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481" w:rsidRPr="00A44481" w:rsidRDefault="00A44481" w:rsidP="00A44481">
      <w:pPr>
        <w:spacing w:after="0" w:line="240" w:lineRule="auto"/>
        <w:jc w:val="center"/>
        <w:rPr>
          <w:rFonts w:ascii="Cambria" w:eastAsia="Calibri" w:hAnsi="Cambria" w:cs="Tahoma"/>
          <w:b/>
          <w:sz w:val="24"/>
          <w:szCs w:val="24"/>
          <w:lang w:val="sr-Latn-RS"/>
        </w:rPr>
      </w:pPr>
      <w:bookmarkStart w:id="0" w:name="_GoBack"/>
      <w:bookmarkEnd w:id="0"/>
      <w:r w:rsidRPr="00A44481">
        <w:rPr>
          <w:rFonts w:ascii="Cambria" w:eastAsia="Calibri" w:hAnsi="Cambria" w:cs="Tahoma"/>
          <w:b/>
          <w:noProof/>
          <w:sz w:val="24"/>
          <w:szCs w:val="24"/>
          <w:lang w:val="sr-Latn-ME" w:eastAsia="sr-Latn-ME"/>
        </w:rPr>
        <w:drawing>
          <wp:anchor distT="0" distB="0" distL="114300" distR="114300" simplePos="0" relativeHeight="251661312" behindDoc="0" locked="0" layoutInCell="1" allowOverlap="1" wp14:anchorId="2CCE80A0" wp14:editId="09294CC6">
            <wp:simplePos x="0" y="0"/>
            <wp:positionH relativeFrom="column">
              <wp:posOffset>7448550</wp:posOffset>
            </wp:positionH>
            <wp:positionV relativeFrom="paragraph">
              <wp:posOffset>22860</wp:posOffset>
            </wp:positionV>
            <wp:extent cx="638175" cy="733425"/>
            <wp:effectExtent l="0" t="0" r="9525" b="9525"/>
            <wp:wrapSquare wrapText="bothSides"/>
            <wp:docPr id="2" name="Picture 2"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481">
        <w:rPr>
          <w:rFonts w:ascii="Cambria" w:eastAsia="Calibri" w:hAnsi="Cambria" w:cs="Tahoma"/>
          <w:b/>
          <w:noProof/>
          <w:sz w:val="24"/>
          <w:szCs w:val="24"/>
          <w:lang w:val="sr-Latn-ME" w:eastAsia="sr-Latn-ME"/>
        </w:rPr>
        <w:drawing>
          <wp:anchor distT="0" distB="0" distL="114300" distR="114300" simplePos="0" relativeHeight="251660288" behindDoc="0" locked="0" layoutInCell="1" allowOverlap="1" wp14:anchorId="107308D2" wp14:editId="28261F4E">
            <wp:simplePos x="0" y="0"/>
            <wp:positionH relativeFrom="column">
              <wp:posOffset>-9525</wp:posOffset>
            </wp:positionH>
            <wp:positionV relativeFrom="paragraph">
              <wp:posOffset>22860</wp:posOffset>
            </wp:positionV>
            <wp:extent cx="720725" cy="723900"/>
            <wp:effectExtent l="0" t="0" r="3175" b="0"/>
            <wp:wrapSquare wrapText="bothSides"/>
            <wp:docPr id="3" name="Picture 3"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7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4481" w:rsidRPr="00A44481" w:rsidRDefault="00A44481" w:rsidP="00A44481">
      <w:pPr>
        <w:spacing w:after="0" w:line="240" w:lineRule="auto"/>
        <w:jc w:val="center"/>
        <w:rPr>
          <w:rFonts w:ascii="Cambria" w:eastAsia="Calibri" w:hAnsi="Cambria" w:cs="Tahoma"/>
          <w:b/>
          <w:sz w:val="24"/>
          <w:szCs w:val="24"/>
          <w:lang w:val="sr-Latn-RS"/>
        </w:rPr>
      </w:pPr>
      <w:r w:rsidRPr="00A44481">
        <w:rPr>
          <w:rFonts w:ascii="Cambria" w:eastAsia="Calibri" w:hAnsi="Cambria" w:cs="Tahoma"/>
          <w:b/>
          <w:sz w:val="24"/>
          <w:szCs w:val="24"/>
          <w:lang w:val="sr-Latn-RS"/>
        </w:rPr>
        <w:t>C R N A   G O R A</w:t>
      </w:r>
    </w:p>
    <w:p w:rsidR="00A44481" w:rsidRPr="00A44481" w:rsidRDefault="00A44481" w:rsidP="00A44481">
      <w:pPr>
        <w:spacing w:after="0" w:line="240" w:lineRule="auto"/>
        <w:jc w:val="center"/>
        <w:rPr>
          <w:rFonts w:ascii="Cambria" w:eastAsia="Calibri" w:hAnsi="Cambria" w:cs="Tahoma"/>
          <w:b/>
          <w:sz w:val="24"/>
          <w:szCs w:val="24"/>
          <w:lang w:val="sr-Latn-RS"/>
        </w:rPr>
      </w:pPr>
      <w:r w:rsidRPr="00A44481">
        <w:rPr>
          <w:rFonts w:ascii="Cambria" w:eastAsia="Calibri" w:hAnsi="Cambria" w:cs="Tahoma"/>
          <w:b/>
          <w:sz w:val="24"/>
          <w:szCs w:val="24"/>
          <w:lang w:val="sr-Latn-RS"/>
        </w:rPr>
        <w:t>AGENCIJA ZA ZAŠTITU LIČNIH PODATAKA</w:t>
      </w:r>
    </w:p>
    <w:p w:rsidR="00A44481" w:rsidRPr="00A44481" w:rsidRDefault="00A44481" w:rsidP="00A44481">
      <w:pPr>
        <w:spacing w:after="0" w:line="240" w:lineRule="auto"/>
        <w:jc w:val="center"/>
        <w:rPr>
          <w:rFonts w:ascii="Cambria" w:eastAsia="Calibri" w:hAnsi="Cambria" w:cs="Tahoma"/>
          <w:b/>
          <w:sz w:val="24"/>
          <w:szCs w:val="24"/>
          <w:lang w:val="sr-Latn-RS"/>
        </w:rPr>
      </w:pPr>
      <w:r w:rsidRPr="00A44481">
        <w:rPr>
          <w:rFonts w:ascii="Cambria" w:eastAsia="Calibri" w:hAnsi="Cambria" w:cs="Tahoma"/>
          <w:b/>
          <w:sz w:val="24"/>
          <w:szCs w:val="24"/>
          <w:lang w:val="sr-Latn-RS"/>
        </w:rPr>
        <w:t>I SLOBODAN PRISTUP INFORMACIJAMA</w:t>
      </w:r>
    </w:p>
    <w:p w:rsidR="00A44481" w:rsidRPr="00A44481" w:rsidRDefault="00A44481" w:rsidP="00A44481">
      <w:pPr>
        <w:spacing w:after="0" w:line="240" w:lineRule="auto"/>
        <w:rPr>
          <w:rFonts w:ascii="Cambria" w:eastAsia="Calibri" w:hAnsi="Cambria" w:cs="Tahoma"/>
          <w:b/>
          <w:sz w:val="24"/>
          <w:szCs w:val="24"/>
          <w:lang w:val="sr-Latn-RS"/>
        </w:rPr>
      </w:pPr>
      <w:r w:rsidRPr="00A44481">
        <w:rPr>
          <w:rFonts w:ascii="Cambria" w:eastAsia="Calibri" w:hAnsi="Cambria" w:cs="Tahoma"/>
          <w:b/>
          <w:noProof/>
          <w:sz w:val="24"/>
          <w:szCs w:val="24"/>
          <w:lang w:val="sr-Latn-ME" w:eastAsia="sr-Latn-ME"/>
        </w:rPr>
        <mc:AlternateContent>
          <mc:Choice Requires="wps">
            <w:drawing>
              <wp:anchor distT="0" distB="0" distL="114300" distR="114300" simplePos="0" relativeHeight="251659264" behindDoc="0" locked="0" layoutInCell="1" allowOverlap="1" wp14:anchorId="598BC3F5" wp14:editId="61E978ED">
                <wp:simplePos x="0" y="0"/>
                <wp:positionH relativeFrom="column">
                  <wp:posOffset>-835025</wp:posOffset>
                </wp:positionH>
                <wp:positionV relativeFrom="paragraph">
                  <wp:posOffset>104140</wp:posOffset>
                </wp:positionV>
                <wp:extent cx="8096250" cy="0"/>
                <wp:effectExtent l="12700" t="5715" r="635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934E56" id="_x0000_t32" coordsize="21600,21600" o:spt="32" o:oned="t" path="m,l21600,21600e" filled="f">
                <v:path arrowok="t" fillok="f" o:connecttype="none"/>
                <o:lock v:ext="edit" shapetype="t"/>
              </v:shapetype>
              <v:shape id="Straight Arrow Connector 1" o:spid="_x0000_s1026" type="#_x0000_t32" style="position:absolute;margin-left:-65.75pt;margin-top:8.2pt;width:6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3HJw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" strokecolor="red"/>
            </w:pict>
          </mc:Fallback>
        </mc:AlternateContent>
      </w:r>
    </w:p>
    <w:p w:rsidR="00A44481" w:rsidRPr="00A44481" w:rsidRDefault="00A44481" w:rsidP="00A44481">
      <w:pPr>
        <w:spacing w:after="0" w:line="240" w:lineRule="auto"/>
        <w:jc w:val="center"/>
        <w:rPr>
          <w:rFonts w:ascii="Cambria" w:eastAsia="Calibri"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center"/>
        <w:rPr>
          <w:rFonts w:ascii="Cambria" w:eastAsia="Times New Roman" w:hAnsi="Cambria" w:cs="Tahoma"/>
          <w:b/>
          <w:sz w:val="24"/>
          <w:szCs w:val="24"/>
          <w:lang w:val="sr-Latn-RS"/>
        </w:rPr>
      </w:pPr>
      <w:r w:rsidRPr="00A44481">
        <w:rPr>
          <w:rFonts w:ascii="Cambria" w:eastAsia="Times New Roman" w:hAnsi="Cambria" w:cs="Tahoma"/>
          <w:b/>
          <w:sz w:val="24"/>
          <w:szCs w:val="24"/>
          <w:lang w:val="sr-Latn-RS"/>
        </w:rPr>
        <w:t>PLAN RADA</w:t>
      </w:r>
    </w:p>
    <w:p w:rsidR="00A44481" w:rsidRPr="00A44481" w:rsidRDefault="00A44481" w:rsidP="00A44481">
      <w:pPr>
        <w:spacing w:after="0" w:line="240" w:lineRule="auto"/>
        <w:jc w:val="center"/>
        <w:rPr>
          <w:rFonts w:ascii="Cambria" w:eastAsia="Times New Roman" w:hAnsi="Cambria" w:cs="Tahoma"/>
          <w:b/>
          <w:sz w:val="24"/>
          <w:szCs w:val="24"/>
          <w:lang w:val="sr-Latn-RS"/>
        </w:rPr>
      </w:pPr>
    </w:p>
    <w:p w:rsidR="00A44481" w:rsidRPr="00A44481" w:rsidRDefault="00A44481" w:rsidP="00A44481">
      <w:pPr>
        <w:spacing w:after="0" w:line="240" w:lineRule="auto"/>
        <w:jc w:val="center"/>
        <w:rPr>
          <w:rFonts w:ascii="Cambria" w:eastAsia="Calibri" w:hAnsi="Cambria" w:cs="Tahoma"/>
          <w:b/>
          <w:sz w:val="24"/>
          <w:szCs w:val="24"/>
          <w:lang w:val="sr-Latn-RS"/>
        </w:rPr>
      </w:pPr>
      <w:r w:rsidRPr="00A44481">
        <w:rPr>
          <w:rFonts w:ascii="Cambria" w:eastAsia="Calibri" w:hAnsi="Cambria" w:cs="Tahoma"/>
          <w:b/>
          <w:sz w:val="24"/>
          <w:szCs w:val="24"/>
          <w:lang w:val="sr-Latn-RS"/>
        </w:rPr>
        <w:t>AGENCIJE ZA ZAŠTITU LIČNIH PODATAKA</w:t>
      </w:r>
    </w:p>
    <w:p w:rsidR="00A44481" w:rsidRPr="00A44481" w:rsidRDefault="00A44481" w:rsidP="00A44481">
      <w:pPr>
        <w:spacing w:after="0" w:line="240" w:lineRule="auto"/>
        <w:jc w:val="center"/>
        <w:rPr>
          <w:rFonts w:ascii="Cambria" w:eastAsia="Calibri" w:hAnsi="Cambria" w:cs="Tahoma"/>
          <w:b/>
          <w:sz w:val="24"/>
          <w:szCs w:val="24"/>
          <w:lang w:val="sr-Latn-RS"/>
        </w:rPr>
      </w:pPr>
      <w:r w:rsidRPr="00A44481">
        <w:rPr>
          <w:rFonts w:ascii="Cambria" w:eastAsia="Calibri" w:hAnsi="Cambria" w:cs="Tahoma"/>
          <w:b/>
          <w:sz w:val="24"/>
          <w:szCs w:val="24"/>
          <w:lang w:val="sr-Latn-RS"/>
        </w:rPr>
        <w:t>I SLOBODAN PRISTUP INFORMACIJAMA</w:t>
      </w:r>
    </w:p>
    <w:p w:rsidR="00A44481" w:rsidRPr="00A44481" w:rsidRDefault="00A44481" w:rsidP="00A44481">
      <w:pPr>
        <w:spacing w:after="0" w:line="240" w:lineRule="auto"/>
        <w:jc w:val="center"/>
        <w:rPr>
          <w:rFonts w:ascii="Cambria" w:eastAsia="Calibri" w:hAnsi="Cambria" w:cs="Tahoma"/>
          <w:b/>
          <w:sz w:val="24"/>
          <w:szCs w:val="24"/>
          <w:lang w:val="sr-Latn-RS"/>
        </w:rPr>
      </w:pPr>
      <w:r w:rsidRPr="00A44481">
        <w:rPr>
          <w:rFonts w:ascii="Cambria" w:eastAsia="Calibri" w:hAnsi="Cambria" w:cs="Tahoma"/>
          <w:b/>
          <w:sz w:val="24"/>
          <w:szCs w:val="24"/>
          <w:lang w:val="sr-Latn-RS"/>
        </w:rPr>
        <w:t>ZA 2025. GODINU</w:t>
      </w: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center"/>
        <w:rPr>
          <w:rFonts w:ascii="Cambria" w:eastAsia="Times New Roman" w:hAnsi="Cambria" w:cs="Tahoma"/>
          <w:b/>
          <w:i/>
          <w:sz w:val="24"/>
          <w:szCs w:val="24"/>
          <w:lang w:val="sr-Latn-RS"/>
        </w:rPr>
      </w:pPr>
      <w:r w:rsidRPr="00A44481">
        <w:rPr>
          <w:rFonts w:ascii="Cambria" w:eastAsia="Times New Roman" w:hAnsi="Cambria" w:cs="Tahoma"/>
          <w:b/>
          <w:i/>
          <w:sz w:val="24"/>
          <w:szCs w:val="24"/>
          <w:lang w:val="sr-Latn-RS"/>
        </w:rPr>
        <w:t>Podgorica, decembar 2024.god.</w:t>
      </w:r>
    </w:p>
    <w:p w:rsidR="00A44481" w:rsidRPr="00A44481" w:rsidRDefault="00A44481" w:rsidP="00A44481">
      <w:pPr>
        <w:spacing w:after="0" w:line="240" w:lineRule="auto"/>
        <w:jc w:val="center"/>
        <w:rPr>
          <w:rFonts w:ascii="Cambria" w:eastAsia="Times New Roman" w:hAnsi="Cambria" w:cs="Tahoma"/>
          <w:b/>
          <w:i/>
          <w:sz w:val="24"/>
          <w:szCs w:val="24"/>
          <w:lang w:val="sr-Latn-RS"/>
        </w:rPr>
      </w:pPr>
    </w:p>
    <w:p w:rsidR="00A44481" w:rsidRPr="00A44481" w:rsidRDefault="00A44481" w:rsidP="00A44481">
      <w:pPr>
        <w:spacing w:after="0" w:line="240" w:lineRule="auto"/>
        <w:jc w:val="center"/>
        <w:rPr>
          <w:rFonts w:ascii="Cambria" w:eastAsia="Times New Roman" w:hAnsi="Cambria" w:cs="Tahoma"/>
          <w:b/>
          <w:i/>
          <w:sz w:val="24"/>
          <w:szCs w:val="24"/>
          <w:lang w:val="sr-Latn-RS"/>
        </w:rPr>
      </w:pPr>
    </w:p>
    <w:p w:rsidR="00A44481" w:rsidRPr="00A44481" w:rsidRDefault="00A44481" w:rsidP="00A44481">
      <w:pPr>
        <w:spacing w:after="0" w:line="240" w:lineRule="auto"/>
        <w:jc w:val="center"/>
        <w:rPr>
          <w:rFonts w:ascii="Cambria" w:eastAsia="Times New Roman" w:hAnsi="Cambria" w:cs="Tahoma"/>
          <w:b/>
          <w:i/>
          <w:sz w:val="24"/>
          <w:szCs w:val="24"/>
          <w:lang w:val="sr-Latn-RS"/>
        </w:rPr>
      </w:pPr>
    </w:p>
    <w:p w:rsidR="00A44481" w:rsidRPr="00A44481" w:rsidRDefault="00A44481" w:rsidP="00A44481">
      <w:pPr>
        <w:spacing w:after="0" w:line="240" w:lineRule="auto"/>
        <w:jc w:val="center"/>
        <w:rPr>
          <w:rFonts w:ascii="Cambria" w:eastAsia="Times New Roman" w:hAnsi="Cambria" w:cs="Tahoma"/>
          <w:b/>
          <w:i/>
          <w:sz w:val="24"/>
          <w:szCs w:val="24"/>
          <w:lang w:val="sr-Latn-RS"/>
        </w:rPr>
      </w:pPr>
    </w:p>
    <w:p w:rsidR="00A44481" w:rsidRPr="00A44481" w:rsidRDefault="00A44481" w:rsidP="00A44481">
      <w:pPr>
        <w:spacing w:after="0" w:line="240" w:lineRule="auto"/>
        <w:jc w:val="center"/>
        <w:rPr>
          <w:rFonts w:ascii="Cambria" w:eastAsia="Times New Roman" w:hAnsi="Cambria" w:cs="Tahoma"/>
          <w:b/>
          <w:i/>
          <w:sz w:val="24"/>
          <w:szCs w:val="24"/>
          <w:lang w:val="sr-Latn-RS"/>
        </w:rPr>
      </w:pPr>
    </w:p>
    <w:p w:rsidR="00A44481" w:rsidRPr="00A44481" w:rsidRDefault="00A44481" w:rsidP="00A44481">
      <w:pPr>
        <w:numPr>
          <w:ilvl w:val="0"/>
          <w:numId w:val="5"/>
        </w:numPr>
        <w:spacing w:after="0" w:line="240" w:lineRule="auto"/>
        <w:jc w:val="both"/>
        <w:rPr>
          <w:rFonts w:ascii="Cambria" w:eastAsia="Times New Roman" w:hAnsi="Cambria" w:cs="Tahoma"/>
          <w:b/>
          <w:sz w:val="24"/>
          <w:szCs w:val="24"/>
          <w:lang w:val="sr-Latn-RS"/>
        </w:rPr>
      </w:pPr>
      <w:r w:rsidRPr="00A44481">
        <w:rPr>
          <w:rFonts w:ascii="Cambria" w:eastAsia="Times New Roman" w:hAnsi="Cambria" w:cs="Tahoma"/>
          <w:b/>
          <w:sz w:val="24"/>
          <w:szCs w:val="24"/>
          <w:lang w:val="sr-Latn-RS"/>
        </w:rPr>
        <w:t>UVOD</w:t>
      </w: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numPr>
          <w:ilvl w:val="1"/>
          <w:numId w:val="5"/>
        </w:numPr>
        <w:spacing w:after="0" w:line="240" w:lineRule="auto"/>
        <w:jc w:val="both"/>
        <w:rPr>
          <w:rFonts w:ascii="Cambria" w:eastAsia="Times New Roman" w:hAnsi="Cambria" w:cs="Tahoma"/>
          <w:b/>
          <w:sz w:val="24"/>
          <w:szCs w:val="24"/>
          <w:lang w:val="sr-Latn-RS"/>
        </w:rPr>
      </w:pPr>
      <w:r w:rsidRPr="00A44481">
        <w:rPr>
          <w:rFonts w:ascii="Cambria" w:eastAsia="Times New Roman" w:hAnsi="Cambria" w:cs="Tahoma"/>
          <w:b/>
          <w:sz w:val="24"/>
          <w:szCs w:val="24"/>
          <w:lang w:val="sr-Latn-RS"/>
        </w:rPr>
        <w:t>Pravni osnov</w:t>
      </w:r>
    </w:p>
    <w:p w:rsidR="00A44481" w:rsidRPr="00A44481" w:rsidRDefault="00A44481" w:rsidP="00A44481">
      <w:pPr>
        <w:spacing w:after="0" w:line="240" w:lineRule="auto"/>
        <w:jc w:val="both"/>
        <w:rPr>
          <w:rFonts w:ascii="Cambria" w:eastAsia="Times New Roman" w:hAnsi="Cambria" w:cs="Tahoma"/>
          <w:b/>
          <w:sz w:val="24"/>
          <w:szCs w:val="24"/>
          <w:lang w:val="sr-Latn-RS"/>
        </w:rPr>
      </w:pPr>
    </w:p>
    <w:p w:rsidR="00A44481" w:rsidRPr="00A44481" w:rsidRDefault="00A44481" w:rsidP="00A44481">
      <w:pPr>
        <w:spacing w:after="0" w:line="240" w:lineRule="auto"/>
        <w:ind w:firstLine="720"/>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Predlaganje i utvrđivanje Plana rada Agencije za zaštitu ličnih podataka i slobodan pristup informacijama je propisano odredbama člana 56 stav 1 tačka 4 i člana 59 stav 1 tačka 4 Zakona o zaštiti podataka o ličnosti (“Službeni list CG”, br. 79/08, 70/09, 44/12 i 22/17), kojima je definisano da Savjet Agencije „utvrđuje godišnji plan rada i godišnji izvještaj o radu Agencije”, a direktor Agencije „predlaže Savjetu Agencije planove rada...”.</w:t>
      </w:r>
    </w:p>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Takođe, članom 15 stav 1 tačka 4 i članom 19 stav 1 tačka 4 Statuta Agencije definisano je da Savjet Agencije „utvrđuje godišnji plan rada i godišnji i polugodišnje izvještaje o radu Agencije”, a da direktor Agencije „predlaže Savjetu Agencije planove rada...”.</w:t>
      </w:r>
    </w:p>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RS"/>
        </w:rPr>
      </w:pPr>
      <w:r w:rsidRPr="00A44481">
        <w:rPr>
          <w:rFonts w:ascii="Cambria" w:eastAsia="Times New Roman" w:hAnsi="Cambria" w:cs="Tahoma"/>
          <w:sz w:val="24"/>
          <w:szCs w:val="24"/>
          <w:lang w:val="sr-Latn-RS"/>
        </w:rPr>
        <w:t xml:space="preserve">Bliža određenja o predlaganju, utvrđivanju i sadržaju godišnjeg plana rada Agencije sadržana su u članu 32 Statuta Agencije, kao i </w:t>
      </w:r>
      <w:r w:rsidRPr="00A44481">
        <w:rPr>
          <w:rFonts w:ascii="Cambria" w:eastAsia="Calibri" w:hAnsi="Cambria" w:cs="Tahoma"/>
          <w:sz w:val="24"/>
          <w:szCs w:val="24"/>
          <w:lang w:val="sr-Latn-RS"/>
        </w:rPr>
        <w:t>Pravilima o radu Agencije za zaštitu ličnih podataka i slobodan pristup informacijama („Službeni list CG”, broj 26/13). Članom 11 ovih Pravila definisano je da Savjet Agencije utvrđuje godišnji plan rada, na predlog direktora Agencije. Takođe, definisano je da Plan rada sadrži, naročito: pregled aktivnosti kojima se ostvaruju funkcije Agencije (pojedinačno po funkcijama); osnovnu sadržinu posla; nosioce posla (organizaciona jedinica, tim, službenik i dr.); rokove (mjesečno i kvartalno i dr.); subjekte saradnje (pojedinačno naznačenje subjekata i oblika kojima će se saradnja ostvariti) i pregled sredstava potrebnih za programski period.”</w:t>
      </w:r>
    </w:p>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RS"/>
        </w:rPr>
      </w:pPr>
    </w:p>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RS"/>
        </w:rPr>
      </w:pPr>
    </w:p>
    <w:p w:rsidR="00A44481" w:rsidRPr="00A44481" w:rsidRDefault="00A44481" w:rsidP="00A44481">
      <w:pPr>
        <w:numPr>
          <w:ilvl w:val="1"/>
          <w:numId w:val="5"/>
        </w:numPr>
        <w:autoSpaceDE w:val="0"/>
        <w:autoSpaceDN w:val="0"/>
        <w:adjustRightInd w:val="0"/>
        <w:spacing w:after="0" w:line="240" w:lineRule="auto"/>
        <w:jc w:val="both"/>
        <w:rPr>
          <w:rFonts w:ascii="Cambria" w:eastAsia="Calibri" w:hAnsi="Cambria" w:cs="Tahoma"/>
          <w:b/>
          <w:sz w:val="24"/>
          <w:szCs w:val="24"/>
          <w:lang w:val="sr-Latn-RS"/>
        </w:rPr>
      </w:pPr>
      <w:r w:rsidRPr="00A44481">
        <w:rPr>
          <w:rFonts w:ascii="Cambria" w:eastAsia="Calibri" w:hAnsi="Cambria" w:cs="Tahoma"/>
          <w:b/>
          <w:sz w:val="24"/>
          <w:szCs w:val="24"/>
          <w:lang w:val="sr-Latn-RS"/>
        </w:rPr>
        <w:t>Nadležnosti Agencije</w:t>
      </w:r>
    </w:p>
    <w:p w:rsidR="00A44481" w:rsidRPr="00A44481" w:rsidRDefault="00A44481" w:rsidP="00A44481">
      <w:pPr>
        <w:autoSpaceDE w:val="0"/>
        <w:autoSpaceDN w:val="0"/>
        <w:adjustRightInd w:val="0"/>
        <w:spacing w:after="0" w:line="240" w:lineRule="auto"/>
        <w:jc w:val="both"/>
        <w:rPr>
          <w:rFonts w:ascii="Cambria" w:eastAsia="Calibri" w:hAnsi="Cambria" w:cs="Tahoma"/>
          <w:b/>
          <w:sz w:val="24"/>
          <w:szCs w:val="24"/>
          <w:lang w:val="sr-Latn-RS"/>
        </w:rPr>
      </w:pPr>
    </w:p>
    <w:p w:rsidR="00A44481" w:rsidRPr="00A44481" w:rsidRDefault="00A44481" w:rsidP="00A44481">
      <w:pPr>
        <w:spacing w:after="0" w:line="240" w:lineRule="auto"/>
        <w:ind w:firstLine="720"/>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Osnovna nadležnost Agencije je da obezbijedi adekvatnu nadzornu ulogu u oblasti zaštite ličnih podataka i slobodnog pristupa informacijama u skladu sa zakonom, principima i standardima sadržanim u potvrđenim međunarodnim ugovorima o ljudskim pravima i osnovnim slobodama i opšte prihvaćenim pravilima međunarodnog prava. Agencija ima status pravnog lica sa javnim ovlašćenjima. U vršenju poslova iz svog djelokruga samostalna je i nezavisna.</w:t>
      </w:r>
    </w:p>
    <w:p w:rsidR="00A44481" w:rsidRPr="00A44481" w:rsidRDefault="00A44481" w:rsidP="00A44481">
      <w:pPr>
        <w:spacing w:after="0" w:line="240" w:lineRule="auto"/>
        <w:jc w:val="both"/>
        <w:rPr>
          <w:rFonts w:ascii="Cambria" w:eastAsia="Times New Roman" w:hAnsi="Cambria" w:cs="Tahoma"/>
          <w:sz w:val="24"/>
          <w:szCs w:val="24"/>
          <w:u w:val="single"/>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rPr>
      </w:pPr>
      <w:r w:rsidRPr="00A44481">
        <w:rPr>
          <w:rFonts w:ascii="Cambria" w:eastAsia="Times New Roman" w:hAnsi="Cambria" w:cs="Tahoma"/>
          <w:b/>
          <w:sz w:val="24"/>
          <w:szCs w:val="24"/>
          <w:lang w:val="sr-Latn-RS"/>
        </w:rPr>
        <w:t>U okviru nadležnosti, shodno Zakonu o zaštiti podataka o ličnosti, Agencija:</w:t>
      </w:r>
    </w:p>
    <w:p w:rsidR="00A44481" w:rsidRPr="00A44481" w:rsidRDefault="00A44481" w:rsidP="00A44481">
      <w:pPr>
        <w:spacing w:after="0" w:line="240" w:lineRule="auto"/>
        <w:jc w:val="both"/>
        <w:rPr>
          <w:rFonts w:ascii="Cambria" w:eastAsia="Times New Roman" w:hAnsi="Cambria" w:cs="Tahoma"/>
          <w:b/>
          <w:sz w:val="24"/>
          <w:szCs w:val="24"/>
          <w:u w:val="single"/>
          <w:lang w:val="sr-Latn-RS"/>
        </w:rPr>
      </w:pP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vrši nadzor nad sprovođenjem zaštite ličnih podataka u skladu sa zakonom;</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rješava po zahtjevima za zaštitu prava;</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lastRenderedPageBreak/>
        <w:t>daje mišljenja u vezi primjene  zakona;</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daje saglasnost u vezi sa uspostavljanjem zbirki ličnih podataka;</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daje mišljenje u slučaju kad postoji sumnja da li se određeni skup ličnih podataka smatra zbirkom u smislu ovog zakona;</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prati primjenu organizacionih i tehničkih mjera za zaštitu ličnih podataka i predlaže poboljšanje tih mjera;</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daje predloge i preporuke za unaprjeđenje zaštite ličnih podataka;</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 xml:space="preserve">daje mišljenje da li određeni način obrade ličnih podataka ugrožava prava i slobode lica; </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vodi Registar evidencija o zbirkama ličnih podataka u skladu sa zakonom  i obezbjeđuje njegovu dostupnost javnosti na način utvrđen pravilima o radu Agencije;</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sarađuje sa organima nadležnim za nadzor nad zaštitom ličnih podataka u drugim zemljama;</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sarađuje sa nadležnim državnim organima u postupku pripreme propisa koji se odnose na zaštitu ličnih podataka;</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daje predlog za ocjenu ustavnosti zakona,odnosno ustavnosti i zakonitosti drugih propisa i opštih akata kojima se uređuje pitanja obrade ličnih podataka;</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nalaže rukovaocu zbirke ličnih podataka,korisniku ili obrađivaču ličnih podataka otkloni nezakonitosti i nepravilnosti prilikom obrade ličnih podataka, u skladu sa zakonom;</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pokreće postupak pred sudovima i drugim organima u cilju obezbjeđenja primjene zakona;</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organizuje obuke i na drugi način daje smjernice za primjenu zakona;</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donosi bliža pravila, propise i druge opšte i pojedinačne akte u skladu sa zakonom i drugim posebnim propisima;</w:t>
      </w:r>
    </w:p>
    <w:p w:rsidR="00A44481" w:rsidRPr="00A44481" w:rsidRDefault="00A44481" w:rsidP="00A44481">
      <w:pPr>
        <w:numPr>
          <w:ilvl w:val="0"/>
          <w:numId w:val="3"/>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podnosi poseban izvještaj o stanju zaštite ličnih podataka Skupštini Crne Gore na zahtjev Skupštine ili kada Agencija ocijeni da za to postoje posebni razlozi.</w:t>
      </w:r>
    </w:p>
    <w:p w:rsidR="00A44481" w:rsidRPr="00A44481" w:rsidRDefault="00A44481" w:rsidP="00A44481">
      <w:pPr>
        <w:spacing w:after="0" w:line="240" w:lineRule="auto"/>
        <w:jc w:val="both"/>
        <w:rPr>
          <w:rFonts w:ascii="Cambria" w:eastAsia="Times New Roman" w:hAnsi="Cambria" w:cs="Tahoma"/>
          <w:b/>
          <w:sz w:val="24"/>
          <w:szCs w:val="24"/>
          <w:lang w:val="sr-Latn-RS"/>
        </w:rPr>
      </w:pPr>
      <w:r w:rsidRPr="00A44481">
        <w:rPr>
          <w:rFonts w:ascii="Cambria" w:eastAsia="Times New Roman" w:hAnsi="Cambria" w:cs="Tahoma"/>
          <w:b/>
          <w:sz w:val="24"/>
          <w:szCs w:val="24"/>
          <w:u w:val="single"/>
          <w:lang w:val="sr-Latn-RS"/>
        </w:rPr>
        <w:br/>
      </w:r>
      <w:r w:rsidRPr="00A44481">
        <w:rPr>
          <w:rFonts w:ascii="Cambria" w:eastAsia="Times New Roman" w:hAnsi="Cambria" w:cs="Tahoma"/>
          <w:b/>
          <w:sz w:val="24"/>
          <w:szCs w:val="24"/>
          <w:lang w:val="sr-Latn-RS"/>
        </w:rPr>
        <w:t>U okviru nadležnosti, shodno Zakonu o slobodnom pristupu informacijama, Agencija:</w:t>
      </w:r>
    </w:p>
    <w:p w:rsidR="00A44481" w:rsidRPr="00A44481" w:rsidRDefault="00A44481" w:rsidP="00A44481">
      <w:pPr>
        <w:spacing w:after="0" w:line="240" w:lineRule="auto"/>
        <w:jc w:val="both"/>
        <w:rPr>
          <w:rFonts w:ascii="Cambria" w:eastAsia="Times New Roman" w:hAnsi="Cambria" w:cs="Tahoma"/>
          <w:b/>
          <w:sz w:val="24"/>
          <w:szCs w:val="24"/>
          <w:u w:val="single"/>
          <w:lang w:val="sr-Latn-RS"/>
        </w:rPr>
      </w:pPr>
    </w:p>
    <w:p w:rsidR="00A44481" w:rsidRPr="00A44481" w:rsidRDefault="00A44481" w:rsidP="00A44481">
      <w:pPr>
        <w:numPr>
          <w:ilvl w:val="0"/>
          <w:numId w:val="4"/>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vrši nadzor nad zakonitošću upravnih akata kojima se rješava o zahtjevima za pristup informacijama i preduzima zakonom propisane mjere;</w:t>
      </w:r>
    </w:p>
    <w:p w:rsidR="00A44481" w:rsidRPr="00A44481" w:rsidRDefault="00A44481" w:rsidP="00A44481">
      <w:pPr>
        <w:numPr>
          <w:ilvl w:val="0"/>
          <w:numId w:val="4"/>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vodi informacioni sistem pristupa informacijama;</w:t>
      </w:r>
    </w:p>
    <w:p w:rsidR="00A44481" w:rsidRPr="00A44481" w:rsidRDefault="00A44481" w:rsidP="00A44481">
      <w:pPr>
        <w:numPr>
          <w:ilvl w:val="0"/>
          <w:numId w:val="4"/>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prati stanje u oblasti pristupa informacijama;</w:t>
      </w:r>
    </w:p>
    <w:p w:rsidR="00A44481" w:rsidRPr="00A44481" w:rsidRDefault="00A44481" w:rsidP="00A44481">
      <w:pPr>
        <w:numPr>
          <w:ilvl w:val="0"/>
          <w:numId w:val="4"/>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vrši inspekcijski nadzor nad primjenom ovog zakona u odnosu na sačinjavanje i ažuriranje vodiča za pristup informacijama, proaktivno objavljivanje informacija i dostavljanje akata i podataka za potrebe vođenja informacionog sistema pristupa informacijama;</w:t>
      </w:r>
    </w:p>
    <w:p w:rsidR="00A44481" w:rsidRPr="00A44481" w:rsidRDefault="00A44481" w:rsidP="00A44481">
      <w:pPr>
        <w:numPr>
          <w:ilvl w:val="0"/>
          <w:numId w:val="4"/>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podnosi zahtjeve za pokretanje prekršajnog postupka za povrede odredaba ovog zakona koje se odnose na sačinjavanje i ažuriranje vodiča za pristup informacijama, proaktivno objavljivanje informacija i dostavljanje akata i podataka za potrebe vođenja informacionog sistema pristupa informacijama i ponovne upotrebe informacija.</w:t>
      </w:r>
    </w:p>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lastRenderedPageBreak/>
        <w:t xml:space="preserve">    5a) vodi i redovno ažurira evidenciju o svim odobrenim isključivim pravima za ponovnu upotrebu informacija;</w:t>
      </w:r>
    </w:p>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 xml:space="preserve">    5b) provjerava opravdanost razloga za odobrenje isključivog prava na ponovnu upotrebu informacija;</w:t>
      </w:r>
    </w:p>
    <w:p w:rsidR="00A44481" w:rsidRPr="00A44481" w:rsidRDefault="00A44481" w:rsidP="00A44481">
      <w:pPr>
        <w:numPr>
          <w:ilvl w:val="0"/>
          <w:numId w:val="4"/>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organizuje obuke i na drugi način daje smjernice za primjenu zakona;</w:t>
      </w:r>
    </w:p>
    <w:p w:rsidR="00A44481" w:rsidRPr="00A44481" w:rsidRDefault="00A44481" w:rsidP="00A44481">
      <w:pPr>
        <w:numPr>
          <w:ilvl w:val="0"/>
          <w:numId w:val="4"/>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vrši i druge poslove propisane ovim zakonom.</w:t>
      </w:r>
    </w:p>
    <w:p w:rsidR="00A44481" w:rsidRPr="00A44481" w:rsidRDefault="00A44481" w:rsidP="00A44481">
      <w:pPr>
        <w:spacing w:after="0" w:line="240" w:lineRule="auto"/>
        <w:ind w:left="720"/>
        <w:jc w:val="both"/>
        <w:rPr>
          <w:rFonts w:ascii="Cambria" w:eastAsia="Times New Roman" w:hAnsi="Cambria" w:cs="Tahoma"/>
          <w:sz w:val="24"/>
          <w:szCs w:val="24"/>
          <w:lang w:val="sr-Latn-RS"/>
        </w:rPr>
      </w:pPr>
    </w:p>
    <w:p w:rsidR="00A44481" w:rsidRPr="00A44481" w:rsidRDefault="00A44481" w:rsidP="00A44481">
      <w:pPr>
        <w:spacing w:after="0" w:line="240" w:lineRule="auto"/>
        <w:jc w:val="both"/>
        <w:rPr>
          <w:rFonts w:ascii="Cambria" w:eastAsia="Times New Roman" w:hAnsi="Cambria" w:cs="Tahoma"/>
          <w:sz w:val="24"/>
          <w:szCs w:val="24"/>
          <w:lang w:val="sr-Latn-RS"/>
        </w:rPr>
      </w:pPr>
    </w:p>
    <w:p w:rsidR="00A44481" w:rsidRPr="00A44481" w:rsidRDefault="00A44481" w:rsidP="00A44481">
      <w:pPr>
        <w:numPr>
          <w:ilvl w:val="1"/>
          <w:numId w:val="5"/>
        </w:numPr>
        <w:spacing w:after="0" w:line="240" w:lineRule="auto"/>
        <w:jc w:val="both"/>
        <w:rPr>
          <w:rFonts w:ascii="Cambria" w:eastAsia="Times New Roman" w:hAnsi="Cambria" w:cs="Tahoma"/>
          <w:b/>
          <w:sz w:val="24"/>
          <w:szCs w:val="24"/>
          <w:lang w:val="sr-Latn-RS" w:bidi="en-US"/>
        </w:rPr>
      </w:pPr>
      <w:r w:rsidRPr="00A44481">
        <w:rPr>
          <w:rFonts w:ascii="Cambria" w:eastAsia="Times New Roman" w:hAnsi="Cambria" w:cs="Tahoma"/>
          <w:b/>
          <w:sz w:val="24"/>
          <w:szCs w:val="24"/>
          <w:lang w:val="sr-Latn-RS" w:bidi="en-US"/>
        </w:rPr>
        <w:t>Zadaci i ciljevi Agencije</w:t>
      </w:r>
    </w:p>
    <w:p w:rsidR="00A44481" w:rsidRPr="00A44481" w:rsidRDefault="00A44481" w:rsidP="00A44481">
      <w:pPr>
        <w:spacing w:after="0" w:line="240" w:lineRule="auto"/>
        <w:jc w:val="both"/>
        <w:rPr>
          <w:rFonts w:ascii="Cambria" w:eastAsia="Times New Roman" w:hAnsi="Cambria" w:cs="Tahoma"/>
          <w:b/>
          <w:sz w:val="24"/>
          <w:szCs w:val="24"/>
          <w:lang w:val="sr-Latn-RS" w:bidi="en-US"/>
        </w:rPr>
      </w:pPr>
    </w:p>
    <w:p w:rsidR="00A44481" w:rsidRPr="00A44481" w:rsidRDefault="00A44481" w:rsidP="00A44481">
      <w:pPr>
        <w:spacing w:after="0" w:line="240" w:lineRule="auto"/>
        <w:ind w:firstLine="720"/>
        <w:jc w:val="both"/>
        <w:rPr>
          <w:rFonts w:ascii="Cambria" w:eastAsia="Times New Roman" w:hAnsi="Cambria" w:cs="Tahoma"/>
          <w:sz w:val="24"/>
          <w:szCs w:val="24"/>
          <w:lang w:val="sr-Latn-RS" w:bidi="en-US"/>
        </w:rPr>
      </w:pPr>
      <w:r w:rsidRPr="00A44481">
        <w:rPr>
          <w:rFonts w:ascii="Cambria" w:eastAsia="Times New Roman" w:hAnsi="Cambria" w:cs="Tahoma"/>
          <w:sz w:val="24"/>
          <w:szCs w:val="24"/>
          <w:lang w:val="sr-Latn-RS" w:bidi="en-US"/>
        </w:rPr>
        <w:t>Zaštita ličnih podataka, u smislu zaštite privatnosti, jeste jedno od osnovnih ljudskih prava te je neophodan  uslov za funkcionisanje svakog demokratskog društva. Ustavom Crne Gore zagarantovana je zaštita svih ljudskih prava i osnovnih sloboda predviđenih Evropskom Konvencijom o zaštiti ljudskih prava i osnovnih sloboda, te između ostalih i prava na privatnost odnosno prava na zaštitu ličnih podataka.</w:t>
      </w:r>
    </w:p>
    <w:p w:rsidR="00A44481" w:rsidRPr="00A44481" w:rsidRDefault="00A44481" w:rsidP="00A44481">
      <w:pPr>
        <w:spacing w:after="0" w:line="240" w:lineRule="auto"/>
        <w:jc w:val="both"/>
        <w:rPr>
          <w:rFonts w:ascii="Cambria" w:eastAsia="Times New Roman" w:hAnsi="Cambria" w:cs="Tahoma"/>
          <w:sz w:val="24"/>
          <w:szCs w:val="24"/>
          <w:lang w:val="sr-Latn-RS" w:bidi="en-US"/>
        </w:rPr>
      </w:pPr>
      <w:r w:rsidRPr="00A44481">
        <w:rPr>
          <w:rFonts w:ascii="Cambria" w:eastAsia="Times New Roman" w:hAnsi="Cambria" w:cs="Tahoma"/>
          <w:sz w:val="24"/>
          <w:szCs w:val="24"/>
          <w:lang w:val="sr-Latn-RS" w:bidi="en-US"/>
        </w:rPr>
        <w:t xml:space="preserve">Polazeći od činjenice da Agencija još uvijek nije popunila sva radna mjesta predviđena Pravilnikom  o unutrašnjoj organizaciji i sistematizaciji radnih mjesta, to će svakako uticati na pretpostavljene aktivnosti. </w:t>
      </w:r>
    </w:p>
    <w:p w:rsidR="00A44481" w:rsidRPr="00A44481" w:rsidRDefault="00A44481" w:rsidP="00A44481">
      <w:pPr>
        <w:spacing w:after="0" w:line="240" w:lineRule="auto"/>
        <w:jc w:val="both"/>
        <w:rPr>
          <w:rFonts w:ascii="Cambria" w:eastAsia="Times New Roman" w:hAnsi="Cambria" w:cs="Tahoma"/>
          <w:sz w:val="24"/>
          <w:szCs w:val="24"/>
          <w:lang w:val="sr-Latn-RS" w:bidi="en-US"/>
        </w:rPr>
      </w:pPr>
      <w:r w:rsidRPr="00A44481">
        <w:rPr>
          <w:rFonts w:ascii="Cambria" w:eastAsia="Times New Roman" w:hAnsi="Cambria" w:cs="Tahoma"/>
          <w:sz w:val="24"/>
          <w:szCs w:val="24"/>
          <w:lang w:val="sr-Latn-RS" w:bidi="en-US"/>
        </w:rPr>
        <w:t>Naš cilj u oblasti nadzora jeste puna obučenost kontrolora da vrše sveobuhvatan i kvalitetan nadzor u oblasti zaštite ličnih podataka i pristupa informacijama kao i da se postigne potpuna ažurnost kada su u pitanju nadzori predviđeni Planom rada kako u oblasti zaštit ličnih podataka tako i u oblasti pristupa informacijama.</w:t>
      </w:r>
    </w:p>
    <w:p w:rsidR="00A44481" w:rsidRPr="00A44481" w:rsidRDefault="00A44481" w:rsidP="00A44481">
      <w:pPr>
        <w:spacing w:after="0" w:line="240" w:lineRule="auto"/>
        <w:jc w:val="both"/>
        <w:rPr>
          <w:rFonts w:ascii="Cambria" w:eastAsia="Times New Roman" w:hAnsi="Cambria" w:cs="Tahoma"/>
          <w:sz w:val="24"/>
          <w:szCs w:val="24"/>
          <w:lang w:val="sr-Latn-RS" w:bidi="en-US"/>
        </w:rPr>
      </w:pPr>
      <w:r w:rsidRPr="00A44481">
        <w:rPr>
          <w:rFonts w:ascii="Cambria" w:eastAsia="Times New Roman" w:hAnsi="Cambria" w:cs="Tahoma"/>
          <w:sz w:val="24"/>
          <w:szCs w:val="24"/>
          <w:lang w:val="sr-Latn-RS" w:bidi="en-US"/>
        </w:rPr>
        <w:t>Činjenica je da se Agencija prilikom zasnivanja radnog odnosa novih službenika mora rukovoditi sredstvima opredjeljenim budžetom.</w:t>
      </w:r>
    </w:p>
    <w:p w:rsidR="00A44481" w:rsidRPr="00A44481" w:rsidRDefault="00A44481" w:rsidP="00A44481">
      <w:pPr>
        <w:spacing w:after="0" w:line="240" w:lineRule="auto"/>
        <w:jc w:val="both"/>
        <w:rPr>
          <w:rFonts w:ascii="Cambria" w:eastAsia="Times New Roman" w:hAnsi="Cambria" w:cs="Tahoma"/>
          <w:sz w:val="24"/>
          <w:szCs w:val="24"/>
          <w:lang w:val="sr-Latn-RS" w:bidi="en-US"/>
        </w:rPr>
      </w:pPr>
      <w:r w:rsidRPr="00A44481">
        <w:rPr>
          <w:rFonts w:ascii="Cambria" w:eastAsia="Times New Roman" w:hAnsi="Cambria" w:cs="Tahoma"/>
          <w:sz w:val="24"/>
          <w:szCs w:val="24"/>
          <w:lang w:val="sr-Latn-RS" w:bidi="en-US"/>
        </w:rPr>
        <w:t>Zadaci predviđeni Planom predstavljaju dobar putokaz i smjernice za sve zaposlene u Agenciji kako da u skladu sa predviđenim rokovima, a na što efikasniji način, ispoštuju obaveze predviđene Zakonom:</w:t>
      </w:r>
      <w:r w:rsidRPr="00A44481">
        <w:rPr>
          <w:rFonts w:ascii="Cambria" w:eastAsia="Times New Roman" w:hAnsi="Cambria" w:cs="Tahoma"/>
          <w:bCs/>
          <w:sz w:val="24"/>
          <w:szCs w:val="24"/>
          <w:lang w:val="sr-Latn-RS" w:bidi="en-US"/>
        </w:rPr>
        <w:t xml:space="preserve"> ostvarenje planiranog broja inspekcijskih nadzora, datih mišljenja, preporuka,</w:t>
      </w:r>
      <w:r w:rsidRPr="00A44481">
        <w:rPr>
          <w:rFonts w:ascii="Cambria" w:eastAsia="Times New Roman" w:hAnsi="Cambria" w:cs="Tahoma"/>
          <w:sz w:val="24"/>
          <w:szCs w:val="24"/>
          <w:lang w:val="sr-Latn-RS" w:bidi="en-US"/>
        </w:rPr>
        <w:t xml:space="preserve"> analiza, rješenja, saglasnosti i dr.</w:t>
      </w:r>
    </w:p>
    <w:p w:rsidR="00A44481" w:rsidRPr="00A44481" w:rsidRDefault="00A44481" w:rsidP="00A44481">
      <w:pPr>
        <w:spacing w:after="0" w:line="240" w:lineRule="auto"/>
        <w:jc w:val="both"/>
        <w:rPr>
          <w:rFonts w:ascii="Cambria" w:eastAsia="Times New Roman" w:hAnsi="Cambria" w:cs="Tahoma"/>
          <w:bCs/>
          <w:sz w:val="24"/>
          <w:szCs w:val="24"/>
          <w:lang w:val="sr-Latn-RS" w:bidi="en-US"/>
        </w:rPr>
      </w:pPr>
      <w:r w:rsidRPr="00A44481">
        <w:rPr>
          <w:rFonts w:ascii="Cambria" w:eastAsia="Times New Roman" w:hAnsi="Cambria" w:cs="Tahoma"/>
          <w:bCs/>
          <w:sz w:val="24"/>
          <w:szCs w:val="24"/>
          <w:lang w:val="sr-Latn-RS" w:bidi="en-US"/>
        </w:rPr>
        <w:t xml:space="preserve">Ciljevi </w:t>
      </w:r>
      <w:r w:rsidRPr="00A44481">
        <w:rPr>
          <w:rFonts w:ascii="Cambria" w:eastAsia="Times New Roman" w:hAnsi="Cambria" w:cs="Tahoma"/>
          <w:sz w:val="24"/>
          <w:szCs w:val="24"/>
          <w:lang w:val="sr-Latn-RS" w:bidi="en-US"/>
        </w:rPr>
        <w:t xml:space="preserve">koji su postavljeni ovim Planom su </w:t>
      </w:r>
      <w:r w:rsidRPr="00A44481">
        <w:rPr>
          <w:rFonts w:ascii="Cambria" w:eastAsia="Times New Roman" w:hAnsi="Cambria" w:cs="Tahoma"/>
          <w:bCs/>
          <w:sz w:val="24"/>
          <w:szCs w:val="24"/>
          <w:lang w:val="sr-Latn-RS" w:bidi="en-US"/>
        </w:rPr>
        <w:t>realni i ostvarljivi.</w:t>
      </w:r>
    </w:p>
    <w:p w:rsidR="00A44481" w:rsidRPr="00A44481" w:rsidRDefault="00A44481" w:rsidP="00A44481">
      <w:pPr>
        <w:spacing w:after="0" w:line="240" w:lineRule="auto"/>
        <w:jc w:val="both"/>
        <w:rPr>
          <w:rFonts w:ascii="Cambria" w:eastAsia="Times New Roman" w:hAnsi="Cambria" w:cs="Tahoma"/>
          <w:bCs/>
          <w:sz w:val="24"/>
          <w:szCs w:val="24"/>
          <w:lang w:val="sr-Latn-RS" w:bidi="en-US"/>
        </w:rPr>
      </w:pPr>
    </w:p>
    <w:p w:rsidR="00A44481" w:rsidRPr="00A44481" w:rsidRDefault="00A44481" w:rsidP="00A44481">
      <w:pPr>
        <w:jc w:val="center"/>
        <w:rPr>
          <w:lang w:val="sr-Latn-ME"/>
        </w:rPr>
      </w:pPr>
    </w:p>
    <w:p w:rsidR="00A44481" w:rsidRPr="00A44481" w:rsidRDefault="00A44481" w:rsidP="00A44481">
      <w:pPr>
        <w:autoSpaceDE w:val="0"/>
        <w:autoSpaceDN w:val="0"/>
        <w:adjustRightInd w:val="0"/>
        <w:spacing w:after="0" w:line="240" w:lineRule="auto"/>
        <w:jc w:val="both"/>
        <w:rPr>
          <w:rFonts w:ascii="Cambria" w:eastAsia="Times New Roman" w:hAnsi="Cambria" w:cs="Tahoma"/>
          <w:b/>
          <w:sz w:val="24"/>
          <w:szCs w:val="24"/>
          <w:lang w:val="sr-Latn-RS" w:bidi="en-US"/>
        </w:rPr>
      </w:pPr>
    </w:p>
    <w:p w:rsidR="00A44481" w:rsidRPr="00A44481" w:rsidRDefault="00A44481" w:rsidP="00A44481">
      <w:pPr>
        <w:numPr>
          <w:ilvl w:val="1"/>
          <w:numId w:val="15"/>
        </w:numPr>
        <w:autoSpaceDE w:val="0"/>
        <w:autoSpaceDN w:val="0"/>
        <w:adjustRightInd w:val="0"/>
        <w:spacing w:after="0" w:line="240" w:lineRule="auto"/>
        <w:contextualSpacing/>
        <w:jc w:val="both"/>
        <w:rPr>
          <w:rFonts w:ascii="Cambria" w:eastAsia="Calibri" w:hAnsi="Cambria" w:cs="Tahoma"/>
          <w:b/>
          <w:sz w:val="24"/>
          <w:szCs w:val="24"/>
          <w:lang w:val="sr-Latn-RS"/>
        </w:rPr>
      </w:pPr>
      <w:r w:rsidRPr="00A44481">
        <w:rPr>
          <w:rFonts w:ascii="Cambria" w:eastAsia="Calibri" w:hAnsi="Cambria" w:cs="Tahoma"/>
          <w:b/>
          <w:sz w:val="24"/>
          <w:szCs w:val="24"/>
          <w:lang w:val="sr-Latn-RS"/>
        </w:rPr>
        <w:t>Unutrašnja organizacija i popunjenost radnih mjesta</w:t>
      </w:r>
    </w:p>
    <w:p w:rsidR="00A44481" w:rsidRPr="00A44481" w:rsidRDefault="00A44481" w:rsidP="00A44481">
      <w:pPr>
        <w:spacing w:after="0" w:line="240" w:lineRule="auto"/>
        <w:jc w:val="both"/>
        <w:rPr>
          <w:rFonts w:ascii="Cambria" w:eastAsia="Calibri" w:hAnsi="Cambria" w:cs="Tahoma"/>
          <w:sz w:val="24"/>
          <w:szCs w:val="24"/>
          <w:lang w:val="sr-Latn-RS"/>
        </w:rPr>
      </w:pPr>
    </w:p>
    <w:p w:rsidR="00A44481" w:rsidRPr="00A44481" w:rsidRDefault="00A44481" w:rsidP="00A44481">
      <w:pPr>
        <w:spacing w:after="0" w:line="240" w:lineRule="auto"/>
        <w:ind w:firstLine="720"/>
        <w:jc w:val="both"/>
        <w:rPr>
          <w:rFonts w:ascii="Cambria" w:eastAsia="Calibri" w:hAnsi="Cambria" w:cs="Tahoma"/>
          <w:sz w:val="24"/>
          <w:szCs w:val="24"/>
          <w:lang w:val="sr-Latn-RS"/>
        </w:rPr>
      </w:pPr>
      <w:r w:rsidRPr="00A44481">
        <w:rPr>
          <w:rFonts w:ascii="Cambria" w:eastAsia="Calibri" w:hAnsi="Cambria" w:cs="Tahoma"/>
          <w:sz w:val="24"/>
          <w:szCs w:val="24"/>
          <w:lang w:val="sr-Latn-RS"/>
        </w:rPr>
        <w:t>Organi Agencije su Savjet, koji ima predsjednika i dva člana, i direktor Agencije. Predsjednika i članove Savjeta Agencije imenuje Skupština Crne Gore. Direktora Agencije imenuje Savjet, na osnovu javnog konkursa.</w:t>
      </w:r>
    </w:p>
    <w:p w:rsidR="00A44481" w:rsidRPr="00A44481" w:rsidRDefault="00A44481" w:rsidP="00A44481">
      <w:pPr>
        <w:spacing w:after="0" w:line="240" w:lineRule="auto"/>
        <w:jc w:val="both"/>
        <w:rPr>
          <w:rFonts w:ascii="Cambria" w:eastAsia="Times New Roman" w:hAnsi="Cambria" w:cs="Tahoma"/>
          <w:sz w:val="24"/>
          <w:szCs w:val="24"/>
          <w:lang w:val="sr-Latn-RS" w:bidi="en-US"/>
        </w:rPr>
      </w:pPr>
      <w:r w:rsidRPr="00A44481">
        <w:rPr>
          <w:rFonts w:ascii="Cambria" w:eastAsia="Times New Roman" w:hAnsi="Cambria" w:cs="Tahoma"/>
          <w:sz w:val="24"/>
          <w:szCs w:val="24"/>
          <w:lang w:val="sr-Latn-RS" w:bidi="en-US"/>
        </w:rPr>
        <w:t xml:space="preserve">Administrativni odbor Skupštine Crne Gore je dao saglasnost 20.01.2017. godine na novi Pravilnik o unutrašnjoj organizaciji i sistematizaciji radnih mjesta, kojim je predviđeno 28 radna mjesta sa 47 izvršioca. </w:t>
      </w:r>
    </w:p>
    <w:p w:rsidR="00A44481" w:rsidRPr="00A44481" w:rsidRDefault="00A44481" w:rsidP="00A44481">
      <w:pPr>
        <w:spacing w:after="0" w:line="240" w:lineRule="auto"/>
        <w:jc w:val="both"/>
        <w:rPr>
          <w:rFonts w:ascii="Cambria" w:eastAsia="Times New Roman" w:hAnsi="Cambria" w:cs="Tahoma"/>
          <w:sz w:val="24"/>
          <w:szCs w:val="24"/>
          <w:lang w:val="sr-Latn-RS" w:bidi="en-US"/>
        </w:rPr>
      </w:pPr>
      <w:r w:rsidRPr="00A44481">
        <w:rPr>
          <w:rFonts w:ascii="Cambria" w:eastAsia="Times New Roman" w:hAnsi="Cambria" w:cs="Tahoma"/>
          <w:sz w:val="24"/>
          <w:szCs w:val="24"/>
          <w:lang w:val="sr-Latn-RS" w:bidi="en-US"/>
        </w:rPr>
        <w:lastRenderedPageBreak/>
        <w:t xml:space="preserve">Unutrašnju organizaciju Agencije, pored dva organa, čini </w:t>
      </w:r>
      <w:r w:rsidRPr="00A44481">
        <w:rPr>
          <w:rFonts w:ascii="Cambria" w:eastAsia="Calibri" w:hAnsi="Cambria" w:cs="Tahoma"/>
          <w:sz w:val="24"/>
          <w:szCs w:val="24"/>
          <w:lang w:val="sr-Latn-RS"/>
        </w:rPr>
        <w:t>Stručna služba sa  svojih 5 organizacionih jedinica:</w:t>
      </w:r>
    </w:p>
    <w:p w:rsidR="00A44481" w:rsidRPr="00A44481" w:rsidRDefault="00A44481" w:rsidP="00A44481">
      <w:pPr>
        <w:numPr>
          <w:ilvl w:val="0"/>
          <w:numId w:val="2"/>
        </w:num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Odsjek za nadzor u oblasti zaštite ličnih podataka;</w:t>
      </w:r>
    </w:p>
    <w:p w:rsidR="00A44481" w:rsidRPr="00A44481" w:rsidRDefault="00A44481" w:rsidP="00A44481">
      <w:pPr>
        <w:numPr>
          <w:ilvl w:val="0"/>
          <w:numId w:val="2"/>
        </w:num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Odsjek za predmete i prigovore u oblasti zaštite ličnih podataka;</w:t>
      </w:r>
    </w:p>
    <w:p w:rsidR="00A44481" w:rsidRPr="00A44481" w:rsidRDefault="00A44481" w:rsidP="00A44481">
      <w:pPr>
        <w:numPr>
          <w:ilvl w:val="0"/>
          <w:numId w:val="2"/>
        </w:num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Odsjek za slobodan pristup informacijama;</w:t>
      </w:r>
    </w:p>
    <w:p w:rsidR="00A44481" w:rsidRPr="00A44481" w:rsidRDefault="00A44481" w:rsidP="00A44481">
      <w:pPr>
        <w:numPr>
          <w:ilvl w:val="0"/>
          <w:numId w:val="2"/>
        </w:num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Odsjek za Registar i informacioni sistem;</w:t>
      </w:r>
    </w:p>
    <w:p w:rsidR="00A44481" w:rsidRPr="00A44481" w:rsidRDefault="00A44481" w:rsidP="00A44481">
      <w:pPr>
        <w:numPr>
          <w:ilvl w:val="0"/>
          <w:numId w:val="2"/>
        </w:num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Služba za za pravne, opšte i računovodstvene poslove;</w:t>
      </w:r>
    </w:p>
    <w:p w:rsidR="00A44481" w:rsidRPr="00A44481" w:rsidRDefault="00A44481" w:rsidP="00A44481">
      <w:pPr>
        <w:spacing w:after="0" w:line="240" w:lineRule="auto"/>
        <w:jc w:val="both"/>
        <w:rPr>
          <w:rFonts w:ascii="Cambria" w:eastAsia="Calibri" w:hAnsi="Cambria" w:cs="Tahoma"/>
          <w:sz w:val="24"/>
          <w:szCs w:val="24"/>
          <w:lang w:val="sr-Latn-RS"/>
        </w:rPr>
      </w:pPr>
    </w:p>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Za vršenje poslova iz nadležnosti Agencije sistematizovano je 28 radnih mjesta sa ukupno 47 izvršilaca, i to: Direktor Agencije (1), Interni revizor (1), Pomoćnik direktora (1), Sekretar Agencije (1), Glavni kontrolor u oblasti zaštite ličnih podataka (1), Kontrolor Agencije (za poslove inspekcijskog nadzora u oblasti zaštite ličnih podataka) (5),  Rukovodilac Odsjeka za predmete i prigovore u oblasti zaštite ličnih podataka (1), Pravni savjetnik (3), Savjetnik za saradnju sa rukovaocima (1), Savjetnik za razvoj i unapređenje mjera na zaštiti podataka o ličnosti (1), Rukovodilac Odsjeka za Registar i informacioni sistem (1), Savjetnik za informacioni sistem i održavanje (2), Operater za unos podataka i održavanje (3), Rukovodilac Odsjeka za slobodan pristup informacijama - Glavni kontrolor (1), Savjetnik - kontrolor Agencije (7), Savjetnik (4); Savjetnik - prevodilac (1), Savjetnik za pravne poslove (1), Savjetnik za opšte poslove (1), Računovođa (1), Blaganik (1), Tehnički sekretar-administrator (2), Vozač-dostavljač pošte (1), Higijeničarka (1) Rukovodilac pisarnice (1), Glavni arhivar (1), Arhivar - dokumetarista (2).</w:t>
      </w:r>
    </w:p>
    <w:p w:rsidR="00A44481" w:rsidRPr="00A44481" w:rsidRDefault="00A44481" w:rsidP="00A44481">
      <w:pPr>
        <w:spacing w:after="0" w:line="240" w:lineRule="auto"/>
        <w:jc w:val="both"/>
        <w:rPr>
          <w:rFonts w:ascii="Cambria" w:eastAsia="Times New Roman" w:hAnsi="Cambria" w:cs="Tahoma"/>
          <w:sz w:val="24"/>
          <w:szCs w:val="24"/>
          <w:lang w:val="sr-Latn-RS" w:bidi="en-US"/>
        </w:rPr>
      </w:pPr>
    </w:p>
    <w:p w:rsidR="00A44481" w:rsidRPr="00A44481" w:rsidRDefault="00A44481" w:rsidP="00A44481">
      <w:pPr>
        <w:spacing w:after="0" w:line="240" w:lineRule="auto"/>
        <w:jc w:val="both"/>
        <w:rPr>
          <w:rFonts w:ascii="Cambria" w:eastAsia="Times New Roman" w:hAnsi="Cambria" w:cs="Tahoma"/>
          <w:sz w:val="24"/>
          <w:szCs w:val="24"/>
          <w:lang w:val="sr-Latn-RS" w:bidi="en-US"/>
        </w:rPr>
      </w:pPr>
      <w:r w:rsidRPr="00A44481">
        <w:rPr>
          <w:rFonts w:ascii="Cambria" w:eastAsia="Times New Roman" w:hAnsi="Cambria" w:cs="Tahoma"/>
          <w:sz w:val="24"/>
          <w:szCs w:val="24"/>
          <w:lang w:val="sr-Latn-RS" w:bidi="en-US"/>
        </w:rPr>
        <w:t>Na kraju 2024. godine Agencija ima sljedeću kadrovsku popunjenost:</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Direktor (1);</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pomoćnik direktora (1);</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sekretar Agencije (1);</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glavni kontrolor (1)</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kontrolor za poslove nadzora na zaštiti ličnih podataka (4);</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rukovodilac Odsjeka za predmete i prigovore (1);</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pravni savjetnik  u Odsjeku za predmete i prigovere (1);</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 xml:space="preserve">savjetnik sa saradnju </w:t>
      </w:r>
      <w:r w:rsidRPr="00A44481">
        <w:rPr>
          <w:rFonts w:ascii="Cambria" w:eastAsia="Calibri" w:hAnsi="Cambria" w:cs="Tahoma"/>
          <w:sz w:val="24"/>
          <w:szCs w:val="24"/>
          <w:lang w:val="sr-Latn-ME"/>
        </w:rPr>
        <w:t>sa rukovaocima (1);</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rukovodilac Odsjeka za slobodan pristup informacijama (1);</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savjetnik - kontrolor u Odsjeku za slobodan pristup informacijama (7);</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savjetnik (4);</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savjetnik - prevodilac za engleski jezik (1);</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rukovodilac Odsjeka za Registar i IT (1);</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operater za unos podataka (3);</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lastRenderedPageBreak/>
        <w:t>saradnik za opšte poslove (1);</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arhivar-dokumentarista (2);</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rukovodilac pisarnice (1)</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glavni arhivar (1)</w:t>
      </w:r>
    </w:p>
    <w:p w:rsidR="00A44481" w:rsidRPr="00A44481" w:rsidRDefault="00A44481" w:rsidP="00A44481">
      <w:pPr>
        <w:numPr>
          <w:ilvl w:val="0"/>
          <w:numId w:val="1"/>
        </w:numPr>
        <w:spacing w:after="0" w:line="240" w:lineRule="auto"/>
        <w:ind w:left="1080"/>
        <w:contextualSpacing/>
        <w:jc w:val="both"/>
        <w:rPr>
          <w:rFonts w:ascii="Cambria" w:eastAsia="Calibri" w:hAnsi="Cambria" w:cs="Tahoma"/>
          <w:sz w:val="24"/>
          <w:szCs w:val="24"/>
          <w:lang w:val="sr-Latn-ME" w:bidi="en-US"/>
        </w:rPr>
      </w:pPr>
      <w:r w:rsidRPr="00A44481">
        <w:rPr>
          <w:rFonts w:ascii="Cambria" w:eastAsia="Calibri" w:hAnsi="Cambria" w:cs="Tahoma"/>
          <w:sz w:val="24"/>
          <w:szCs w:val="24"/>
          <w:lang w:val="sr-Latn-ME" w:bidi="en-US"/>
        </w:rPr>
        <w:t>vozač i dostavljač pošte (1).</w:t>
      </w:r>
    </w:p>
    <w:p w:rsidR="00A44481" w:rsidRPr="00A44481" w:rsidRDefault="00A44481" w:rsidP="00A44481">
      <w:pPr>
        <w:spacing w:after="0" w:line="240" w:lineRule="auto"/>
        <w:jc w:val="both"/>
        <w:rPr>
          <w:rFonts w:ascii="Cambria" w:eastAsia="Calibri" w:hAnsi="Cambria" w:cs="Tahoma"/>
          <w:sz w:val="24"/>
          <w:szCs w:val="24"/>
          <w:lang w:val="sr-Latn-RS"/>
        </w:rPr>
      </w:pPr>
    </w:p>
    <w:p w:rsidR="00A44481" w:rsidRPr="00A44481" w:rsidRDefault="00A44481" w:rsidP="00A44481">
      <w:pPr>
        <w:spacing w:after="0" w:line="240" w:lineRule="auto"/>
        <w:jc w:val="both"/>
        <w:rPr>
          <w:rFonts w:ascii="Cambria" w:eastAsia="Times New Roman" w:hAnsi="Cambria" w:cs="Tahoma"/>
          <w:b/>
          <w:sz w:val="24"/>
          <w:szCs w:val="24"/>
          <w:lang w:val="sr-Latn-RS" w:bidi="en-US"/>
        </w:rPr>
      </w:pPr>
      <w:r w:rsidRPr="00A44481">
        <w:rPr>
          <w:rFonts w:ascii="Cambria" w:eastAsia="Calibri" w:hAnsi="Cambria" w:cs="Tahoma"/>
          <w:sz w:val="24"/>
          <w:szCs w:val="24"/>
          <w:lang w:val="sr-Latn-RS"/>
        </w:rPr>
        <w:t>Od ukupno sistematizovanih 34</w:t>
      </w:r>
      <w:r w:rsidRPr="00A44481">
        <w:rPr>
          <w:rFonts w:ascii="Cambria" w:eastAsia="Times New Roman" w:hAnsi="Cambria" w:cs="Tahoma"/>
          <w:sz w:val="24"/>
          <w:szCs w:val="24"/>
          <w:lang w:val="sr-Latn-RS" w:bidi="en-US"/>
        </w:rPr>
        <w:t xml:space="preserve"> radnih mjesta sa 47 izvršioca, u toku 2024. godine definisane poslove i zadatke je većinom vremena obavljalo 34 izvršilaca. ( 72,3 %)</w:t>
      </w:r>
    </w:p>
    <w:p w:rsidR="00A44481" w:rsidRPr="00A44481" w:rsidRDefault="00A44481" w:rsidP="00A44481">
      <w:pPr>
        <w:spacing w:after="0" w:line="240" w:lineRule="auto"/>
        <w:jc w:val="both"/>
        <w:rPr>
          <w:rFonts w:ascii="Cambria" w:eastAsia="Times New Roman" w:hAnsi="Cambria" w:cs="Tahoma"/>
          <w:sz w:val="24"/>
          <w:szCs w:val="24"/>
          <w:lang w:val="sr-Latn-RS" w:bidi="en-US"/>
        </w:rPr>
      </w:pPr>
    </w:p>
    <w:p w:rsidR="00A44481" w:rsidRPr="00A44481" w:rsidRDefault="00A44481" w:rsidP="00A44481">
      <w:pPr>
        <w:spacing w:after="0" w:line="240" w:lineRule="auto"/>
        <w:jc w:val="both"/>
        <w:rPr>
          <w:rFonts w:ascii="Cambria" w:eastAsia="Times New Roman" w:hAnsi="Cambria" w:cs="Tahoma"/>
          <w:b/>
          <w:sz w:val="24"/>
          <w:szCs w:val="24"/>
          <w:lang w:val="sr-Latn-RS" w:bidi="en-US"/>
        </w:rPr>
      </w:pPr>
    </w:p>
    <w:p w:rsidR="00A44481" w:rsidRPr="00A44481" w:rsidRDefault="00A44481" w:rsidP="00A44481">
      <w:pPr>
        <w:spacing w:after="0" w:line="240" w:lineRule="auto"/>
        <w:jc w:val="both"/>
        <w:rPr>
          <w:rFonts w:ascii="Cambria" w:eastAsia="Times New Roman" w:hAnsi="Cambria" w:cs="Tahoma"/>
          <w:b/>
          <w:sz w:val="24"/>
          <w:szCs w:val="24"/>
          <w:lang w:val="sr-Latn-RS" w:bidi="en-US"/>
        </w:rPr>
      </w:pPr>
    </w:p>
    <w:p w:rsidR="00A44481" w:rsidRPr="00A44481" w:rsidRDefault="00A44481" w:rsidP="00A44481">
      <w:pPr>
        <w:spacing w:after="0" w:line="240" w:lineRule="auto"/>
        <w:jc w:val="both"/>
        <w:rPr>
          <w:rFonts w:ascii="Cambria" w:eastAsia="Calibri" w:hAnsi="Cambria" w:cs="Tahoma"/>
          <w:b/>
          <w:sz w:val="24"/>
          <w:szCs w:val="24"/>
          <w:lang w:val="sr-Latn-RS"/>
        </w:rPr>
      </w:pPr>
    </w:p>
    <w:p w:rsidR="00A44481" w:rsidRPr="00A44481" w:rsidRDefault="00A44481" w:rsidP="00A44481">
      <w:pPr>
        <w:spacing w:after="0" w:line="240" w:lineRule="auto"/>
        <w:jc w:val="both"/>
        <w:rPr>
          <w:rFonts w:ascii="Cambria" w:eastAsia="Times New Roman" w:hAnsi="Cambria" w:cs="Tahoma"/>
          <w:sz w:val="24"/>
          <w:szCs w:val="24"/>
          <w:lang w:val="sr-Latn-RS" w:bidi="en-US"/>
        </w:rPr>
      </w:pPr>
    </w:p>
    <w:p w:rsidR="00A44481" w:rsidRPr="00A44481" w:rsidRDefault="00A44481" w:rsidP="00A44481">
      <w:pPr>
        <w:numPr>
          <w:ilvl w:val="1"/>
          <w:numId w:val="15"/>
        </w:numPr>
        <w:spacing w:after="0" w:line="240" w:lineRule="auto"/>
        <w:contextualSpacing/>
        <w:jc w:val="both"/>
        <w:rPr>
          <w:rFonts w:ascii="Cambria" w:eastAsia="Times New Roman" w:hAnsi="Cambria" w:cs="Tahoma"/>
          <w:b/>
          <w:sz w:val="24"/>
          <w:szCs w:val="24"/>
          <w:lang w:val="sr-Latn-RS" w:bidi="en-US"/>
        </w:rPr>
      </w:pPr>
      <w:r w:rsidRPr="00A44481">
        <w:rPr>
          <w:rFonts w:ascii="Cambria" w:eastAsia="Times New Roman" w:hAnsi="Cambria" w:cs="Tahoma"/>
          <w:b/>
          <w:sz w:val="24"/>
          <w:szCs w:val="24"/>
          <w:lang w:val="sr-Latn-RS" w:bidi="en-US"/>
        </w:rPr>
        <w:t>Pretpostavke planiranja</w:t>
      </w:r>
    </w:p>
    <w:p w:rsidR="00A44481" w:rsidRPr="00A44481" w:rsidRDefault="00A44481" w:rsidP="00A44481">
      <w:pPr>
        <w:spacing w:after="0" w:line="240" w:lineRule="auto"/>
        <w:jc w:val="both"/>
        <w:rPr>
          <w:rFonts w:ascii="Cambria" w:eastAsia="Times New Roman" w:hAnsi="Cambria" w:cs="Tahoma"/>
          <w:b/>
          <w:sz w:val="24"/>
          <w:szCs w:val="24"/>
          <w:lang w:val="sr-Latn-RS" w:bidi="en-US"/>
        </w:rPr>
      </w:pPr>
    </w:p>
    <w:p w:rsidR="00A44481" w:rsidRPr="00A44481" w:rsidRDefault="00A44481" w:rsidP="00A44481">
      <w:pPr>
        <w:spacing w:after="0" w:line="240" w:lineRule="auto"/>
        <w:jc w:val="both"/>
        <w:rPr>
          <w:rFonts w:ascii="Cambria" w:eastAsia="Times New Roman" w:hAnsi="Cambria" w:cs="Tahoma"/>
          <w:sz w:val="24"/>
          <w:szCs w:val="24"/>
          <w:lang w:val="sr-Latn-RS" w:bidi="en-US"/>
        </w:rPr>
      </w:pPr>
      <w:r w:rsidRPr="00A44481">
        <w:rPr>
          <w:rFonts w:ascii="Cambria" w:eastAsia="Times New Roman" w:hAnsi="Cambria" w:cs="Tahoma"/>
          <w:sz w:val="24"/>
          <w:szCs w:val="24"/>
          <w:lang w:val="sr-Latn-RS" w:bidi="en-US"/>
        </w:rPr>
        <w:t xml:space="preserve">      </w:t>
      </w:r>
      <w:r w:rsidRPr="00A44481">
        <w:rPr>
          <w:rFonts w:ascii="Cambria" w:eastAsia="Times New Roman" w:hAnsi="Cambria" w:cs="Tahoma"/>
          <w:sz w:val="24"/>
          <w:szCs w:val="24"/>
          <w:lang w:val="sr-Latn-RS" w:bidi="en-US"/>
        </w:rPr>
        <w:tab/>
        <w:t>Budući da živimo u vremenu savremenih informacionih tehnologija koje karakteriše brza razmjena informacija i podataka, između ostalih i podataka o licima, ujedno predstavlja ogroman prostor za zloupoterbu ličnih podataka u razne svrhe. Tim prije, Agencija je obavezna da zahtjeve, podnijete od strane lica kojima su ugrožena prava rješava blagovremeno i kvalitetno.</w:t>
      </w:r>
    </w:p>
    <w:p w:rsidR="00A44481" w:rsidRPr="00A44481" w:rsidRDefault="00A44481" w:rsidP="00A44481">
      <w:pPr>
        <w:spacing w:after="0" w:line="240" w:lineRule="auto"/>
        <w:jc w:val="both"/>
        <w:rPr>
          <w:rFonts w:ascii="Cambria" w:eastAsia="Times New Roman" w:hAnsi="Cambria" w:cs="Tahoma"/>
          <w:sz w:val="24"/>
          <w:szCs w:val="24"/>
          <w:lang w:val="sr-Latn-RS" w:bidi="en-US"/>
        </w:rPr>
      </w:pPr>
      <w:r w:rsidRPr="00A44481">
        <w:rPr>
          <w:rFonts w:ascii="Cambria" w:eastAsia="Times New Roman" w:hAnsi="Cambria" w:cs="Tahoma"/>
          <w:sz w:val="24"/>
          <w:szCs w:val="24"/>
          <w:lang w:val="sr-Latn-RS" w:bidi="en-US"/>
        </w:rPr>
        <w:t>Ostvarenje važnih i složenih zadataka, predviđenih Planom, podrazumijeva marljiv rad i nesebičan trud svih zaposlenih u Agenciji, kao i njihovo sinhronizovano i jedinstveno djelovanje. Protok informacija i koordinacija aktivnosti je neophodna u obavljanju svakog zadatka, bez obzira na koju se organizacionu cjelinu Agencije odnosi, jer je samo na taj način  moguće profesionalno, brzo i kvalitetno sprovoditi planirano.</w:t>
      </w:r>
    </w:p>
    <w:p w:rsidR="00A44481" w:rsidRPr="00A44481" w:rsidRDefault="00A44481" w:rsidP="00A44481">
      <w:pPr>
        <w:spacing w:after="0" w:line="240" w:lineRule="auto"/>
        <w:jc w:val="both"/>
        <w:rPr>
          <w:rFonts w:ascii="Cambria" w:eastAsia="Times New Roman" w:hAnsi="Cambria" w:cs="Tahoma"/>
          <w:sz w:val="24"/>
          <w:szCs w:val="24"/>
          <w:lang w:val="sr-Latn-RS" w:bidi="en-US"/>
        </w:rPr>
      </w:pPr>
    </w:p>
    <w:p w:rsidR="00A44481" w:rsidRPr="00A44481" w:rsidRDefault="00A44481" w:rsidP="00A44481">
      <w:pPr>
        <w:spacing w:after="0" w:line="240" w:lineRule="auto"/>
        <w:jc w:val="both"/>
        <w:rPr>
          <w:rFonts w:ascii="Cambria" w:eastAsia="Times New Roman" w:hAnsi="Cambria" w:cs="Tahoma"/>
          <w:b/>
          <w:sz w:val="24"/>
          <w:szCs w:val="24"/>
          <w:lang w:val="sr-Latn-RS" w:bidi="en-US"/>
        </w:rPr>
      </w:pPr>
    </w:p>
    <w:p w:rsidR="00A44481" w:rsidRPr="00A44481" w:rsidRDefault="00A44481" w:rsidP="00A44481">
      <w:pPr>
        <w:numPr>
          <w:ilvl w:val="0"/>
          <w:numId w:val="5"/>
        </w:numPr>
        <w:spacing w:after="0" w:line="240" w:lineRule="auto"/>
        <w:jc w:val="both"/>
        <w:rPr>
          <w:rFonts w:ascii="Cambria" w:eastAsia="Calibri" w:hAnsi="Cambria" w:cs="Tahoma"/>
          <w:b/>
          <w:bCs/>
          <w:sz w:val="24"/>
          <w:szCs w:val="24"/>
          <w:lang w:val="sr-Latn-RS"/>
        </w:rPr>
      </w:pPr>
      <w:r w:rsidRPr="00A44481">
        <w:rPr>
          <w:rFonts w:ascii="Cambria" w:eastAsia="Calibri" w:hAnsi="Cambria" w:cs="Tahoma"/>
          <w:b/>
          <w:bCs/>
          <w:sz w:val="24"/>
          <w:szCs w:val="24"/>
          <w:lang w:val="sr-Latn-RS"/>
        </w:rPr>
        <w:t>PREGLED AKTIVNOSTI</w:t>
      </w:r>
    </w:p>
    <w:p w:rsidR="00A44481" w:rsidRPr="00A44481" w:rsidRDefault="00A44481" w:rsidP="00A44481">
      <w:pPr>
        <w:spacing w:after="0" w:line="240" w:lineRule="auto"/>
        <w:jc w:val="both"/>
        <w:rPr>
          <w:rFonts w:ascii="Cambria" w:eastAsia="Calibri" w:hAnsi="Cambria" w:cs="Tahoma"/>
          <w:b/>
          <w:bCs/>
          <w:sz w:val="24"/>
          <w:szCs w:val="24"/>
          <w:lang w:val="sr-Latn-RS"/>
        </w:rPr>
      </w:pPr>
    </w:p>
    <w:p w:rsidR="00A44481" w:rsidRPr="00A44481" w:rsidRDefault="00A44481" w:rsidP="00A44481">
      <w:pPr>
        <w:numPr>
          <w:ilvl w:val="1"/>
          <w:numId w:val="5"/>
        </w:numPr>
        <w:spacing w:after="0" w:line="240" w:lineRule="auto"/>
        <w:jc w:val="both"/>
        <w:rPr>
          <w:rFonts w:ascii="Cambria" w:eastAsia="Calibri" w:hAnsi="Cambria" w:cs="Tahoma"/>
          <w:b/>
          <w:bCs/>
          <w:sz w:val="24"/>
          <w:szCs w:val="24"/>
          <w:lang w:val="sr-Latn-RS"/>
        </w:rPr>
      </w:pPr>
      <w:r w:rsidRPr="00A44481">
        <w:rPr>
          <w:rFonts w:ascii="Cambria" w:eastAsia="Calibri" w:hAnsi="Cambria" w:cs="Tahoma"/>
          <w:b/>
          <w:bCs/>
          <w:sz w:val="24"/>
          <w:szCs w:val="24"/>
          <w:lang w:val="sr-Latn-RS"/>
        </w:rPr>
        <w:t>Savjet Agencije</w:t>
      </w:r>
    </w:p>
    <w:p w:rsidR="00A44481" w:rsidRPr="00A44481" w:rsidRDefault="00A44481" w:rsidP="00A44481">
      <w:pPr>
        <w:spacing w:after="0" w:line="240" w:lineRule="auto"/>
        <w:jc w:val="both"/>
        <w:rPr>
          <w:rFonts w:ascii="Cambria" w:eastAsia="Calibri" w:hAnsi="Cambria" w:cs="Tahoma"/>
          <w:b/>
          <w:bCs/>
          <w:sz w:val="24"/>
          <w:szCs w:val="24"/>
          <w:lang w:val="sr-Latn-RS"/>
        </w:rPr>
      </w:pPr>
    </w:p>
    <w:p w:rsidR="00A44481" w:rsidRPr="00A44481" w:rsidRDefault="00A44481" w:rsidP="00A44481">
      <w:pPr>
        <w:spacing w:after="0" w:line="240" w:lineRule="auto"/>
        <w:ind w:firstLine="360"/>
        <w:jc w:val="both"/>
        <w:rPr>
          <w:rFonts w:ascii="Cambria" w:eastAsia="Times New Roman" w:hAnsi="Cambria" w:cs="Tahoma"/>
          <w:sz w:val="24"/>
          <w:szCs w:val="24"/>
          <w:lang w:val="sr-Latn-ME"/>
        </w:rPr>
      </w:pPr>
      <w:r w:rsidRPr="00A44481">
        <w:rPr>
          <w:rFonts w:ascii="Cambria" w:eastAsia="Times New Roman" w:hAnsi="Cambria" w:cs="Tahoma"/>
          <w:sz w:val="24"/>
          <w:szCs w:val="24"/>
          <w:lang w:val="sr-Latn-ME"/>
        </w:rPr>
        <w:t xml:space="preserve">Nadležnosti Savjeta Agencije su definisane članom 56 Zakona o zaštiti podataka o ličnosti Crne Gore ( "Službeni list Crne Gore", br. 79/08, 70/09, 44/12 i 22/17), članom 40 Zakona o slobodnom pristupu informacijama („Službeni list Crne Gore“, br. 44/12 i 30/17) i članom 15 stav Statuta Agencije za zaštitu ličnih podataka i slobodan pristup informacijama. Savjet Agencije, kao kolektivni organ, odlučuje na sjednicama, većinom glasova od ukupnog broja članova Savjeta. Pravilima o radu Agencije za </w:t>
      </w:r>
      <w:r w:rsidRPr="00A44481">
        <w:rPr>
          <w:rFonts w:ascii="Cambria" w:eastAsia="Times New Roman" w:hAnsi="Cambria" w:cs="Tahoma"/>
          <w:sz w:val="24"/>
          <w:szCs w:val="24"/>
          <w:lang w:val="sr-Latn-ME"/>
        </w:rPr>
        <w:lastRenderedPageBreak/>
        <w:t>zaštitu ličnih podataka i slobodan pristup informacijama („Službeni list Crne Gore“, broj 26/13) na bliži način je uređen način rada i postupanja, kao i druga pitanja od značaja za rad Agencije. U 2024. godini, između ostalog, Savjet Agencije:</w:t>
      </w:r>
    </w:p>
    <w:p w:rsidR="00A44481" w:rsidRPr="00A44481" w:rsidRDefault="00A44481" w:rsidP="00A44481">
      <w:pPr>
        <w:spacing w:after="0" w:line="240" w:lineRule="auto"/>
        <w:jc w:val="both"/>
        <w:rPr>
          <w:rFonts w:ascii="Cambria" w:eastAsia="Calibri" w:hAnsi="Cambria" w:cs="Tahoma"/>
          <w:bCs/>
          <w:sz w:val="24"/>
          <w:szCs w:val="24"/>
          <w:lang w:val="sr-Latn-ME"/>
        </w:rPr>
      </w:pPr>
    </w:p>
    <w:p w:rsidR="00A44481" w:rsidRPr="00A44481" w:rsidRDefault="00A44481" w:rsidP="00A44481">
      <w:pPr>
        <w:numPr>
          <w:ilvl w:val="0"/>
          <w:numId w:val="8"/>
        </w:numPr>
        <w:spacing w:after="0" w:line="240" w:lineRule="auto"/>
        <w:jc w:val="both"/>
        <w:rPr>
          <w:rFonts w:ascii="Cambria" w:eastAsia="Times New Roman" w:hAnsi="Cambria" w:cs="Tahoma"/>
          <w:sz w:val="24"/>
          <w:szCs w:val="24"/>
          <w:lang w:val="sr-Latn-ME"/>
        </w:rPr>
      </w:pPr>
      <w:r w:rsidRPr="00A44481">
        <w:rPr>
          <w:rFonts w:ascii="Cambria" w:eastAsia="Times New Roman" w:hAnsi="Cambria" w:cs="Tahoma"/>
          <w:sz w:val="24"/>
          <w:szCs w:val="24"/>
          <w:lang w:val="sr-Latn-ME"/>
        </w:rPr>
        <w:t>Kontinuirano će vrši nadzor nad zakonitošću upravnih akata kojima se rješava o zahtjevima za pristup informacijama, u skladu sa pristiglim brojem žalbi na rješenja organa vlasti u  rokovima i na način propisanim Zakonom. Preduzimaće  i druge zakonom propisane mjere;</w:t>
      </w:r>
    </w:p>
    <w:p w:rsidR="00A44481" w:rsidRPr="00A44481" w:rsidRDefault="00A44481" w:rsidP="00A44481">
      <w:pPr>
        <w:numPr>
          <w:ilvl w:val="0"/>
          <w:numId w:val="8"/>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ME"/>
        </w:rPr>
        <w:t>utvrdiće godišnji plan rada do 15. januara 2025. godine;</w:t>
      </w:r>
    </w:p>
    <w:p w:rsidR="00A44481" w:rsidRPr="00A44481" w:rsidRDefault="00A44481" w:rsidP="00A44481">
      <w:pPr>
        <w:numPr>
          <w:ilvl w:val="0"/>
          <w:numId w:val="8"/>
        </w:numPr>
        <w:spacing w:after="0" w:line="240" w:lineRule="auto"/>
        <w:jc w:val="both"/>
        <w:rPr>
          <w:rFonts w:ascii="Cambria" w:eastAsia="Times New Roman" w:hAnsi="Cambria" w:cs="Tahoma"/>
          <w:sz w:val="24"/>
          <w:szCs w:val="24"/>
          <w:lang w:val="sr-Latn-RS"/>
        </w:rPr>
      </w:pPr>
      <w:r w:rsidRPr="00A44481">
        <w:rPr>
          <w:rFonts w:ascii="Cambria" w:eastAsia="Calibri" w:hAnsi="Cambria" w:cs="Tahoma"/>
          <w:sz w:val="24"/>
          <w:szCs w:val="24"/>
          <w:lang w:val="sr-Latn-ME"/>
        </w:rPr>
        <w:t xml:space="preserve">utvrdiće godišnji izvještaj o radu Agencije do </w:t>
      </w:r>
      <w:r w:rsidRPr="00A44481">
        <w:rPr>
          <w:rFonts w:ascii="Cambria" w:eastAsia="Times New Roman" w:hAnsi="Cambria" w:cs="Tahoma"/>
          <w:sz w:val="24"/>
          <w:szCs w:val="24"/>
          <w:lang w:val="sr-Latn-ME"/>
        </w:rPr>
        <w:t>15. marta 2025. godine;</w:t>
      </w:r>
    </w:p>
    <w:p w:rsidR="00A44481" w:rsidRPr="00A44481" w:rsidRDefault="00A44481" w:rsidP="00A44481">
      <w:pPr>
        <w:numPr>
          <w:ilvl w:val="0"/>
          <w:numId w:val="8"/>
        </w:numPr>
        <w:spacing w:after="0" w:line="240" w:lineRule="auto"/>
        <w:jc w:val="both"/>
        <w:rPr>
          <w:rFonts w:ascii="Cambria" w:eastAsia="Times New Roman" w:hAnsi="Cambria" w:cs="Tahoma"/>
          <w:sz w:val="24"/>
          <w:szCs w:val="24"/>
          <w:lang w:val="sr-Latn-ME"/>
        </w:rPr>
      </w:pPr>
      <w:r w:rsidRPr="00A44481">
        <w:rPr>
          <w:rFonts w:ascii="Cambria" w:eastAsia="Times New Roman" w:hAnsi="Cambria" w:cs="Tahoma"/>
          <w:sz w:val="24"/>
          <w:szCs w:val="24"/>
          <w:lang w:val="sr-Latn-ME"/>
        </w:rPr>
        <w:t>Razmatraće kvartalne izvještaje o radu Agencije do 15-tog, tekućeg mjeseca za predhodni kvartal;</w:t>
      </w:r>
    </w:p>
    <w:p w:rsidR="00A44481" w:rsidRPr="00A44481" w:rsidRDefault="00A44481" w:rsidP="00A44481">
      <w:pPr>
        <w:numPr>
          <w:ilvl w:val="0"/>
          <w:numId w:val="8"/>
        </w:num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utvrdiće prijedlog finansijskog plana Agencije do 20.02.2025</w:t>
      </w:r>
      <w:r w:rsidRPr="00A44481">
        <w:rPr>
          <w:rFonts w:ascii="Cambria" w:eastAsia="Times New Roman" w:hAnsi="Cambria" w:cs="Tahoma"/>
          <w:sz w:val="24"/>
          <w:szCs w:val="24"/>
          <w:lang w:val="sr-Latn-ME"/>
        </w:rPr>
        <w:t>.</w:t>
      </w:r>
      <w:r w:rsidRPr="00A44481">
        <w:rPr>
          <w:rFonts w:ascii="Cambria" w:eastAsia="Calibri" w:hAnsi="Cambria" w:cs="Tahoma"/>
          <w:sz w:val="24"/>
          <w:szCs w:val="24"/>
          <w:lang w:val="sr-Latn-ME"/>
        </w:rPr>
        <w:t xml:space="preserve"> godine;</w:t>
      </w:r>
    </w:p>
    <w:p w:rsidR="00A44481" w:rsidRPr="00A44481" w:rsidRDefault="00A44481" w:rsidP="00A44481">
      <w:pPr>
        <w:numPr>
          <w:ilvl w:val="0"/>
          <w:numId w:val="8"/>
        </w:num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utvrdiće prijedlog završnog računa Agencije do 20.02.2025</w:t>
      </w:r>
      <w:r w:rsidRPr="00A44481">
        <w:rPr>
          <w:rFonts w:ascii="Cambria" w:eastAsia="Times New Roman" w:hAnsi="Cambria" w:cs="Tahoma"/>
          <w:sz w:val="24"/>
          <w:szCs w:val="24"/>
          <w:lang w:val="sr-Latn-ME"/>
        </w:rPr>
        <w:t xml:space="preserve">. </w:t>
      </w:r>
      <w:r w:rsidRPr="00A44481">
        <w:rPr>
          <w:rFonts w:ascii="Cambria" w:eastAsia="Calibri" w:hAnsi="Cambria" w:cs="Tahoma"/>
          <w:sz w:val="24"/>
          <w:szCs w:val="24"/>
          <w:lang w:val="sr-Latn-ME"/>
        </w:rPr>
        <w:t>godine;</w:t>
      </w:r>
    </w:p>
    <w:p w:rsidR="00A44481" w:rsidRPr="00A44481" w:rsidRDefault="00A44481" w:rsidP="00A44481">
      <w:pPr>
        <w:numPr>
          <w:ilvl w:val="0"/>
          <w:numId w:val="8"/>
        </w:numPr>
        <w:spacing w:after="0" w:line="240" w:lineRule="auto"/>
        <w:jc w:val="both"/>
        <w:rPr>
          <w:rFonts w:ascii="Cambria" w:eastAsia="Times New Roman" w:hAnsi="Cambria" w:cs="Tahoma"/>
          <w:sz w:val="24"/>
          <w:szCs w:val="24"/>
          <w:lang w:val="sr-Latn-ME"/>
        </w:rPr>
      </w:pPr>
      <w:r w:rsidRPr="00A44481">
        <w:rPr>
          <w:rFonts w:ascii="Cambria" w:eastAsia="Calibri" w:hAnsi="Cambria" w:cs="Tahoma"/>
          <w:sz w:val="24"/>
          <w:szCs w:val="24"/>
          <w:lang w:val="sr-Latn-ME"/>
        </w:rPr>
        <w:t xml:space="preserve">donijeće </w:t>
      </w:r>
      <w:r w:rsidRPr="00A44481">
        <w:rPr>
          <w:rFonts w:ascii="Cambria" w:eastAsia="Times New Roman" w:hAnsi="Cambria" w:cs="Tahoma"/>
          <w:sz w:val="24"/>
          <w:szCs w:val="24"/>
          <w:lang w:val="sr-Latn-ME"/>
        </w:rPr>
        <w:t>odluke po prigovoru iz člana 68 stav 3 ovog zakona, u skladu sa brojem pristiglih prigovora na zapisnik kontrolora, po zahtjevu za zaštitu prava;</w:t>
      </w:r>
    </w:p>
    <w:p w:rsidR="00A44481" w:rsidRPr="00A44481" w:rsidRDefault="00A44481" w:rsidP="00A44481">
      <w:pPr>
        <w:numPr>
          <w:ilvl w:val="0"/>
          <w:numId w:val="8"/>
        </w:numPr>
        <w:spacing w:after="0" w:line="240" w:lineRule="auto"/>
        <w:jc w:val="both"/>
        <w:rPr>
          <w:rFonts w:ascii="Cambria" w:eastAsia="Times New Roman" w:hAnsi="Cambria" w:cs="Tahoma"/>
          <w:sz w:val="24"/>
          <w:szCs w:val="24"/>
          <w:lang w:val="sr-Latn-ME"/>
        </w:rPr>
      </w:pPr>
      <w:r w:rsidRPr="00A44481">
        <w:rPr>
          <w:rFonts w:ascii="Cambria" w:eastAsia="Times New Roman" w:hAnsi="Cambria" w:cs="Tahoma"/>
          <w:sz w:val="24"/>
          <w:szCs w:val="24"/>
          <w:lang w:val="sr-Latn-ME"/>
        </w:rPr>
        <w:t>davaće saglasnost na uspostavljanje zbirki ličnih podataka u kojima je planirana automatska obrada podataka, u skladu sa brojem pristiglih zahtjeva;</w:t>
      </w:r>
    </w:p>
    <w:p w:rsidR="00A44481" w:rsidRPr="00A44481" w:rsidRDefault="00A44481" w:rsidP="00A44481">
      <w:pPr>
        <w:numPr>
          <w:ilvl w:val="0"/>
          <w:numId w:val="8"/>
        </w:numPr>
        <w:spacing w:after="0" w:line="240" w:lineRule="auto"/>
        <w:jc w:val="both"/>
        <w:rPr>
          <w:rFonts w:ascii="Cambria" w:eastAsia="Times New Roman" w:hAnsi="Cambria" w:cs="Tahoma"/>
          <w:sz w:val="24"/>
          <w:szCs w:val="24"/>
          <w:lang w:val="sr-Latn-ME"/>
        </w:rPr>
      </w:pPr>
      <w:r w:rsidRPr="00A44481">
        <w:rPr>
          <w:rFonts w:ascii="Cambria" w:eastAsia="Calibri" w:hAnsi="Cambria" w:cs="Tahoma"/>
          <w:sz w:val="24"/>
          <w:szCs w:val="24"/>
          <w:lang w:val="sr-Latn-ME"/>
        </w:rPr>
        <w:t xml:space="preserve">donijeće mišljenja </w:t>
      </w:r>
      <w:r w:rsidRPr="00A44481">
        <w:rPr>
          <w:rFonts w:ascii="Cambria" w:eastAsia="Times New Roman" w:hAnsi="Cambria" w:cs="Tahoma"/>
          <w:sz w:val="24"/>
          <w:szCs w:val="24"/>
          <w:lang w:val="sr-Latn-ME"/>
        </w:rPr>
        <w:t>u vezi primjene ovog zakona;</w:t>
      </w:r>
    </w:p>
    <w:p w:rsidR="00A44481" w:rsidRPr="00A44481" w:rsidRDefault="00A44481" w:rsidP="00A44481">
      <w:pPr>
        <w:numPr>
          <w:ilvl w:val="0"/>
          <w:numId w:val="8"/>
        </w:numPr>
        <w:spacing w:after="0" w:line="240" w:lineRule="auto"/>
        <w:jc w:val="both"/>
        <w:rPr>
          <w:rFonts w:ascii="Cambria" w:eastAsia="Times New Roman" w:hAnsi="Cambria" w:cs="Tahoma"/>
          <w:sz w:val="24"/>
          <w:szCs w:val="24"/>
          <w:lang w:val="sr-Latn-RS"/>
        </w:rPr>
      </w:pPr>
      <w:r w:rsidRPr="00A44481">
        <w:rPr>
          <w:rFonts w:ascii="Cambria" w:eastAsia="Calibri" w:hAnsi="Cambria" w:cs="Tahoma"/>
          <w:sz w:val="24"/>
          <w:szCs w:val="24"/>
          <w:lang w:val="sr-Latn-ME"/>
        </w:rPr>
        <w:t xml:space="preserve">donijeće mišljenja </w:t>
      </w:r>
      <w:r w:rsidRPr="00A44481">
        <w:rPr>
          <w:rFonts w:ascii="Cambria" w:eastAsia="Times New Roman" w:hAnsi="Cambria" w:cs="Tahoma"/>
          <w:sz w:val="24"/>
          <w:szCs w:val="24"/>
          <w:lang w:val="sr-Latn-ME"/>
        </w:rPr>
        <w:t xml:space="preserve">u </w:t>
      </w:r>
      <w:r w:rsidRPr="00A44481">
        <w:rPr>
          <w:rFonts w:ascii="Cambria" w:eastAsia="Calibri" w:hAnsi="Cambria" w:cs="Tahoma"/>
          <w:sz w:val="24"/>
          <w:szCs w:val="24"/>
          <w:lang w:val="sr-Latn-ME"/>
        </w:rPr>
        <w:t>slučaju kad postoji sumnja da li se određeni skup ličnih podataka smatra zbirkom u smislu ovog zakona</w:t>
      </w:r>
      <w:r w:rsidRPr="00A44481">
        <w:rPr>
          <w:rFonts w:ascii="Cambria" w:eastAsia="Calibri" w:hAnsi="Cambria" w:cs="Tahoma"/>
          <w:sz w:val="24"/>
          <w:szCs w:val="24"/>
          <w:lang w:val="sr-Latn-ME"/>
        </w:rPr>
        <w:softHyphen/>
        <w:t>;</w:t>
      </w:r>
    </w:p>
    <w:p w:rsidR="00A44481" w:rsidRPr="00A44481" w:rsidRDefault="00A44481" w:rsidP="00A44481">
      <w:pPr>
        <w:numPr>
          <w:ilvl w:val="0"/>
          <w:numId w:val="8"/>
        </w:numPr>
        <w:spacing w:after="0" w:line="240" w:lineRule="auto"/>
        <w:jc w:val="both"/>
        <w:rPr>
          <w:rFonts w:ascii="Cambria" w:eastAsia="Times New Roman" w:hAnsi="Cambria" w:cs="Tahoma"/>
          <w:sz w:val="24"/>
          <w:szCs w:val="24"/>
          <w:lang w:val="sr-Latn-RS"/>
        </w:rPr>
      </w:pPr>
      <w:r w:rsidRPr="00A44481">
        <w:rPr>
          <w:rFonts w:ascii="Cambria" w:eastAsia="Calibri" w:hAnsi="Cambria" w:cs="Tahoma"/>
          <w:sz w:val="24"/>
          <w:szCs w:val="24"/>
          <w:lang w:val="sr-Latn-ME"/>
        </w:rPr>
        <w:t xml:space="preserve">donijeće izmjene Pravilnika o unutrašnjoj organizaciji i sistematizaciji Agencije za zaštitu ličnih podataka i slobodan pristup informacijama,  prvi kvartal 2025. godine; </w:t>
      </w:r>
    </w:p>
    <w:p w:rsidR="00A44481" w:rsidRPr="00A44481" w:rsidRDefault="00A44481" w:rsidP="00A44481">
      <w:pPr>
        <w:numPr>
          <w:ilvl w:val="0"/>
          <w:numId w:val="8"/>
        </w:numPr>
        <w:spacing w:after="0" w:line="240" w:lineRule="auto"/>
        <w:jc w:val="both"/>
        <w:rPr>
          <w:rFonts w:ascii="Cambria" w:eastAsia="Times New Roman" w:hAnsi="Cambria" w:cs="Tahoma"/>
          <w:sz w:val="24"/>
          <w:szCs w:val="24"/>
          <w:lang w:val="sr-Latn-RS"/>
        </w:rPr>
      </w:pPr>
      <w:r w:rsidRPr="00A44481">
        <w:rPr>
          <w:rFonts w:ascii="Cambria" w:eastAsia="Calibri" w:hAnsi="Cambria" w:cs="Tahoma"/>
          <w:sz w:val="24"/>
          <w:szCs w:val="24"/>
          <w:lang w:val="sr-Latn-ME"/>
        </w:rPr>
        <w:t>analiza i usvajanje svih podzakonskih akata usklađenu sa pozitivnim pravnim propisima , kontinuirano;</w:t>
      </w:r>
    </w:p>
    <w:p w:rsidR="00A44481" w:rsidRPr="00A44481" w:rsidRDefault="00A44481" w:rsidP="00A44481">
      <w:pPr>
        <w:numPr>
          <w:ilvl w:val="0"/>
          <w:numId w:val="8"/>
        </w:num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ME"/>
        </w:rPr>
        <w:t>preduzimaće i druge mjere propisane zakonom i podzakonskim aktima Agencije.</w:t>
      </w:r>
    </w:p>
    <w:p w:rsidR="00A44481" w:rsidRPr="00A44481" w:rsidRDefault="00A44481" w:rsidP="00A44481">
      <w:pPr>
        <w:spacing w:after="0" w:line="240" w:lineRule="auto"/>
        <w:jc w:val="both"/>
        <w:rPr>
          <w:rFonts w:ascii="Cambria" w:eastAsia="Calibri" w:hAnsi="Cambria" w:cs="Tahoma"/>
          <w:bCs/>
          <w:sz w:val="24"/>
          <w:szCs w:val="24"/>
          <w:lang w:val="sr-Latn-RS"/>
        </w:rPr>
      </w:pPr>
    </w:p>
    <w:p w:rsidR="00A44481" w:rsidRPr="00A44481" w:rsidRDefault="00A44481" w:rsidP="00A44481">
      <w:pPr>
        <w:spacing w:after="0" w:line="240" w:lineRule="auto"/>
        <w:jc w:val="both"/>
        <w:rPr>
          <w:rFonts w:ascii="Cambria" w:eastAsia="Calibri" w:hAnsi="Cambria" w:cs="Tahoma"/>
          <w:bCs/>
          <w:sz w:val="24"/>
          <w:szCs w:val="24"/>
          <w:lang w:val="sr-Latn-RS"/>
        </w:rPr>
      </w:pPr>
    </w:p>
    <w:p w:rsidR="00A44481" w:rsidRPr="00A44481" w:rsidRDefault="00A44481" w:rsidP="00A44481">
      <w:pPr>
        <w:numPr>
          <w:ilvl w:val="1"/>
          <w:numId w:val="5"/>
        </w:numPr>
        <w:spacing w:after="0" w:line="240" w:lineRule="auto"/>
        <w:jc w:val="both"/>
        <w:rPr>
          <w:rFonts w:ascii="Cambria" w:eastAsia="Calibri" w:hAnsi="Cambria" w:cs="Tahoma"/>
          <w:b/>
          <w:bCs/>
          <w:sz w:val="24"/>
          <w:szCs w:val="24"/>
          <w:lang w:val="sr-Latn-RS"/>
        </w:rPr>
      </w:pPr>
      <w:r w:rsidRPr="00A44481">
        <w:rPr>
          <w:rFonts w:ascii="Cambria" w:eastAsia="Calibri" w:hAnsi="Cambria" w:cs="Tahoma"/>
          <w:b/>
          <w:bCs/>
          <w:sz w:val="24"/>
          <w:szCs w:val="24"/>
          <w:lang w:val="sr-Latn-RS"/>
        </w:rPr>
        <w:t>Direktor Agencije</w:t>
      </w:r>
    </w:p>
    <w:p w:rsidR="00A44481" w:rsidRPr="00A44481" w:rsidRDefault="00A44481" w:rsidP="00A44481">
      <w:pPr>
        <w:spacing w:after="0" w:line="240" w:lineRule="auto"/>
        <w:jc w:val="both"/>
        <w:rPr>
          <w:rFonts w:ascii="Cambria" w:eastAsia="Calibri" w:hAnsi="Cambria" w:cs="Tahoma"/>
          <w:b/>
          <w:sz w:val="24"/>
          <w:szCs w:val="24"/>
          <w:lang w:val="sr-Latn-ME"/>
        </w:rPr>
      </w:pPr>
    </w:p>
    <w:p w:rsidR="00A44481" w:rsidRPr="00A44481" w:rsidRDefault="00A44481" w:rsidP="00A44481">
      <w:pPr>
        <w:spacing w:after="0" w:line="240" w:lineRule="auto"/>
        <w:ind w:firstLine="720"/>
        <w:jc w:val="both"/>
        <w:rPr>
          <w:rFonts w:ascii="Cambria" w:eastAsia="Calibri" w:hAnsi="Cambria" w:cs="Tahoma"/>
          <w:sz w:val="24"/>
          <w:szCs w:val="24"/>
          <w:lang w:val="sr-Latn-ME"/>
        </w:rPr>
      </w:pPr>
      <w:r w:rsidRPr="00A44481">
        <w:rPr>
          <w:rFonts w:ascii="Cambria" w:eastAsia="Calibri" w:hAnsi="Cambria" w:cs="Tahoma"/>
          <w:sz w:val="24"/>
          <w:szCs w:val="24"/>
          <w:lang w:val="sr-Latn-ME"/>
        </w:rPr>
        <w:t>Zastupa i predstavlja Agenciju;  organizuje i vodi Agenciju; izvršava odluke Savjeta Agencije; predlaže Savjetu Agencije planove rada, izvještaje o stanju zaštite li</w:t>
      </w:r>
      <w:r w:rsidRPr="00A44481">
        <w:rPr>
          <w:rFonts w:ascii="Cambria" w:eastAsia="TimesNewRoman" w:hAnsi="Cambria" w:cs="Tahoma"/>
          <w:sz w:val="24"/>
          <w:szCs w:val="24"/>
          <w:lang w:val="sr-Latn-ME"/>
        </w:rPr>
        <w:t>č</w:t>
      </w:r>
      <w:r w:rsidRPr="00A44481">
        <w:rPr>
          <w:rFonts w:ascii="Cambria" w:eastAsia="Calibri" w:hAnsi="Cambria" w:cs="Tahoma"/>
          <w:sz w:val="24"/>
          <w:szCs w:val="24"/>
          <w:lang w:val="sr-Latn-ME"/>
        </w:rPr>
        <w:t>nih podataka, mišljenja u vezi primjene ovog zakona, mišljenja u slu</w:t>
      </w:r>
      <w:r w:rsidRPr="00A44481">
        <w:rPr>
          <w:rFonts w:ascii="Cambria" w:eastAsia="TimesNewRoman" w:hAnsi="Cambria" w:cs="Tahoma"/>
          <w:sz w:val="24"/>
          <w:szCs w:val="24"/>
          <w:lang w:val="sr-Latn-ME"/>
        </w:rPr>
        <w:t>č</w:t>
      </w:r>
      <w:r w:rsidRPr="00A44481">
        <w:rPr>
          <w:rFonts w:ascii="Cambria" w:eastAsia="Calibri" w:hAnsi="Cambria" w:cs="Tahoma"/>
          <w:sz w:val="24"/>
          <w:szCs w:val="24"/>
          <w:lang w:val="sr-Latn-ME"/>
        </w:rPr>
        <w:t>aju kad postoji sumnja da li se određeni skup li</w:t>
      </w:r>
      <w:r w:rsidRPr="00A44481">
        <w:rPr>
          <w:rFonts w:ascii="Cambria" w:eastAsia="TimesNewRoman" w:hAnsi="Cambria" w:cs="Tahoma"/>
          <w:sz w:val="24"/>
          <w:szCs w:val="24"/>
          <w:lang w:val="sr-Latn-ME"/>
        </w:rPr>
        <w:t>č</w:t>
      </w:r>
      <w:r w:rsidRPr="00A44481">
        <w:rPr>
          <w:rFonts w:ascii="Cambria" w:eastAsia="Calibri" w:hAnsi="Cambria" w:cs="Tahoma"/>
          <w:sz w:val="24"/>
          <w:szCs w:val="24"/>
          <w:lang w:val="sr-Latn-ME"/>
        </w:rPr>
        <w:t>nih podataka smatra zbirkom u smislu ovog zakona, mišljenja da li određeni na</w:t>
      </w:r>
      <w:r w:rsidRPr="00A44481">
        <w:rPr>
          <w:rFonts w:ascii="Cambria" w:eastAsia="TimesNewRoman" w:hAnsi="Cambria" w:cs="Tahoma"/>
          <w:sz w:val="24"/>
          <w:szCs w:val="24"/>
          <w:lang w:val="sr-Latn-ME"/>
        </w:rPr>
        <w:t>č</w:t>
      </w:r>
      <w:r w:rsidRPr="00A44481">
        <w:rPr>
          <w:rFonts w:ascii="Cambria" w:eastAsia="Calibri" w:hAnsi="Cambria" w:cs="Tahoma"/>
          <w:sz w:val="24"/>
          <w:szCs w:val="24"/>
          <w:lang w:val="sr-Latn-ME"/>
        </w:rPr>
        <w:t>in obrade li</w:t>
      </w:r>
      <w:r w:rsidRPr="00A44481">
        <w:rPr>
          <w:rFonts w:ascii="Cambria" w:eastAsia="TimesNewRoman" w:hAnsi="Cambria" w:cs="Tahoma"/>
          <w:sz w:val="24"/>
          <w:szCs w:val="24"/>
          <w:lang w:val="sr-Latn-ME"/>
        </w:rPr>
        <w:t>č</w:t>
      </w:r>
      <w:r w:rsidRPr="00A44481">
        <w:rPr>
          <w:rFonts w:ascii="Cambria" w:eastAsia="Calibri" w:hAnsi="Cambria" w:cs="Tahoma"/>
          <w:sz w:val="24"/>
          <w:szCs w:val="24"/>
          <w:lang w:val="sr-Latn-ME"/>
        </w:rPr>
        <w:t>nih podataka ugrožava prava i slobode lica, predloge i preporuke za unapredjenje zaštite li</w:t>
      </w:r>
      <w:r w:rsidRPr="00A44481">
        <w:rPr>
          <w:rFonts w:ascii="Cambria" w:eastAsia="TimesNewRoman" w:hAnsi="Cambria" w:cs="Tahoma"/>
          <w:sz w:val="24"/>
          <w:szCs w:val="24"/>
          <w:lang w:val="sr-Latn-ME"/>
        </w:rPr>
        <w:t>č</w:t>
      </w:r>
      <w:r w:rsidRPr="00A44481">
        <w:rPr>
          <w:rFonts w:ascii="Cambria" w:eastAsia="Calibri" w:hAnsi="Cambria" w:cs="Tahoma"/>
          <w:sz w:val="24"/>
          <w:szCs w:val="24"/>
          <w:lang w:val="sr-Latn-ME"/>
        </w:rPr>
        <w:t>nih podataka, podnošenje predloge za ocjenu ustavnosti zakona, odnosno ustavnosti i zakonitosti drugih propisa i opštih akata kojima se ure</w:t>
      </w:r>
      <w:r w:rsidRPr="00A44481">
        <w:rPr>
          <w:rFonts w:ascii="Cambria" w:eastAsia="TimesNewRoman" w:hAnsi="Cambria" w:cs="Tahoma"/>
          <w:sz w:val="24"/>
          <w:szCs w:val="24"/>
          <w:lang w:val="sr-Latn-ME"/>
        </w:rPr>
        <w:t>djuju</w:t>
      </w:r>
      <w:r w:rsidRPr="00A44481">
        <w:rPr>
          <w:rFonts w:ascii="Cambria" w:eastAsia="Calibri" w:hAnsi="Cambria" w:cs="Tahoma"/>
          <w:sz w:val="24"/>
          <w:szCs w:val="24"/>
          <w:lang w:val="sr-Latn-ME"/>
        </w:rPr>
        <w:t xml:space="preserve"> pitanja obrade li</w:t>
      </w:r>
      <w:r w:rsidRPr="00A44481">
        <w:rPr>
          <w:rFonts w:ascii="Cambria" w:eastAsia="TimesNewRoman" w:hAnsi="Cambria" w:cs="Tahoma"/>
          <w:sz w:val="24"/>
          <w:szCs w:val="24"/>
          <w:lang w:val="sr-Latn-ME"/>
        </w:rPr>
        <w:t>č</w:t>
      </w:r>
      <w:r w:rsidRPr="00A44481">
        <w:rPr>
          <w:rFonts w:ascii="Cambria" w:eastAsia="Calibri" w:hAnsi="Cambria" w:cs="Tahoma"/>
          <w:sz w:val="24"/>
          <w:szCs w:val="24"/>
          <w:lang w:val="sr-Latn-ME"/>
        </w:rPr>
        <w:t>nih podataka i obavlja i druge poslove utvr</w:t>
      </w:r>
      <w:r w:rsidRPr="00A44481">
        <w:rPr>
          <w:rFonts w:ascii="Cambria" w:eastAsia="TimesNewRoman" w:hAnsi="Cambria" w:cs="Tahoma"/>
          <w:sz w:val="24"/>
          <w:szCs w:val="24"/>
          <w:lang w:val="sr-Latn-ME"/>
        </w:rPr>
        <w:t>đ</w:t>
      </w:r>
      <w:r w:rsidRPr="00A44481">
        <w:rPr>
          <w:rFonts w:ascii="Cambria" w:eastAsia="Calibri" w:hAnsi="Cambria" w:cs="Tahoma"/>
          <w:sz w:val="24"/>
          <w:szCs w:val="24"/>
          <w:lang w:val="sr-Latn-ME"/>
        </w:rPr>
        <w:t>ene Zakonom i Statutom Agencije.</w:t>
      </w:r>
    </w:p>
    <w:p w:rsidR="00A44481" w:rsidRPr="00A44481" w:rsidRDefault="00A44481" w:rsidP="00A44481">
      <w:pPr>
        <w:spacing w:after="0" w:line="240" w:lineRule="auto"/>
        <w:jc w:val="both"/>
        <w:rPr>
          <w:rFonts w:ascii="Cambria" w:eastAsia="Calibri" w:hAnsi="Cambria" w:cs="Tahoma"/>
          <w:b/>
          <w:bCs/>
          <w:sz w:val="24"/>
          <w:szCs w:val="24"/>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789"/>
        <w:gridCol w:w="6897"/>
        <w:gridCol w:w="1307"/>
        <w:gridCol w:w="1358"/>
      </w:tblGrid>
      <w:tr w:rsidR="00A44481" w:rsidRPr="00A44481" w:rsidTr="00EF41EC">
        <w:trPr>
          <w:trHeight w:val="309"/>
        </w:trPr>
        <w:tc>
          <w:tcPr>
            <w:tcW w:w="56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center"/>
              <w:rPr>
                <w:rFonts w:ascii="Cambria" w:eastAsia="Calibri" w:hAnsi="Cambria" w:cs="Tahoma"/>
                <w:b/>
                <w:i/>
                <w:sz w:val="24"/>
                <w:szCs w:val="24"/>
                <w:lang w:val="sr-Latn-RS"/>
              </w:rPr>
            </w:pPr>
            <w:r w:rsidRPr="00A44481">
              <w:rPr>
                <w:rFonts w:ascii="Cambria" w:eastAsia="Calibri" w:hAnsi="Cambria" w:cs="Tahoma"/>
                <w:b/>
                <w:i/>
                <w:sz w:val="24"/>
                <w:szCs w:val="24"/>
                <w:lang w:val="sr-Latn-RS"/>
              </w:rPr>
              <w:t>r/b</w:t>
            </w:r>
          </w:p>
        </w:tc>
        <w:tc>
          <w:tcPr>
            <w:tcW w:w="283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center"/>
              <w:rPr>
                <w:rFonts w:ascii="Cambria" w:eastAsia="Calibri" w:hAnsi="Cambria" w:cs="Tahoma"/>
                <w:b/>
                <w:i/>
                <w:sz w:val="24"/>
                <w:szCs w:val="24"/>
                <w:lang w:val="sr-Latn-RS"/>
              </w:rPr>
            </w:pPr>
            <w:r w:rsidRPr="00A44481">
              <w:rPr>
                <w:rFonts w:ascii="Cambria" w:eastAsia="Calibri" w:hAnsi="Cambria" w:cs="Tahoma"/>
                <w:b/>
                <w:i/>
                <w:sz w:val="24"/>
                <w:szCs w:val="24"/>
                <w:lang w:val="sr-Latn-RS"/>
              </w:rPr>
              <w:t>Aktivnost</w:t>
            </w:r>
          </w:p>
        </w:tc>
        <w:tc>
          <w:tcPr>
            <w:tcW w:w="708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center"/>
              <w:rPr>
                <w:rFonts w:ascii="Cambria" w:eastAsia="Calibri" w:hAnsi="Cambria" w:cs="Tahoma"/>
                <w:b/>
                <w:i/>
                <w:sz w:val="24"/>
                <w:szCs w:val="24"/>
                <w:lang w:val="sr-Latn-RS"/>
              </w:rPr>
            </w:pPr>
            <w:r w:rsidRPr="00A44481">
              <w:rPr>
                <w:rFonts w:ascii="Cambria" w:eastAsia="Calibri" w:hAnsi="Cambria" w:cs="Tahoma"/>
                <w:b/>
                <w:i/>
                <w:sz w:val="24"/>
                <w:szCs w:val="24"/>
                <w:lang w:val="sr-Latn-RS"/>
              </w:rPr>
              <w:t>Opis</w:t>
            </w:r>
          </w:p>
        </w:tc>
        <w:tc>
          <w:tcPr>
            <w:tcW w:w="130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center"/>
              <w:rPr>
                <w:rFonts w:ascii="Cambria" w:eastAsia="Calibri" w:hAnsi="Cambria" w:cs="Tahoma"/>
                <w:b/>
                <w:i/>
                <w:sz w:val="24"/>
                <w:szCs w:val="24"/>
                <w:lang w:val="sr-Latn-RS"/>
              </w:rPr>
            </w:pPr>
            <w:r w:rsidRPr="00A44481">
              <w:rPr>
                <w:rFonts w:ascii="Cambria" w:eastAsia="Calibri" w:hAnsi="Cambria" w:cs="Tahoma"/>
                <w:b/>
                <w:i/>
                <w:sz w:val="24"/>
                <w:szCs w:val="24"/>
                <w:lang w:val="sr-Latn-RS"/>
              </w:rPr>
              <w:t>Rok</w:t>
            </w:r>
          </w:p>
        </w:tc>
        <w:tc>
          <w:tcPr>
            <w:tcW w:w="1361"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center"/>
              <w:rPr>
                <w:rFonts w:ascii="Cambria" w:eastAsia="Calibri" w:hAnsi="Cambria" w:cs="Tahoma"/>
                <w:b/>
                <w:i/>
                <w:sz w:val="24"/>
                <w:szCs w:val="24"/>
                <w:lang w:val="sr-Latn-RS"/>
              </w:rPr>
            </w:pPr>
            <w:r w:rsidRPr="00A44481">
              <w:rPr>
                <w:rFonts w:ascii="Cambria" w:eastAsia="Calibri" w:hAnsi="Cambria" w:cs="Tahoma"/>
                <w:b/>
                <w:i/>
                <w:sz w:val="24"/>
                <w:szCs w:val="24"/>
                <w:lang w:val="sr-Latn-RS"/>
              </w:rPr>
              <w:t>Potrebna sredstva</w:t>
            </w:r>
          </w:p>
        </w:tc>
      </w:tr>
      <w:tr w:rsidR="00A44481" w:rsidRPr="00A44481" w:rsidTr="00EF41EC">
        <w:trPr>
          <w:trHeight w:val="213"/>
        </w:trPr>
        <w:tc>
          <w:tcPr>
            <w:tcW w:w="56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Calibri" w:hAnsi="Cambria" w:cs="Tahoma"/>
                <w:sz w:val="24"/>
                <w:szCs w:val="24"/>
                <w:lang w:val="sr-Latn-RS"/>
              </w:rPr>
              <w:t>1.</w:t>
            </w:r>
          </w:p>
        </w:tc>
        <w:tc>
          <w:tcPr>
            <w:tcW w:w="283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ME"/>
              </w:rPr>
              <w:t>Organizacija i vođenje poslove Agencije</w:t>
            </w:r>
          </w:p>
        </w:tc>
        <w:tc>
          <w:tcPr>
            <w:tcW w:w="708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U skladu sa svojim ovlašćenjima iz Zakona o zaštiti podataka o ličnosti, Statuta Agencije i drugih akata, direktor organizuje rad i vodi poslove Agencije.</w:t>
            </w:r>
          </w:p>
        </w:tc>
        <w:tc>
          <w:tcPr>
            <w:tcW w:w="130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Stalan zadatak</w:t>
            </w:r>
          </w:p>
          <w:p w:rsidR="00A44481" w:rsidRPr="00A44481" w:rsidRDefault="00A44481" w:rsidP="00A44481">
            <w:pPr>
              <w:spacing w:after="0" w:line="240" w:lineRule="auto"/>
              <w:jc w:val="both"/>
              <w:rPr>
                <w:rFonts w:ascii="Cambria" w:eastAsia="Calibri" w:hAnsi="Cambria" w:cs="Tahoma"/>
                <w:sz w:val="24"/>
                <w:szCs w:val="24"/>
                <w:lang w:val="sr-Latn-RS"/>
              </w:rPr>
            </w:pPr>
          </w:p>
        </w:tc>
        <w:tc>
          <w:tcPr>
            <w:tcW w:w="1361"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Times New Roman" w:hAnsi="Cambria" w:cs="Tahoma"/>
                <w:sz w:val="24"/>
                <w:szCs w:val="24"/>
                <w:lang w:val="sr-Latn-RS" w:eastAsia="x-none"/>
              </w:rPr>
              <w:t>Redovna budžetska sredstva</w:t>
            </w:r>
          </w:p>
        </w:tc>
      </w:tr>
      <w:tr w:rsidR="00A44481" w:rsidRPr="00A44481" w:rsidTr="00EF41EC">
        <w:trPr>
          <w:trHeight w:val="530"/>
        </w:trPr>
        <w:tc>
          <w:tcPr>
            <w:tcW w:w="56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Calibri" w:hAnsi="Cambria" w:cs="Tahoma"/>
                <w:sz w:val="24"/>
                <w:szCs w:val="24"/>
                <w:lang w:val="sr-Latn-RS"/>
              </w:rPr>
              <w:t>2.</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ME"/>
              </w:rPr>
              <w:t>Izvršavanje odluka Savjeta Agencije</w:t>
            </w:r>
          </w:p>
          <w:p w:rsidR="00A44481" w:rsidRPr="00A44481" w:rsidRDefault="00A44481" w:rsidP="00A44481">
            <w:pPr>
              <w:spacing w:after="0" w:line="240" w:lineRule="auto"/>
              <w:jc w:val="both"/>
              <w:rPr>
                <w:rFonts w:ascii="Cambria" w:eastAsia="Calibri" w:hAnsi="Cambria" w:cs="Tahoma"/>
                <w:sz w:val="24"/>
                <w:szCs w:val="24"/>
                <w:lang w:val="sr-Latn-RS"/>
              </w:rPr>
            </w:pPr>
          </w:p>
        </w:tc>
        <w:tc>
          <w:tcPr>
            <w:tcW w:w="7082"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Poslije donošenja odluka od strane Savjeta Agencije, direktor se stara o blagovremenom izvršavanju tih odluka.</w:t>
            </w:r>
          </w:p>
        </w:tc>
        <w:tc>
          <w:tcPr>
            <w:tcW w:w="130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Stalan zadatak</w:t>
            </w:r>
          </w:p>
        </w:tc>
        <w:tc>
          <w:tcPr>
            <w:tcW w:w="1361"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Times New Roman" w:hAnsi="Cambria" w:cs="Tahoma"/>
                <w:sz w:val="24"/>
                <w:szCs w:val="24"/>
                <w:lang w:val="sr-Latn-RS" w:eastAsia="x-none"/>
              </w:rPr>
              <w:t>Redovna budžetska sredstva</w:t>
            </w:r>
          </w:p>
        </w:tc>
      </w:tr>
      <w:tr w:rsidR="00A44481" w:rsidRPr="00A44481" w:rsidTr="00EF41EC">
        <w:trPr>
          <w:trHeight w:val="694"/>
        </w:trPr>
        <w:tc>
          <w:tcPr>
            <w:tcW w:w="56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Calibri" w:hAnsi="Cambria" w:cs="Tahoma"/>
                <w:sz w:val="24"/>
                <w:szCs w:val="24"/>
                <w:lang w:val="sr-Latn-RS"/>
              </w:rPr>
              <w:t>3.</w:t>
            </w:r>
          </w:p>
        </w:tc>
        <w:tc>
          <w:tcPr>
            <w:tcW w:w="283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ME"/>
              </w:rPr>
              <w:t>Zaključivanje ugovora o radu sa zaposlenima i odlučivanje o svim pravima i obavezama iz radnog odnosa i u vezi sa radnim odnosom</w:t>
            </w:r>
          </w:p>
        </w:tc>
        <w:tc>
          <w:tcPr>
            <w:tcW w:w="708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Shodno svojim zakonskim ovlašćenjima, direktor z</w:t>
            </w:r>
            <w:r w:rsidRPr="00A44481">
              <w:rPr>
                <w:rFonts w:ascii="Cambria" w:eastAsia="Calibri" w:hAnsi="Cambria" w:cs="Tahoma"/>
                <w:sz w:val="24"/>
                <w:szCs w:val="24"/>
                <w:lang w:val="sr-Latn-ME"/>
              </w:rPr>
              <w:t>aključuje ugovore o radu sa zaposlenima i odlučuju o svim pravima i obavezama iz radnog odnosa i u vezi sa radnim odnosom.</w:t>
            </w:r>
          </w:p>
        </w:tc>
        <w:tc>
          <w:tcPr>
            <w:tcW w:w="130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Stalan zadatak</w:t>
            </w:r>
          </w:p>
        </w:tc>
        <w:tc>
          <w:tcPr>
            <w:tcW w:w="1361"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Times New Roman" w:hAnsi="Cambria" w:cs="Tahoma"/>
                <w:sz w:val="24"/>
                <w:szCs w:val="24"/>
                <w:lang w:val="sr-Latn-RS" w:eastAsia="x-none"/>
              </w:rPr>
              <w:t>Redovna budžetska sredstva</w:t>
            </w:r>
          </w:p>
        </w:tc>
      </w:tr>
      <w:tr w:rsidR="00A44481" w:rsidRPr="00A44481" w:rsidTr="00EF41EC">
        <w:trPr>
          <w:trHeight w:val="694"/>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Calibri" w:hAnsi="Cambria" w:cs="Tahoma"/>
                <w:sz w:val="24"/>
                <w:szCs w:val="24"/>
                <w:lang w:val="sr-Latn-RS"/>
              </w:rPr>
              <w:t>4.</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Organizacija i obezbjeđenje zakonitog i efikasnog obavljanja poslova iz nadležnosti Agencije</w:t>
            </w:r>
          </w:p>
        </w:tc>
        <w:tc>
          <w:tcPr>
            <w:tcW w:w="7082"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ME"/>
              </w:rPr>
              <w:t>Organizacija i obezbjeđenje zakonitog i efikasnog obavljanja poslova iz nadležnosti Agencije, kao zakonske obaveze direktora Agencije.</w:t>
            </w:r>
          </w:p>
        </w:tc>
        <w:tc>
          <w:tcPr>
            <w:tcW w:w="1309"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Stalan zadatak</w:t>
            </w:r>
          </w:p>
        </w:tc>
        <w:tc>
          <w:tcPr>
            <w:tcW w:w="1361"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Times New Roman" w:hAnsi="Cambria" w:cs="Tahoma"/>
                <w:sz w:val="24"/>
                <w:szCs w:val="24"/>
                <w:lang w:val="sr-Latn-RS" w:eastAsia="x-none"/>
              </w:rPr>
              <w:t>Redovna budžetska sredstva</w:t>
            </w:r>
          </w:p>
        </w:tc>
      </w:tr>
      <w:tr w:rsidR="00A44481" w:rsidRPr="00A44481" w:rsidTr="00EF41EC">
        <w:trPr>
          <w:trHeight w:val="694"/>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Calibri" w:hAnsi="Cambria" w:cs="Tahoma"/>
                <w:sz w:val="24"/>
                <w:szCs w:val="24"/>
                <w:lang w:val="sr-Latn-RS"/>
              </w:rPr>
              <w:t>5.</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Predlog plana rada za 2025. godinu</w:t>
            </w:r>
          </w:p>
        </w:tc>
        <w:tc>
          <w:tcPr>
            <w:tcW w:w="7082"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 xml:space="preserve">Članom 11 Pravila </w:t>
            </w:r>
            <w:r w:rsidRPr="00A44481">
              <w:rPr>
                <w:rFonts w:ascii="Cambria" w:eastAsia="Calibri" w:hAnsi="Cambria" w:cs="Tahoma"/>
                <w:sz w:val="24"/>
                <w:szCs w:val="24"/>
                <w:lang w:val="sr-Latn-ME"/>
              </w:rPr>
              <w:t>o radu Agencije za zaštitu ličnih podataka i slobodan pristup informacijama</w:t>
            </w:r>
            <w:r w:rsidRPr="00A44481">
              <w:rPr>
                <w:rFonts w:ascii="Cambria" w:eastAsia="Calibri" w:hAnsi="Cambria" w:cs="Tahoma"/>
                <w:sz w:val="24"/>
                <w:szCs w:val="24"/>
                <w:lang w:val="sr-Latn-RS"/>
              </w:rPr>
              <w:t xml:space="preserve"> definisano je da Savjet Agencije utvrđuje godišnji plan rada, na predlog direktora Agencije.</w:t>
            </w:r>
          </w:p>
        </w:tc>
        <w:tc>
          <w:tcPr>
            <w:tcW w:w="1309"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 xml:space="preserve">Decembar </w:t>
            </w:r>
          </w:p>
        </w:tc>
        <w:tc>
          <w:tcPr>
            <w:tcW w:w="1361"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Times New Roman" w:hAnsi="Cambria" w:cs="Tahoma"/>
                <w:sz w:val="24"/>
                <w:szCs w:val="24"/>
                <w:lang w:val="sr-Latn-RS" w:eastAsia="x-none"/>
              </w:rPr>
              <w:t>Redovna budžetska sredstva</w:t>
            </w:r>
          </w:p>
        </w:tc>
      </w:tr>
      <w:tr w:rsidR="00A44481" w:rsidRPr="00A44481" w:rsidTr="00EF41EC">
        <w:trPr>
          <w:trHeight w:val="694"/>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Calibri" w:hAnsi="Cambria" w:cs="Tahoma"/>
                <w:sz w:val="24"/>
                <w:szCs w:val="24"/>
                <w:lang w:val="sr-Latn-RS"/>
              </w:rPr>
              <w:t>6.</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Predlog završnog računa za 2024. godinu</w:t>
            </w:r>
          </w:p>
        </w:tc>
        <w:tc>
          <w:tcPr>
            <w:tcW w:w="7082"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 xml:space="preserve">U skladu sa odredbama Zakona o budžetu i fiskalnoj odgovornosti </w:t>
            </w:r>
            <w:r w:rsidRPr="00A44481">
              <w:rPr>
                <w:rFonts w:ascii="Cambria" w:eastAsia="Calibri" w:hAnsi="Cambria" w:cs="Tahoma"/>
                <w:sz w:val="24"/>
                <w:szCs w:val="24"/>
                <w:lang w:val="sr-Latn-BA"/>
              </w:rPr>
              <w:t>("Službeni list Crne Gore", br. 20/14, 56/14, 70/17, 04/18, 55/18 i 66/19), potrošačka jedinica dostavlja Ministarstvu finansija Završni račun za prethodnu godinu. Završni račun, na predlog direktora, utvrđuje Savjet Agencije.</w:t>
            </w:r>
          </w:p>
        </w:tc>
        <w:tc>
          <w:tcPr>
            <w:tcW w:w="1309"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15. mart</w:t>
            </w:r>
          </w:p>
        </w:tc>
        <w:tc>
          <w:tcPr>
            <w:tcW w:w="1361"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Times New Roman" w:hAnsi="Cambria" w:cs="Tahoma"/>
                <w:sz w:val="24"/>
                <w:szCs w:val="24"/>
                <w:lang w:val="sr-Latn-RS" w:eastAsia="x-none"/>
              </w:rPr>
              <w:t>Redovna budžetska sredstva</w:t>
            </w:r>
          </w:p>
        </w:tc>
      </w:tr>
      <w:tr w:rsidR="00A44481" w:rsidRPr="00A44481" w:rsidTr="00EF41EC">
        <w:trPr>
          <w:trHeight w:val="694"/>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Calibri" w:hAnsi="Cambria" w:cs="Tahoma"/>
                <w:sz w:val="24"/>
                <w:szCs w:val="24"/>
                <w:lang w:val="sr-Latn-RS"/>
              </w:rPr>
              <w:t>7.</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Predlog finansijskog plana za 2025. godinu</w:t>
            </w:r>
          </w:p>
        </w:tc>
        <w:tc>
          <w:tcPr>
            <w:tcW w:w="7082"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U skladu sa odredbama Zakona o budžetu i fiskalnoj odgovornosti,</w:t>
            </w:r>
            <w:r w:rsidRPr="00A44481">
              <w:rPr>
                <w:rFonts w:ascii="Cambria" w:eastAsia="Calibri" w:hAnsi="Cambria" w:cs="Tahoma"/>
                <w:sz w:val="24"/>
                <w:szCs w:val="24"/>
                <w:lang w:val="sr-Latn-BA"/>
              </w:rPr>
              <w:t xml:space="preserve"> potrošačka jedinica dostavlja Ministarstvu finansija Finansijski plan za tekuću godinu. Finansijski plan, na predlog direktora, utvrđuje Savjet Agencije.</w:t>
            </w:r>
          </w:p>
        </w:tc>
        <w:tc>
          <w:tcPr>
            <w:tcW w:w="1309"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15. mart</w:t>
            </w:r>
          </w:p>
        </w:tc>
        <w:tc>
          <w:tcPr>
            <w:tcW w:w="1361"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Times New Roman" w:hAnsi="Cambria" w:cs="Tahoma"/>
                <w:sz w:val="24"/>
                <w:szCs w:val="24"/>
                <w:lang w:val="sr-Latn-RS" w:eastAsia="x-none"/>
              </w:rPr>
              <w:t>Redovna budžetska sredstva</w:t>
            </w:r>
          </w:p>
        </w:tc>
      </w:tr>
      <w:tr w:rsidR="00A44481" w:rsidRPr="00A44481" w:rsidTr="00EF41EC">
        <w:trPr>
          <w:trHeight w:val="694"/>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Calibri" w:hAnsi="Cambria" w:cs="Tahoma"/>
                <w:sz w:val="24"/>
                <w:szCs w:val="24"/>
                <w:lang w:val="sr-Latn-RS"/>
              </w:rPr>
              <w:lastRenderedPageBreak/>
              <w:t>8.</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Predlog budžetskog zahtjeva za 2026. godinu</w:t>
            </w:r>
          </w:p>
        </w:tc>
        <w:tc>
          <w:tcPr>
            <w:tcW w:w="7082"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 xml:space="preserve">Na osnovu dopisa Ministarstva finansija, Uputstva za izradu budžeta i Smjernica makroekonomske i fiskalne politike za period 2022-2025. godine, biće izrađen Predlog zahtjeva za budžet Agencije za 2025. godinu.  </w:t>
            </w:r>
          </w:p>
        </w:tc>
        <w:tc>
          <w:tcPr>
            <w:tcW w:w="1309"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 xml:space="preserve">Avgust </w:t>
            </w:r>
          </w:p>
        </w:tc>
        <w:tc>
          <w:tcPr>
            <w:tcW w:w="1361"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Times New Roman" w:hAnsi="Cambria" w:cs="Tahoma"/>
                <w:sz w:val="24"/>
                <w:szCs w:val="24"/>
                <w:lang w:val="sr-Latn-RS" w:eastAsia="x-none"/>
              </w:rPr>
              <w:t>Redovna budžetska sredstva</w:t>
            </w:r>
          </w:p>
        </w:tc>
      </w:tr>
      <w:tr w:rsidR="00A44481" w:rsidRPr="00A44481" w:rsidTr="00EF41EC">
        <w:trPr>
          <w:trHeight w:val="694"/>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Calibri" w:hAnsi="Cambria" w:cs="Tahoma"/>
                <w:sz w:val="24"/>
                <w:szCs w:val="24"/>
                <w:lang w:val="sr-Latn-RS"/>
              </w:rPr>
              <w:t>9.</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 xml:space="preserve">Predlozi mišljenja </w:t>
            </w:r>
          </w:p>
        </w:tc>
        <w:tc>
          <w:tcPr>
            <w:tcW w:w="7082"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ME"/>
              </w:rPr>
              <w:t>Direktor Agencije dostavlja Savjetu Agencije predlog mišljenja u vezi primjene zakona, mišljenja u slu</w:t>
            </w:r>
            <w:r w:rsidRPr="00A44481">
              <w:rPr>
                <w:rFonts w:ascii="Cambria" w:eastAsia="TimesNewRoman" w:hAnsi="Cambria" w:cs="Tahoma"/>
                <w:sz w:val="24"/>
                <w:szCs w:val="24"/>
                <w:lang w:val="sr-Latn-ME"/>
              </w:rPr>
              <w:t>č</w:t>
            </w:r>
            <w:r w:rsidRPr="00A44481">
              <w:rPr>
                <w:rFonts w:ascii="Cambria" w:eastAsia="Calibri" w:hAnsi="Cambria" w:cs="Tahoma"/>
                <w:sz w:val="24"/>
                <w:szCs w:val="24"/>
                <w:lang w:val="sr-Latn-ME"/>
              </w:rPr>
              <w:t>aju kad postoji sumnja da li se odre</w:t>
            </w:r>
            <w:r w:rsidRPr="00A44481">
              <w:rPr>
                <w:rFonts w:ascii="Cambria" w:eastAsia="TimesNewRoman" w:hAnsi="Cambria" w:cs="Tahoma"/>
                <w:sz w:val="24"/>
                <w:szCs w:val="24"/>
                <w:lang w:val="sr-Latn-ME"/>
              </w:rPr>
              <w:t>đ</w:t>
            </w:r>
            <w:r w:rsidRPr="00A44481">
              <w:rPr>
                <w:rFonts w:ascii="Cambria" w:eastAsia="Calibri" w:hAnsi="Cambria" w:cs="Tahoma"/>
                <w:sz w:val="24"/>
                <w:szCs w:val="24"/>
                <w:lang w:val="sr-Latn-ME"/>
              </w:rPr>
              <w:t>eni skup li</w:t>
            </w:r>
            <w:r w:rsidRPr="00A44481">
              <w:rPr>
                <w:rFonts w:ascii="Cambria" w:eastAsia="TimesNewRoman" w:hAnsi="Cambria" w:cs="Tahoma"/>
                <w:sz w:val="24"/>
                <w:szCs w:val="24"/>
                <w:lang w:val="sr-Latn-ME"/>
              </w:rPr>
              <w:t>č</w:t>
            </w:r>
            <w:r w:rsidRPr="00A44481">
              <w:rPr>
                <w:rFonts w:ascii="Cambria" w:eastAsia="Calibri" w:hAnsi="Cambria" w:cs="Tahoma"/>
                <w:sz w:val="24"/>
                <w:szCs w:val="24"/>
                <w:lang w:val="sr-Latn-ME"/>
              </w:rPr>
              <w:t>nih podataka smatra zbirkom, mišljenja da li odre</w:t>
            </w:r>
            <w:r w:rsidRPr="00A44481">
              <w:rPr>
                <w:rFonts w:ascii="Cambria" w:eastAsia="TimesNewRoman" w:hAnsi="Cambria" w:cs="Tahoma"/>
                <w:sz w:val="24"/>
                <w:szCs w:val="24"/>
                <w:lang w:val="sr-Latn-ME"/>
              </w:rPr>
              <w:t>đ</w:t>
            </w:r>
            <w:r w:rsidRPr="00A44481">
              <w:rPr>
                <w:rFonts w:ascii="Cambria" w:eastAsia="Calibri" w:hAnsi="Cambria" w:cs="Tahoma"/>
                <w:sz w:val="24"/>
                <w:szCs w:val="24"/>
                <w:lang w:val="sr-Latn-ME"/>
              </w:rPr>
              <w:t>eni na</w:t>
            </w:r>
            <w:r w:rsidRPr="00A44481">
              <w:rPr>
                <w:rFonts w:ascii="Cambria" w:eastAsia="TimesNewRoman" w:hAnsi="Cambria" w:cs="Tahoma"/>
                <w:sz w:val="24"/>
                <w:szCs w:val="24"/>
                <w:lang w:val="sr-Latn-ME"/>
              </w:rPr>
              <w:t>č</w:t>
            </w:r>
            <w:r w:rsidRPr="00A44481">
              <w:rPr>
                <w:rFonts w:ascii="Cambria" w:eastAsia="Calibri" w:hAnsi="Cambria" w:cs="Tahoma"/>
                <w:sz w:val="24"/>
                <w:szCs w:val="24"/>
                <w:lang w:val="sr-Latn-ME"/>
              </w:rPr>
              <w:t>in obrade li</w:t>
            </w:r>
            <w:r w:rsidRPr="00A44481">
              <w:rPr>
                <w:rFonts w:ascii="Cambria" w:eastAsia="TimesNewRoman" w:hAnsi="Cambria" w:cs="Tahoma"/>
                <w:sz w:val="24"/>
                <w:szCs w:val="24"/>
                <w:lang w:val="sr-Latn-ME"/>
              </w:rPr>
              <w:t>č</w:t>
            </w:r>
            <w:r w:rsidRPr="00A44481">
              <w:rPr>
                <w:rFonts w:ascii="Cambria" w:eastAsia="Calibri" w:hAnsi="Cambria" w:cs="Tahoma"/>
                <w:sz w:val="24"/>
                <w:szCs w:val="24"/>
                <w:lang w:val="sr-Latn-ME"/>
              </w:rPr>
              <w:t>nih podataka ugrožava prava i slobode lica.</w:t>
            </w:r>
          </w:p>
        </w:tc>
        <w:tc>
          <w:tcPr>
            <w:tcW w:w="1309"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Stalan zadatak</w:t>
            </w:r>
          </w:p>
        </w:tc>
        <w:tc>
          <w:tcPr>
            <w:tcW w:w="1361"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Times New Roman" w:hAnsi="Cambria" w:cs="Tahoma"/>
                <w:sz w:val="24"/>
                <w:szCs w:val="24"/>
                <w:lang w:val="sr-Latn-RS" w:eastAsia="x-none"/>
              </w:rPr>
              <w:t>Redovna budžetska sredstva</w:t>
            </w:r>
          </w:p>
        </w:tc>
      </w:tr>
      <w:tr w:rsidR="00A44481" w:rsidRPr="00A44481" w:rsidTr="00EF41EC">
        <w:trPr>
          <w:trHeight w:val="694"/>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Calibri" w:hAnsi="Cambria" w:cs="Tahoma"/>
                <w:sz w:val="24"/>
                <w:szCs w:val="24"/>
                <w:lang w:val="sr-Latn-RS"/>
              </w:rPr>
              <w:t>10.</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Predlozi i preporuke za unaprje</w:t>
            </w:r>
            <w:r w:rsidRPr="00A44481">
              <w:rPr>
                <w:rFonts w:ascii="Cambria" w:eastAsia="TimesNewRoman" w:hAnsi="Cambria" w:cs="Tahoma"/>
                <w:sz w:val="24"/>
                <w:szCs w:val="24"/>
                <w:lang w:val="sr-Latn-ME"/>
              </w:rPr>
              <w:t>đ</w:t>
            </w:r>
            <w:r w:rsidRPr="00A44481">
              <w:rPr>
                <w:rFonts w:ascii="Cambria" w:eastAsia="Calibri" w:hAnsi="Cambria" w:cs="Tahoma"/>
                <w:sz w:val="24"/>
                <w:szCs w:val="24"/>
                <w:lang w:val="sr-Latn-ME"/>
              </w:rPr>
              <w:t>enje zaštite li</w:t>
            </w:r>
            <w:r w:rsidRPr="00A44481">
              <w:rPr>
                <w:rFonts w:ascii="Cambria" w:eastAsia="TimesNewRoman" w:hAnsi="Cambria" w:cs="Tahoma"/>
                <w:sz w:val="24"/>
                <w:szCs w:val="24"/>
                <w:lang w:val="sr-Latn-ME"/>
              </w:rPr>
              <w:t>č</w:t>
            </w:r>
            <w:r w:rsidRPr="00A44481">
              <w:rPr>
                <w:rFonts w:ascii="Cambria" w:eastAsia="Calibri" w:hAnsi="Cambria" w:cs="Tahoma"/>
                <w:sz w:val="24"/>
                <w:szCs w:val="24"/>
                <w:lang w:val="sr-Latn-ME"/>
              </w:rPr>
              <w:t>nih podataka</w:t>
            </w:r>
          </w:p>
        </w:tc>
        <w:tc>
          <w:tcPr>
            <w:tcW w:w="7082"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ME"/>
              </w:rPr>
              <w:t>Direktor Agencije dostavlja Savjetu Agencije predloge i preporuke za unaprje</w:t>
            </w:r>
            <w:r w:rsidRPr="00A44481">
              <w:rPr>
                <w:rFonts w:ascii="Cambria" w:eastAsia="TimesNewRoman" w:hAnsi="Cambria" w:cs="Tahoma"/>
                <w:sz w:val="24"/>
                <w:szCs w:val="24"/>
                <w:lang w:val="sr-Latn-ME"/>
              </w:rPr>
              <w:t>đ</w:t>
            </w:r>
            <w:r w:rsidRPr="00A44481">
              <w:rPr>
                <w:rFonts w:ascii="Cambria" w:eastAsia="Calibri" w:hAnsi="Cambria" w:cs="Tahoma"/>
                <w:sz w:val="24"/>
                <w:szCs w:val="24"/>
                <w:lang w:val="sr-Latn-ME"/>
              </w:rPr>
              <w:t>enje zaštite li</w:t>
            </w:r>
            <w:r w:rsidRPr="00A44481">
              <w:rPr>
                <w:rFonts w:ascii="Cambria" w:eastAsia="TimesNewRoman" w:hAnsi="Cambria" w:cs="Tahoma"/>
                <w:sz w:val="24"/>
                <w:szCs w:val="24"/>
                <w:lang w:val="sr-Latn-ME"/>
              </w:rPr>
              <w:t>č</w:t>
            </w:r>
            <w:r w:rsidRPr="00A44481">
              <w:rPr>
                <w:rFonts w:ascii="Cambria" w:eastAsia="Calibri" w:hAnsi="Cambria" w:cs="Tahoma"/>
                <w:sz w:val="24"/>
                <w:szCs w:val="24"/>
                <w:lang w:val="sr-Latn-ME"/>
              </w:rPr>
              <w:t>nih podataka.</w:t>
            </w:r>
          </w:p>
        </w:tc>
        <w:tc>
          <w:tcPr>
            <w:tcW w:w="1309"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Stalan zadatak</w:t>
            </w:r>
          </w:p>
        </w:tc>
        <w:tc>
          <w:tcPr>
            <w:tcW w:w="1361"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Times New Roman" w:hAnsi="Cambria" w:cs="Tahoma"/>
                <w:sz w:val="24"/>
                <w:szCs w:val="24"/>
                <w:lang w:val="sr-Latn-RS" w:eastAsia="x-none"/>
              </w:rPr>
              <w:t>Redovna budžetska sredstva</w:t>
            </w:r>
          </w:p>
        </w:tc>
      </w:tr>
      <w:tr w:rsidR="00A44481" w:rsidRPr="00A44481" w:rsidTr="00EF41EC">
        <w:trPr>
          <w:trHeight w:val="694"/>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Calibri" w:hAnsi="Cambria" w:cs="Tahoma"/>
                <w:sz w:val="24"/>
                <w:szCs w:val="24"/>
                <w:lang w:val="sr-Latn-RS"/>
              </w:rPr>
              <w:t>11.</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Podnošenje predloga za ocjenu ustavnosti zakona, odnosno ustavnosti i zakonitosti drugih propisa i opštih akata kojima se ure</w:t>
            </w:r>
            <w:r w:rsidRPr="00A44481">
              <w:rPr>
                <w:rFonts w:ascii="Cambria" w:eastAsia="TimesNewRoman" w:hAnsi="Cambria" w:cs="Tahoma"/>
                <w:sz w:val="24"/>
                <w:szCs w:val="24"/>
                <w:lang w:val="sr-Latn-ME"/>
              </w:rPr>
              <w:t>đ</w:t>
            </w:r>
            <w:r w:rsidRPr="00A44481">
              <w:rPr>
                <w:rFonts w:ascii="Cambria" w:eastAsia="Calibri" w:hAnsi="Cambria" w:cs="Tahoma"/>
                <w:sz w:val="24"/>
                <w:szCs w:val="24"/>
                <w:lang w:val="sr-Latn-ME"/>
              </w:rPr>
              <w:t>uju pitanja obrade li</w:t>
            </w:r>
            <w:r w:rsidRPr="00A44481">
              <w:rPr>
                <w:rFonts w:ascii="Cambria" w:eastAsia="TimesNewRoman" w:hAnsi="Cambria" w:cs="Tahoma"/>
                <w:sz w:val="24"/>
                <w:szCs w:val="24"/>
                <w:lang w:val="sr-Latn-ME"/>
              </w:rPr>
              <w:t>č</w:t>
            </w:r>
            <w:r w:rsidRPr="00A44481">
              <w:rPr>
                <w:rFonts w:ascii="Cambria" w:eastAsia="Calibri" w:hAnsi="Cambria" w:cs="Tahoma"/>
                <w:sz w:val="24"/>
                <w:szCs w:val="24"/>
                <w:lang w:val="sr-Latn-ME"/>
              </w:rPr>
              <w:t>nih podataka</w:t>
            </w:r>
          </w:p>
        </w:tc>
        <w:tc>
          <w:tcPr>
            <w:tcW w:w="7082"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ME"/>
              </w:rPr>
              <w:t>Direktor Agencije dostavlja Savjetu Agencije predlog za ocjenu ustavnosti zakona, odnosno ustavnosti i zakonitosti drugih propisa i opštih akata kojima se ure</w:t>
            </w:r>
            <w:r w:rsidRPr="00A44481">
              <w:rPr>
                <w:rFonts w:ascii="Cambria" w:eastAsia="TimesNewRoman" w:hAnsi="Cambria" w:cs="Tahoma"/>
                <w:sz w:val="24"/>
                <w:szCs w:val="24"/>
                <w:lang w:val="sr-Latn-ME"/>
              </w:rPr>
              <w:t>đ</w:t>
            </w:r>
            <w:r w:rsidRPr="00A44481">
              <w:rPr>
                <w:rFonts w:ascii="Cambria" w:eastAsia="Calibri" w:hAnsi="Cambria" w:cs="Tahoma"/>
                <w:sz w:val="24"/>
                <w:szCs w:val="24"/>
                <w:lang w:val="sr-Latn-ME"/>
              </w:rPr>
              <w:t>uju pitanja obrade li</w:t>
            </w:r>
            <w:r w:rsidRPr="00A44481">
              <w:rPr>
                <w:rFonts w:ascii="Cambria" w:eastAsia="TimesNewRoman" w:hAnsi="Cambria" w:cs="Tahoma"/>
                <w:sz w:val="24"/>
                <w:szCs w:val="24"/>
                <w:lang w:val="sr-Latn-ME"/>
              </w:rPr>
              <w:t>č</w:t>
            </w:r>
            <w:r w:rsidRPr="00A44481">
              <w:rPr>
                <w:rFonts w:ascii="Cambria" w:eastAsia="Calibri" w:hAnsi="Cambria" w:cs="Tahoma"/>
                <w:sz w:val="24"/>
                <w:szCs w:val="24"/>
                <w:lang w:val="sr-Latn-ME"/>
              </w:rPr>
              <w:t>nih podataka.</w:t>
            </w:r>
          </w:p>
        </w:tc>
        <w:tc>
          <w:tcPr>
            <w:tcW w:w="1309"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Stalan zadatak</w:t>
            </w:r>
          </w:p>
        </w:tc>
        <w:tc>
          <w:tcPr>
            <w:tcW w:w="1361"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RS"/>
              </w:rPr>
            </w:pPr>
            <w:r w:rsidRPr="00A44481">
              <w:rPr>
                <w:rFonts w:ascii="Cambria" w:eastAsia="Times New Roman" w:hAnsi="Cambria" w:cs="Tahoma"/>
                <w:sz w:val="24"/>
                <w:szCs w:val="24"/>
                <w:lang w:val="sr-Latn-RS" w:eastAsia="x-none"/>
              </w:rPr>
              <w:t>Redovna budžetska sredstva</w:t>
            </w:r>
          </w:p>
        </w:tc>
      </w:tr>
    </w:tbl>
    <w:p w:rsidR="00A44481" w:rsidRPr="00A44481" w:rsidRDefault="00A44481" w:rsidP="00A44481">
      <w:pPr>
        <w:spacing w:after="0" w:line="240" w:lineRule="auto"/>
        <w:jc w:val="both"/>
        <w:rPr>
          <w:rFonts w:ascii="Cambria" w:eastAsia="Calibri" w:hAnsi="Cambria" w:cs="Tahoma"/>
          <w:bCs/>
          <w:sz w:val="24"/>
          <w:szCs w:val="24"/>
          <w:lang w:val="sr-Latn-RS"/>
        </w:rPr>
      </w:pPr>
    </w:p>
    <w:p w:rsidR="00A44481" w:rsidRPr="00A44481" w:rsidRDefault="00A44481" w:rsidP="00A44481">
      <w:pPr>
        <w:spacing w:after="0" w:line="240" w:lineRule="auto"/>
        <w:jc w:val="both"/>
        <w:rPr>
          <w:rFonts w:ascii="Cambria" w:eastAsia="Calibri" w:hAnsi="Cambria" w:cs="Tahoma"/>
          <w:bCs/>
          <w:sz w:val="24"/>
          <w:szCs w:val="24"/>
          <w:lang w:val="sr-Latn-RS"/>
        </w:rPr>
      </w:pPr>
    </w:p>
    <w:p w:rsidR="00A44481" w:rsidRPr="00A44481" w:rsidRDefault="00A44481" w:rsidP="00A44481">
      <w:pPr>
        <w:spacing w:after="0" w:line="240" w:lineRule="auto"/>
        <w:jc w:val="both"/>
        <w:rPr>
          <w:rFonts w:ascii="Cambria" w:eastAsia="Calibri" w:hAnsi="Cambria" w:cs="Tahoma"/>
          <w:b/>
          <w:bCs/>
          <w:sz w:val="24"/>
          <w:szCs w:val="24"/>
          <w:lang w:val="sr-Latn-RS"/>
        </w:rPr>
      </w:pPr>
    </w:p>
    <w:p w:rsidR="00A44481" w:rsidRPr="00A44481" w:rsidRDefault="00A44481" w:rsidP="00A44481">
      <w:pPr>
        <w:spacing w:after="0" w:line="240" w:lineRule="auto"/>
        <w:jc w:val="both"/>
        <w:rPr>
          <w:rFonts w:ascii="Cambria" w:eastAsia="Calibri" w:hAnsi="Cambria" w:cs="Tahoma"/>
          <w:b/>
          <w:bCs/>
          <w:sz w:val="24"/>
          <w:szCs w:val="24"/>
          <w:lang w:val="sr-Latn-RS"/>
        </w:rPr>
      </w:pPr>
    </w:p>
    <w:p w:rsidR="00A44481" w:rsidRPr="00A44481" w:rsidRDefault="00A44481" w:rsidP="00A44481">
      <w:pPr>
        <w:numPr>
          <w:ilvl w:val="1"/>
          <w:numId w:val="5"/>
        </w:numPr>
        <w:autoSpaceDE w:val="0"/>
        <w:autoSpaceDN w:val="0"/>
        <w:adjustRightInd w:val="0"/>
        <w:spacing w:after="0" w:line="240" w:lineRule="auto"/>
        <w:jc w:val="both"/>
        <w:rPr>
          <w:rFonts w:ascii="Cambria" w:eastAsia="Calibri" w:hAnsi="Cambria" w:cs="Tahoma"/>
          <w:b/>
          <w:sz w:val="24"/>
          <w:szCs w:val="24"/>
          <w:lang w:val="sr-Latn-RS"/>
        </w:rPr>
      </w:pPr>
      <w:r w:rsidRPr="00A44481">
        <w:rPr>
          <w:rFonts w:ascii="Cambria" w:eastAsia="Calibri" w:hAnsi="Cambria" w:cs="Tahoma"/>
          <w:b/>
          <w:sz w:val="24"/>
          <w:szCs w:val="24"/>
          <w:lang w:val="sr-Latn-RS"/>
        </w:rPr>
        <w:t>Pomoćnik direktora</w:t>
      </w:r>
    </w:p>
    <w:p w:rsidR="00A44481" w:rsidRPr="00A44481" w:rsidRDefault="00A44481" w:rsidP="00A44481">
      <w:pPr>
        <w:autoSpaceDE w:val="0"/>
        <w:autoSpaceDN w:val="0"/>
        <w:adjustRightInd w:val="0"/>
        <w:spacing w:after="0" w:line="240" w:lineRule="auto"/>
        <w:ind w:left="720"/>
        <w:jc w:val="both"/>
        <w:rPr>
          <w:rFonts w:ascii="Cambria" w:eastAsia="Calibri" w:hAnsi="Cambria" w:cs="Tahoma"/>
          <w:b/>
          <w:sz w:val="24"/>
          <w:szCs w:val="24"/>
          <w:lang w:val="sr-Latn-ME"/>
        </w:rPr>
      </w:pPr>
    </w:p>
    <w:p w:rsidR="00A44481" w:rsidRPr="00A44481" w:rsidRDefault="00A44481" w:rsidP="00A44481">
      <w:pPr>
        <w:autoSpaceDE w:val="0"/>
        <w:autoSpaceDN w:val="0"/>
        <w:adjustRightInd w:val="0"/>
        <w:spacing w:after="0" w:line="240" w:lineRule="auto"/>
        <w:ind w:firstLine="720"/>
        <w:jc w:val="both"/>
        <w:rPr>
          <w:rFonts w:ascii="Cambria" w:eastAsia="Calibri" w:hAnsi="Cambria" w:cs="Tahoma"/>
          <w:sz w:val="24"/>
          <w:szCs w:val="24"/>
          <w:lang w:val="sr-Latn-ME"/>
        </w:rPr>
      </w:pPr>
      <w:r w:rsidRPr="00A44481">
        <w:rPr>
          <w:rFonts w:ascii="Cambria" w:eastAsia="Calibri" w:hAnsi="Cambria" w:cs="Tahoma"/>
          <w:sz w:val="24"/>
          <w:szCs w:val="24"/>
          <w:lang w:val="sr-Latn-ME"/>
        </w:rPr>
        <w:t xml:space="preserve">Pomoćnik direktora pomaže direktoru u radu. U odsutnosti direktora, uz njegovu saglasnost, rukovodi radom Agencije. Obavlja i druge poslove po nalogu direktora. Koordinira radom Agencije u dijelu izrade godišnjeg izvještaja;  obavlja poslove u vezi sa dodatnim obrazovanjem, stručnim usavršavanjem, kao i obukom zaposlenih u Agenciji; vrši predlaganje mjera unapređenja organizacije rada; koordinira u pripremi programa, planova rada i izvještaja o radu unutrašnjih organizacionih jedinica i izradi objedinjenih akata; organizuje i koordinira aktivnosti u vezi saradnje Agencije i državnih organa, međunarodnih </w:t>
      </w:r>
      <w:r w:rsidRPr="00A44481">
        <w:rPr>
          <w:rFonts w:ascii="Cambria" w:eastAsia="Calibri" w:hAnsi="Cambria" w:cs="Tahoma"/>
          <w:sz w:val="24"/>
          <w:szCs w:val="24"/>
          <w:lang w:val="sr-Latn-ME"/>
        </w:rPr>
        <w:lastRenderedPageBreak/>
        <w:t>organa i nevladinih organizacija u oblasti zaštite ljudskih prava i sloboda, kao i druge poslove po nalogu Direktora i Savjeta Agencije.</w:t>
      </w:r>
    </w:p>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p>
    <w:p w:rsidR="00A44481" w:rsidRPr="00A44481" w:rsidRDefault="00A44481" w:rsidP="00A44481">
      <w:pPr>
        <w:autoSpaceDE w:val="0"/>
        <w:autoSpaceDN w:val="0"/>
        <w:adjustRightInd w:val="0"/>
        <w:spacing w:after="0" w:line="240" w:lineRule="auto"/>
        <w:jc w:val="both"/>
        <w:rPr>
          <w:rFonts w:ascii="Cambria" w:eastAsia="Calibri" w:hAnsi="Cambria" w:cs="Tahoma"/>
          <w:b/>
          <w:sz w:val="24"/>
          <w:szCs w:val="24"/>
          <w:lang w:val="sr-Latn-RS"/>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7088"/>
        <w:gridCol w:w="1276"/>
        <w:gridCol w:w="1275"/>
      </w:tblGrid>
      <w:tr w:rsidR="00A44481" w:rsidRPr="00A44481" w:rsidTr="00EF41EC">
        <w:trPr>
          <w:trHeight w:val="309"/>
        </w:trPr>
        <w:tc>
          <w:tcPr>
            <w:tcW w:w="56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center"/>
              <w:rPr>
                <w:rFonts w:ascii="Cambria" w:eastAsia="Calibri" w:hAnsi="Cambria" w:cs="Tahoma"/>
                <w:b/>
                <w:i/>
                <w:sz w:val="24"/>
                <w:szCs w:val="24"/>
                <w:lang w:val="sr-Latn-ME"/>
              </w:rPr>
            </w:pPr>
            <w:r w:rsidRPr="00A44481">
              <w:rPr>
                <w:rFonts w:ascii="Cambria" w:eastAsia="Calibri" w:hAnsi="Cambria" w:cs="Tahoma"/>
                <w:b/>
                <w:i/>
                <w:sz w:val="24"/>
                <w:szCs w:val="24"/>
                <w:lang w:val="sr-Latn-ME"/>
              </w:rPr>
              <w:t>r/b</w:t>
            </w:r>
          </w:p>
        </w:tc>
        <w:tc>
          <w:tcPr>
            <w:tcW w:w="283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center"/>
              <w:rPr>
                <w:rFonts w:ascii="Cambria" w:eastAsia="Calibri" w:hAnsi="Cambria" w:cs="Tahoma"/>
                <w:b/>
                <w:i/>
                <w:sz w:val="24"/>
                <w:szCs w:val="24"/>
                <w:lang w:val="sr-Latn-ME"/>
              </w:rPr>
            </w:pPr>
            <w:r w:rsidRPr="00A44481">
              <w:rPr>
                <w:rFonts w:ascii="Cambria" w:eastAsia="Calibri" w:hAnsi="Cambria" w:cs="Tahoma"/>
                <w:b/>
                <w:i/>
                <w:sz w:val="24"/>
                <w:szCs w:val="24"/>
                <w:lang w:val="sr-Latn-ME"/>
              </w:rPr>
              <w:t>Aktivnost</w:t>
            </w:r>
          </w:p>
        </w:tc>
        <w:tc>
          <w:tcPr>
            <w:tcW w:w="708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center"/>
              <w:rPr>
                <w:rFonts w:ascii="Cambria" w:eastAsia="Calibri" w:hAnsi="Cambria" w:cs="Tahoma"/>
                <w:b/>
                <w:i/>
                <w:sz w:val="24"/>
                <w:szCs w:val="24"/>
                <w:lang w:val="sr-Latn-ME"/>
              </w:rPr>
            </w:pPr>
            <w:r w:rsidRPr="00A44481">
              <w:rPr>
                <w:rFonts w:ascii="Cambria" w:eastAsia="Calibri" w:hAnsi="Cambria" w:cs="Tahoma"/>
                <w:b/>
                <w:i/>
                <w:sz w:val="24"/>
                <w:szCs w:val="24"/>
                <w:lang w:val="sr-Latn-ME"/>
              </w:rPr>
              <w:t>Opis</w:t>
            </w:r>
          </w:p>
        </w:tc>
        <w:tc>
          <w:tcPr>
            <w:tcW w:w="127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center"/>
              <w:rPr>
                <w:rFonts w:ascii="Cambria" w:eastAsia="Calibri" w:hAnsi="Cambria" w:cs="Tahoma"/>
                <w:b/>
                <w:i/>
                <w:sz w:val="24"/>
                <w:szCs w:val="24"/>
                <w:lang w:val="sr-Latn-ME"/>
              </w:rPr>
            </w:pPr>
            <w:r w:rsidRPr="00A44481">
              <w:rPr>
                <w:rFonts w:ascii="Cambria" w:eastAsia="Calibri" w:hAnsi="Cambria" w:cs="Tahoma"/>
                <w:b/>
                <w:i/>
                <w:sz w:val="24"/>
                <w:szCs w:val="24"/>
                <w:lang w:val="sr-Latn-ME"/>
              </w:rPr>
              <w:t>Rok</w:t>
            </w:r>
          </w:p>
        </w:tc>
        <w:tc>
          <w:tcPr>
            <w:tcW w:w="127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center"/>
              <w:rPr>
                <w:rFonts w:ascii="Cambria" w:eastAsia="Calibri" w:hAnsi="Cambria" w:cs="Tahoma"/>
                <w:b/>
                <w:i/>
                <w:sz w:val="24"/>
                <w:szCs w:val="24"/>
                <w:lang w:val="sr-Latn-ME"/>
              </w:rPr>
            </w:pPr>
            <w:r w:rsidRPr="00A44481">
              <w:rPr>
                <w:rFonts w:ascii="Cambria" w:eastAsia="Calibri" w:hAnsi="Cambria" w:cs="Tahoma"/>
                <w:b/>
                <w:i/>
                <w:sz w:val="24"/>
                <w:szCs w:val="24"/>
                <w:lang w:val="sr-Latn-ME"/>
              </w:rPr>
              <w:t>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1.</w:t>
            </w:r>
          </w:p>
        </w:tc>
        <w:tc>
          <w:tcPr>
            <w:tcW w:w="283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Times New Roman" w:hAnsi="Cambria" w:cs="Tahoma"/>
                <w:sz w:val="24"/>
                <w:szCs w:val="24"/>
                <w:lang w:val="sr-Latn-ME"/>
              </w:rPr>
            </w:pPr>
            <w:r w:rsidRPr="00A44481">
              <w:rPr>
                <w:rFonts w:ascii="Cambria" w:eastAsia="Calibri" w:hAnsi="Cambria" w:cs="Tahoma"/>
                <w:sz w:val="24"/>
                <w:szCs w:val="24"/>
                <w:lang w:val="sr-Latn-ME"/>
              </w:rPr>
              <w:t>Koordinacija na izradi Izvještaja o stanju zaštite ličnih podataka i stanju u oblasti pristupa informacijama za 2024. godinu</w:t>
            </w:r>
          </w:p>
        </w:tc>
        <w:tc>
          <w:tcPr>
            <w:tcW w:w="708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Članom 62 Zakona o zaštiti podataka o ličnosti definisana je obaveza Agencije za zaštitu ličnih podataka i slobodan pristup informacijama da podnosi godišnji izvještaj o stanju zaštite ličnih podataka Skupštini Crne Gore do 31. marta tekuće godine za prethodnu godinu. Takođe, članom 43 Zakona o slobodnom pristupu informacijama definisana je obaveza Savjeta Agencije da jednom godišnje podnese Skupštini Crne Gore izvještaj o stanju u oblasti pristupa informacijama.</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31. mart</w:t>
            </w:r>
          </w:p>
        </w:tc>
        <w:tc>
          <w:tcPr>
            <w:tcW w:w="127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2.</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Izrada Izvještaja o sprovođenju Plana integriteta za 2024. godinu</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Plan integriteta је interni antikorupcijski dokument u kome je sadržan skup mjera kojima se sprečavaju i otklanjaju mogućnosti za nastanak i razvoj različitih oblika koruptivnog ponašanja u okviru organa. U skladu sa članom 77 Zakona o sprječavanju korupcije („Službeni list Crne Gore“, br. 53/14 i 42/17) neophodno je sačiniti Izvještaj o sprovođenju Plana integriteta za 2023. godinu do 15. aprila tekuće godine za prethodnu godinu.</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15. april</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1687"/>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3.</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Izrada Plana za unapređenje finansijskog upravljanja i kontrola za 2025. god. sa Izvještajem o realizaciji za unapređenje FMC za 2024. god.</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 xml:space="preserve">Na osnovu Zakona o upravljanju i unutrašnjim kontrolama u javnom sektoru (“Službeni list CG”, br. 75/18) i </w:t>
            </w:r>
            <w:r w:rsidRPr="00A44481">
              <w:rPr>
                <w:rFonts w:ascii="Cambria" w:eastAsia="Calibri" w:hAnsi="Cambria" w:cs="Tahoma"/>
                <w:bCs/>
                <w:sz w:val="24"/>
                <w:szCs w:val="24"/>
                <w:lang w:val="sr-Latn-RS"/>
              </w:rPr>
              <w:t>Uputstva o sadr</w:t>
            </w:r>
            <w:r w:rsidRPr="00A44481">
              <w:rPr>
                <w:rFonts w:ascii="Cambria" w:eastAsia="Calibri" w:hAnsi="Cambria" w:cs="Tahoma"/>
                <w:bCs/>
                <w:iCs/>
                <w:sz w:val="24"/>
                <w:szCs w:val="24"/>
                <w:lang w:val="sr-Latn-RS"/>
              </w:rPr>
              <w:t>ž</w:t>
            </w:r>
            <w:r w:rsidRPr="00A44481">
              <w:rPr>
                <w:rFonts w:ascii="Cambria" w:eastAsia="Calibri" w:hAnsi="Cambria" w:cs="Tahoma"/>
                <w:bCs/>
                <w:sz w:val="24"/>
                <w:szCs w:val="24"/>
                <w:lang w:val="sr-Latn-RS"/>
              </w:rPr>
              <w:t xml:space="preserve">aju izvještaja i načinu izvještavanja o sistemu finansijskog upravljanja i kontrola definisana je obaveza izrade planova, </w:t>
            </w:r>
            <w:r w:rsidRPr="00A44481">
              <w:rPr>
                <w:rFonts w:ascii="Cambria" w:eastAsia="Calibri" w:hAnsi="Cambria" w:cs="Tahoma"/>
                <w:sz w:val="24"/>
                <w:szCs w:val="24"/>
                <w:lang w:val="sr-Latn-RS"/>
              </w:rPr>
              <w:t>sprovođenje planiranih aktivnosti u uspostavljanju i razvoju sistema finansijskog upravljanja i kontrola i način izvještavanja.</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15. februar</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4.</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 xml:space="preserve">Koordinacija na poslovima dodatnog obrazovanja, stručnog </w:t>
            </w:r>
            <w:r w:rsidRPr="00A44481">
              <w:rPr>
                <w:rFonts w:ascii="Cambria" w:eastAsia="Calibri" w:hAnsi="Cambria" w:cs="Tahoma"/>
                <w:sz w:val="24"/>
                <w:szCs w:val="24"/>
                <w:lang w:val="sr-Latn-ME"/>
              </w:rPr>
              <w:lastRenderedPageBreak/>
              <w:t>usavršavanja, kao i obuka zaposlenih u Agenciji</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lastRenderedPageBreak/>
              <w:t>Praćenjem kalendara obuka Uprave za kadrove, na vrijeme će se delegirati predstavnici Agencije za učešće na tematskim obukama. Takođe, u zavisnosti od tematike, delegiraće se predstavnici Agencije za obuke i seminare u organizaciji drugih organa ili NVO-a.</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Kontinuirano</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Redovna budžetska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5.</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Koordinacija u pripremi programa, planova rada i izvještaja o radu unutrašnjih organizacionih jedinica i izradi objedinjenih akata</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Pomoćnik direktora će koordinirati poslove u pripremi programa, planova rada i izvještaja (kvartalnih, posebnih i godišnjih) o radu unutrašnjih organizacionih jedinica i izradi objedinjenih akata koji se dostavljaju Skupštini, drugim organima ili Savjetu Agencije.</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Kontinuirano</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6.</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Koordinacija aktivnosti u vezi saradnje Agencije i državnih organa, međunarodnih organa i NVO u oblasti zaštite ljudskih prava i sloboda</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Sve aktivnosti na planu saradnje Agencije i državnih organa, međunarodnih organa i nevladinih organizacija u oblasti zaštite ljudskih prava i sloboda, koordinira pomoćnik direktora.</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Kontinuirano</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7.</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Vodič za pristup informacijama u posjedu Agencije</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ZSPI, članom 11 propisano je obaveza organa vlasti da sačini, objavi i redovno ažurira vodič za pristup informacijama u svom posjedu. Ažuriranje vodiča za pristup informacijama se vrši jednom godišnje, odnosno u roku od 30 dana od dana promjene vrsta informacija u njegovom posjedu i podataka od značaja za pristup informacijama.</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Maj ili 30 dana od dana promjene vrste inf.</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8.</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Izrada predloga Komunikacione strategije</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Komunikaciona strategija Agencije treba da definiše ključne aktere u procesu, ciljne grupe, modele interne i eksterne komunikacije sa javnošću, kao i odgovarajuće mehanizme za mjerenje uspješnosti njene implementacije.</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II kvartal</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9.</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Osiguranje učešća svih relevantnih subjekata prilikom kreiranja politike razvoja i upravljanja</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U cilju uspješnosti rada Agencije, neophodno je osigurati učešće svih relevantnih subjekata i organizacionih jedinica prilikom kreiranja politike razvoja i upravljanja.</w:t>
            </w:r>
          </w:p>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Kontinuirano</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10.</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Vođenje evidencije o zahtjevima za izuzeće zbog sukoba interesa</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RS"/>
              </w:rPr>
              <w:t xml:space="preserve">U skladu sa odredbama Zakona o sprječavanju korupcije kao i internim aktima Agencije, kontinuirano će se voditi </w:t>
            </w:r>
            <w:r w:rsidRPr="00A44481">
              <w:rPr>
                <w:rFonts w:ascii="Cambria" w:eastAsia="Calibri" w:hAnsi="Cambria" w:cs="Tahoma"/>
                <w:sz w:val="24"/>
                <w:szCs w:val="24"/>
                <w:lang w:val="sr-Latn-ME"/>
              </w:rPr>
              <w:t>evidencija o zahtjevima za izuzeće zbog sukoba interesa.</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Kontinuirano</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lastRenderedPageBreak/>
              <w:t>11.</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Vođenje evidencije prijavljenih poklona</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ME"/>
              </w:rPr>
              <w:t>Članom 19 stav 1 Zakona o sprječavanju je propisano da je organ vlasti dužan da izvod iz evidencije poklona koju vodi dostavi Agenciji do kraja marta tekuće za prethodnu godinu.</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31. mart</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12.</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Vođenje evidencije sponzorstva i donacija</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Članom 22 stav 1 Zakona o sprječavanju korupcije  organ vlasti dužan je da, do kraja marta tekuće godine za prethodnu godinu, Agenciji dostavi pisani izvještaj o primljenim sponzorstvima i donacijama sa kopijom dokumentacije u vezi sa tim sponzorstvima ili donacijama.</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31. mart</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13.</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Participacija u Radnoj grupi za poglavlje 23</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Arial Unicode MS" w:hAnsi="Cambria" w:cs="Tahoma"/>
                <w:sz w:val="24"/>
                <w:szCs w:val="24"/>
                <w:lang w:val="sr-Latn-ME"/>
              </w:rPr>
              <w:t>Kao predstavnik Agencije, redovno prisustvovati sastancima Radne grupe, učestvovati u njenom radu i dostavljati tražene informacije iz domena rada i nadležnosti Agencije i o tome obavještavati direktora i Savjet Agencije.</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Kontinuirano</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14.</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Kontakt osoba za STO</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U ime Agencije, kao podrška ekspertskom timu za Pregovore u okviru STO na temu elektronske trgovine, pomoćnik direktora je kontakt osoba. Tražene podatke iz oblasti rada i nadležnosti Agencije na vrijeme dostavljati.</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Kontinuirano</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15.</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Kontakt osoba za energetsku efikasnost</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U ime Agencije, a za potrebe realizacije projekta „Uspostavljanje inventara javnih objekata na državnom i lokalnom nivou za potrebe sprovođenja mjera energetske efikasnosti“ kojeg sprovodi Ministarstvo ekonomije, pomoćnik direktora je kontakt osoba.</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Kontinuirano</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16.</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 xml:space="preserve">Izrada kvartalnih izvještaja o realizaciji Plana optimizacije javne uprave 2022-2024 </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U skladu sa Strategijom reforme javne uprave, odnosno Planom optimizacije javne uprave, Ministarstvu javne uprave se dostavljaju kvartalni izvještaji na propisanim obrascima.</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Kvartalno</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17.</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Izdavanje naloga za vršenje nadzora Odsjeku za nadzor</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Svaku inicijativu za pokretanje postupka nadzora ili zahtjev za zaštitu prava prati izdavanje naloga za vršenje nadzora od strane pomoćnika direktora Odsjeku za nadzor.</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Kontinuirano</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18.</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Izdavanje naloga za vršenje inspekcijskog nadzora Odsjeku za SPI</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Svaku inicijativu za pokretanje postupka inspekcijskog nadzora ili redovni nadzor po Planu rada prati pisani nalog za vršenje inspekcijskog nadzora.</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Kontinuirano</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lastRenderedPageBreak/>
              <w:t>19.</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Proslijeđivanje Zaključaka Savjeta Agencije rukovodiocima organizacionih jedinica Agencije</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Poslije svake sjednice Savjeta Agencije, sve relevantne zaključke proslijeđivati rukovodiocima organizacionih jedinica Agencije na realizaciju.</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Kontinuirano</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r w:rsidR="00A44481" w:rsidRPr="00A44481" w:rsidTr="00EF41EC">
        <w:trPr>
          <w:trHeight w:val="319"/>
        </w:trPr>
        <w:tc>
          <w:tcPr>
            <w:tcW w:w="56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b/>
                <w:sz w:val="24"/>
                <w:szCs w:val="24"/>
                <w:lang w:val="sr-Latn-ME"/>
              </w:rPr>
              <w:t>20.</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Izrada Zahtjeva za budžet za 2026. godinu</w:t>
            </w: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Na osnovu dopisa Ministarstva finansija, Uputstva za izradu budžeta i Smjernica makroekonomske i fiskalne politike za period 2020-2023, biće izrađen Predlog zahtjeva za budžet Agencije za 2026. godinu.</w:t>
            </w:r>
          </w:p>
        </w:tc>
        <w:tc>
          <w:tcPr>
            <w:tcW w:w="127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b/>
                <w:sz w:val="24"/>
                <w:szCs w:val="24"/>
                <w:lang w:val="sr-Latn-ME"/>
              </w:rPr>
            </w:pPr>
            <w:r w:rsidRPr="00A44481">
              <w:rPr>
                <w:rFonts w:ascii="Cambria" w:eastAsia="Calibri" w:hAnsi="Cambria" w:cs="Tahoma"/>
                <w:b/>
                <w:sz w:val="24"/>
                <w:szCs w:val="24"/>
                <w:lang w:val="sr-Latn-ME"/>
              </w:rPr>
              <w:t>III kvartal</w:t>
            </w:r>
          </w:p>
        </w:tc>
        <w:tc>
          <w:tcPr>
            <w:tcW w:w="127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b/>
                <w:sz w:val="24"/>
                <w:szCs w:val="24"/>
                <w:lang w:val="sr-Latn-ME"/>
              </w:rPr>
            </w:pPr>
            <w:r w:rsidRPr="00A44481">
              <w:rPr>
                <w:rFonts w:ascii="Cambria" w:eastAsia="Times New Roman" w:hAnsi="Cambria" w:cs="Tahoma"/>
                <w:b/>
                <w:sz w:val="24"/>
                <w:szCs w:val="24"/>
                <w:lang w:val="sr-Latn-ME"/>
              </w:rPr>
              <w:t>Nijesu potrebna sredstva</w:t>
            </w:r>
          </w:p>
        </w:tc>
      </w:tr>
    </w:tbl>
    <w:p w:rsidR="00A44481" w:rsidRPr="00A44481" w:rsidRDefault="00A44481" w:rsidP="00A44481">
      <w:pPr>
        <w:spacing w:after="0" w:line="240" w:lineRule="auto"/>
        <w:ind w:left="720"/>
        <w:jc w:val="both"/>
        <w:rPr>
          <w:rFonts w:ascii="Cambria" w:eastAsia="Calibri" w:hAnsi="Cambria" w:cs="Tahoma"/>
          <w:b/>
          <w:bCs/>
          <w:sz w:val="24"/>
          <w:szCs w:val="24"/>
          <w:lang w:val="sr-Latn-RS"/>
        </w:rPr>
      </w:pPr>
    </w:p>
    <w:p w:rsidR="00A44481" w:rsidRPr="00A44481" w:rsidRDefault="00A44481" w:rsidP="00A44481">
      <w:pPr>
        <w:spacing w:after="0" w:line="240" w:lineRule="auto"/>
        <w:ind w:left="720"/>
        <w:jc w:val="both"/>
        <w:rPr>
          <w:rFonts w:ascii="Cambria" w:eastAsia="Calibri" w:hAnsi="Cambria" w:cs="Tahoma"/>
          <w:b/>
          <w:bCs/>
          <w:sz w:val="24"/>
          <w:szCs w:val="24"/>
          <w:lang w:val="sr-Latn-RS"/>
        </w:rPr>
      </w:pPr>
    </w:p>
    <w:p w:rsidR="00A44481" w:rsidRPr="00A44481" w:rsidRDefault="00A44481" w:rsidP="00A44481">
      <w:pPr>
        <w:spacing w:after="0" w:line="240" w:lineRule="auto"/>
        <w:ind w:left="720"/>
        <w:jc w:val="both"/>
        <w:rPr>
          <w:rFonts w:ascii="Cambria" w:eastAsia="Calibri" w:hAnsi="Cambria" w:cs="Tahoma"/>
          <w:b/>
          <w:bCs/>
          <w:sz w:val="24"/>
          <w:szCs w:val="24"/>
          <w:lang w:val="sr-Latn-RS"/>
        </w:rPr>
      </w:pPr>
    </w:p>
    <w:p w:rsidR="00A44481" w:rsidRPr="00A44481" w:rsidRDefault="00A44481" w:rsidP="00A44481">
      <w:pPr>
        <w:spacing w:after="0" w:line="240" w:lineRule="auto"/>
        <w:ind w:left="720"/>
        <w:jc w:val="both"/>
        <w:rPr>
          <w:rFonts w:ascii="Cambria" w:eastAsia="Calibri" w:hAnsi="Cambria" w:cs="Tahoma"/>
          <w:b/>
          <w:bCs/>
          <w:sz w:val="24"/>
          <w:szCs w:val="24"/>
          <w:lang w:val="sr-Latn-RS"/>
        </w:rPr>
      </w:pPr>
    </w:p>
    <w:p w:rsidR="00A44481" w:rsidRPr="00A44481" w:rsidRDefault="00A44481" w:rsidP="00A44481">
      <w:pPr>
        <w:numPr>
          <w:ilvl w:val="1"/>
          <w:numId w:val="9"/>
        </w:numPr>
        <w:spacing w:after="0" w:line="240" w:lineRule="auto"/>
        <w:contextualSpacing/>
        <w:jc w:val="both"/>
        <w:rPr>
          <w:rFonts w:ascii="Cambria" w:eastAsia="Calibri" w:hAnsi="Cambria" w:cs="Tahoma"/>
          <w:b/>
          <w:bCs/>
          <w:sz w:val="24"/>
          <w:szCs w:val="24"/>
          <w:lang w:val="sr-Latn-RS"/>
        </w:rPr>
      </w:pPr>
      <w:r w:rsidRPr="00A44481">
        <w:rPr>
          <w:rFonts w:ascii="Cambria" w:eastAsia="Calibri" w:hAnsi="Cambria" w:cs="Tahoma"/>
          <w:b/>
          <w:bCs/>
          <w:sz w:val="24"/>
          <w:szCs w:val="24"/>
          <w:lang w:val="sr-Latn-RS"/>
        </w:rPr>
        <w:t xml:space="preserve">Odsjek za nadzor </w:t>
      </w:r>
      <w:r w:rsidRPr="00A44481">
        <w:rPr>
          <w:rFonts w:ascii="Cambria" w:eastAsia="Calibri" w:hAnsi="Cambria" w:cs="Tahoma"/>
          <w:b/>
          <w:sz w:val="24"/>
          <w:szCs w:val="24"/>
          <w:lang w:val="sr-Latn-RS"/>
        </w:rPr>
        <w:t xml:space="preserve">u oblasti zaštite ličnih podataka </w:t>
      </w:r>
    </w:p>
    <w:p w:rsidR="00A44481" w:rsidRPr="00A44481" w:rsidRDefault="00A44481" w:rsidP="00A44481">
      <w:pPr>
        <w:spacing w:after="0" w:line="240" w:lineRule="auto"/>
        <w:ind w:left="720"/>
        <w:jc w:val="both"/>
        <w:rPr>
          <w:rFonts w:ascii="Cambria" w:eastAsia="Calibri" w:hAnsi="Cambria" w:cs="Tahoma"/>
          <w:b/>
          <w:bCs/>
          <w:sz w:val="24"/>
          <w:szCs w:val="24"/>
          <w:lang w:val="sr-Latn-RS"/>
        </w:rPr>
      </w:pPr>
    </w:p>
    <w:p w:rsidR="00A44481" w:rsidRPr="00A44481" w:rsidRDefault="00A44481" w:rsidP="00A44481">
      <w:pPr>
        <w:spacing w:after="0" w:line="240" w:lineRule="auto"/>
        <w:jc w:val="both"/>
        <w:rPr>
          <w:rFonts w:ascii="Cambria" w:eastAsia="Calibri" w:hAnsi="Cambria" w:cs="Tahoma"/>
          <w:bCs/>
          <w:color w:val="00B050"/>
          <w:sz w:val="24"/>
          <w:szCs w:val="24"/>
          <w:lang w:val="sr-Latn-RS"/>
        </w:rPr>
      </w:pPr>
    </w:p>
    <w:p w:rsidR="00A44481" w:rsidRPr="00A44481" w:rsidRDefault="00A44481" w:rsidP="00A44481">
      <w:pPr>
        <w:spacing w:after="0" w:line="240" w:lineRule="auto"/>
        <w:ind w:firstLine="720"/>
        <w:jc w:val="both"/>
        <w:rPr>
          <w:rFonts w:ascii="Cambria" w:eastAsia="Calibri" w:hAnsi="Cambria" w:cs="Tahoma"/>
          <w:sz w:val="24"/>
          <w:szCs w:val="24"/>
          <w:lang w:val="sr-Latn-RS"/>
        </w:rPr>
      </w:pPr>
      <w:r w:rsidRPr="00A44481">
        <w:rPr>
          <w:rFonts w:ascii="Cambria" w:eastAsia="Calibri" w:hAnsi="Cambria" w:cs="Tahoma"/>
          <w:sz w:val="24"/>
          <w:szCs w:val="24"/>
          <w:lang w:val="sr-Latn-RS"/>
        </w:rPr>
        <w:t>Kontrolori Odsjeka za nadzor vrše eksterni-terenski nadzor, u službenim prostorijama subjekta nadzora rukovaoca, odnosno u prostorijama Agencije kada postoje realne pretpostavke za sprovođenje takvog vida nadzora po službenoj dužnosti. Nadzor po službenoj dužnosti podrazumijeva postupak redovnog i vanrednog nadzora. Redovan inspekcijski nadzor podrazumijeva preduzimanja preventivnih mjera radi sprečavanja nedozvoljene obrade podataka u cilju unapređenja mjera zaštite podataka, utvrđivanja nepravilnosti u postupku prikupljanja, obrade i čuvanja podataka, izrade zapisnika o izvršenom nadzoru, preduzimanja mjera putem donošenja naloga o otklanjanju nepravilnosti, podnošenja zahtjeva za pokretanje prekršajnog postupka i drugih postupaka i mjera koje je Agencija u skladu sa zakonom ovašćena da preduzima.</w:t>
      </w:r>
    </w:p>
    <w:p w:rsidR="00A44481" w:rsidRPr="00A44481" w:rsidRDefault="00A44481" w:rsidP="00A44481">
      <w:pPr>
        <w:spacing w:after="0" w:line="240" w:lineRule="auto"/>
        <w:ind w:firstLine="720"/>
        <w:jc w:val="both"/>
        <w:rPr>
          <w:rFonts w:ascii="Cambria" w:eastAsia="Calibri" w:hAnsi="Cambria" w:cs="Tahoma"/>
          <w:sz w:val="24"/>
          <w:szCs w:val="24"/>
          <w:lang w:val="sr-Latn-RS"/>
        </w:rPr>
      </w:pPr>
      <w:r w:rsidRPr="00A44481">
        <w:rPr>
          <w:rFonts w:ascii="Cambria" w:eastAsia="Calibri" w:hAnsi="Cambria" w:cs="Tahoma"/>
          <w:sz w:val="24"/>
          <w:szCs w:val="24"/>
          <w:lang w:val="sr-Latn-RS"/>
        </w:rPr>
        <w:t>Vanredan nadzor podrazumijeva nadzor po zahtjevu za zaštitu prava i inicijativu za vršenje nadzora.</w:t>
      </w:r>
    </w:p>
    <w:p w:rsidR="00A44481" w:rsidRPr="00A44481" w:rsidRDefault="00A44481" w:rsidP="00A44481">
      <w:pPr>
        <w:spacing w:after="0" w:line="240" w:lineRule="auto"/>
        <w:ind w:firstLine="720"/>
        <w:jc w:val="both"/>
        <w:rPr>
          <w:rFonts w:ascii="Cambria" w:eastAsia="Calibri" w:hAnsi="Cambria" w:cs="Tahoma"/>
          <w:sz w:val="24"/>
          <w:szCs w:val="24"/>
          <w:lang w:val="sr-Latn-RS"/>
        </w:rPr>
      </w:pPr>
      <w:r w:rsidRPr="00A44481">
        <w:rPr>
          <w:rFonts w:ascii="Cambria" w:eastAsia="Calibri" w:hAnsi="Cambria" w:cs="Tahoma"/>
          <w:sz w:val="24"/>
          <w:szCs w:val="24"/>
          <w:lang w:val="sr-Latn-RS"/>
        </w:rPr>
        <w:t>U sprovođenju nadzora kontrolori Odsjeka pored, poštovanja odredbi Zakona o zaštiti podataka o ličnosti, Zakona o opštem upravnom postupku, Zakona o inspekcijskom nadzoru,</w:t>
      </w:r>
      <w:r w:rsidRPr="00A44481">
        <w:rPr>
          <w:rFonts w:ascii="Cambria" w:eastAsia="Calibri" w:hAnsi="Cambria" w:cs="Tahoma"/>
          <w:b/>
          <w:sz w:val="24"/>
          <w:szCs w:val="24"/>
          <w:lang w:val="sr-Latn-RS"/>
        </w:rPr>
        <w:t xml:space="preserve"> </w:t>
      </w:r>
      <w:r w:rsidRPr="00A44481">
        <w:rPr>
          <w:rFonts w:ascii="Cambria" w:eastAsia="Calibri" w:hAnsi="Cambria" w:cs="Tahoma"/>
          <w:sz w:val="24"/>
          <w:szCs w:val="24"/>
          <w:lang w:val="sr-Latn-RS"/>
        </w:rPr>
        <w:t>dužni su postupati shodno Pravilima o radu Agencije i Pravilniku o vršenju nadzora u oblasti zaštite ličnih podataka.</w:t>
      </w:r>
    </w:p>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b/>
          <w:sz w:val="24"/>
          <w:szCs w:val="24"/>
          <w:bdr w:val="nil"/>
          <w:lang w:val="sr-Latn-RS"/>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7088"/>
        <w:gridCol w:w="1276"/>
        <w:gridCol w:w="1275"/>
      </w:tblGrid>
      <w:tr w:rsidR="00A44481" w:rsidRPr="00A44481" w:rsidTr="00EF41EC">
        <w:trPr>
          <w:trHeight w:val="309"/>
        </w:trPr>
        <w:tc>
          <w:tcPr>
            <w:tcW w:w="56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jc w:val="center"/>
              <w:rPr>
                <w:rFonts w:ascii="Cambria" w:eastAsia="Calibri" w:hAnsi="Cambria" w:cs="Tahoma"/>
                <w:b/>
                <w:i/>
                <w:sz w:val="24"/>
                <w:szCs w:val="24"/>
                <w:lang w:val="sr-Latn-RS"/>
              </w:rPr>
            </w:pPr>
            <w:r w:rsidRPr="00A44481">
              <w:rPr>
                <w:rFonts w:ascii="Cambria" w:eastAsia="Calibri" w:hAnsi="Cambria" w:cs="Tahoma"/>
                <w:b/>
                <w:i/>
                <w:sz w:val="24"/>
                <w:szCs w:val="24"/>
                <w:lang w:val="sr-Latn-RS"/>
              </w:rPr>
              <w:t>r/b</w:t>
            </w:r>
          </w:p>
        </w:tc>
        <w:tc>
          <w:tcPr>
            <w:tcW w:w="283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jc w:val="center"/>
              <w:rPr>
                <w:rFonts w:ascii="Cambria" w:eastAsia="Calibri" w:hAnsi="Cambria" w:cs="Tahoma"/>
                <w:b/>
                <w:i/>
                <w:sz w:val="24"/>
                <w:szCs w:val="24"/>
                <w:lang w:val="sr-Latn-RS"/>
              </w:rPr>
            </w:pPr>
            <w:r w:rsidRPr="00A44481">
              <w:rPr>
                <w:rFonts w:ascii="Cambria" w:eastAsia="Calibri" w:hAnsi="Cambria" w:cs="Tahoma"/>
                <w:b/>
                <w:i/>
                <w:sz w:val="24"/>
                <w:szCs w:val="24"/>
                <w:lang w:val="sr-Latn-RS"/>
              </w:rPr>
              <w:t>Aktivnost</w:t>
            </w:r>
          </w:p>
        </w:tc>
        <w:tc>
          <w:tcPr>
            <w:tcW w:w="708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jc w:val="center"/>
              <w:rPr>
                <w:rFonts w:ascii="Cambria" w:eastAsia="Calibri" w:hAnsi="Cambria" w:cs="Tahoma"/>
                <w:b/>
                <w:i/>
                <w:sz w:val="24"/>
                <w:szCs w:val="24"/>
                <w:lang w:val="sr-Latn-RS"/>
              </w:rPr>
            </w:pPr>
            <w:r w:rsidRPr="00A44481">
              <w:rPr>
                <w:rFonts w:ascii="Cambria" w:eastAsia="Calibri" w:hAnsi="Cambria" w:cs="Tahoma"/>
                <w:b/>
                <w:i/>
                <w:sz w:val="24"/>
                <w:szCs w:val="24"/>
                <w:lang w:val="sr-Latn-RS"/>
              </w:rPr>
              <w:t>Opis</w:t>
            </w:r>
          </w:p>
        </w:tc>
        <w:tc>
          <w:tcPr>
            <w:tcW w:w="127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jc w:val="center"/>
              <w:rPr>
                <w:rFonts w:ascii="Cambria" w:eastAsia="Calibri" w:hAnsi="Cambria" w:cs="Tahoma"/>
                <w:b/>
                <w:i/>
                <w:sz w:val="24"/>
                <w:szCs w:val="24"/>
                <w:lang w:val="sr-Latn-RS"/>
              </w:rPr>
            </w:pPr>
            <w:r w:rsidRPr="00A44481">
              <w:rPr>
                <w:rFonts w:ascii="Cambria" w:eastAsia="Calibri" w:hAnsi="Cambria" w:cs="Tahoma"/>
                <w:b/>
                <w:i/>
                <w:sz w:val="24"/>
                <w:szCs w:val="24"/>
                <w:lang w:val="sr-Latn-RS"/>
              </w:rPr>
              <w:t>Rok</w:t>
            </w:r>
          </w:p>
        </w:tc>
        <w:tc>
          <w:tcPr>
            <w:tcW w:w="127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jc w:val="center"/>
              <w:rPr>
                <w:rFonts w:ascii="Cambria" w:eastAsia="Calibri" w:hAnsi="Cambria" w:cs="Tahoma"/>
                <w:b/>
                <w:i/>
                <w:sz w:val="24"/>
                <w:szCs w:val="24"/>
                <w:lang w:val="sr-Latn-RS"/>
              </w:rPr>
            </w:pPr>
            <w:r w:rsidRPr="00A44481">
              <w:rPr>
                <w:rFonts w:ascii="Cambria" w:eastAsia="Calibri" w:hAnsi="Cambria" w:cs="Tahoma"/>
                <w:b/>
                <w:i/>
                <w:sz w:val="24"/>
                <w:szCs w:val="24"/>
                <w:lang w:val="sr-Latn-RS"/>
              </w:rPr>
              <w:t>Potrebna sredstva</w:t>
            </w:r>
          </w:p>
        </w:tc>
      </w:tr>
      <w:tr w:rsidR="00A44481" w:rsidRPr="00A44481" w:rsidTr="00EF41EC">
        <w:trPr>
          <w:trHeight w:val="213"/>
        </w:trPr>
        <w:tc>
          <w:tcPr>
            <w:tcW w:w="56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rPr>
            </w:pPr>
            <w:r w:rsidRPr="00A44481">
              <w:rPr>
                <w:rFonts w:ascii="Cambria" w:eastAsia="Calibri" w:hAnsi="Cambria" w:cs="Tahoma"/>
                <w:sz w:val="24"/>
                <w:szCs w:val="24"/>
                <w:lang w:val="sr-Latn-RS"/>
              </w:rPr>
              <w:lastRenderedPageBreak/>
              <w:t>1.</w:t>
            </w:r>
          </w:p>
        </w:tc>
        <w:tc>
          <w:tcPr>
            <w:tcW w:w="283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sz w:val="24"/>
                <w:szCs w:val="24"/>
                <w:bdr w:val="nil"/>
                <w:lang w:val="sr-Latn-RS"/>
              </w:rPr>
              <w:t>Redovan nadzor po službenoj dužnosti</w:t>
            </w:r>
          </w:p>
        </w:tc>
        <w:tc>
          <w:tcPr>
            <w:tcW w:w="708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bCs/>
                <w:sz w:val="24"/>
                <w:szCs w:val="24"/>
                <w:bdr w:val="nil"/>
                <w:lang w:val="pl-PL"/>
              </w:rPr>
            </w:pPr>
            <w:r w:rsidRPr="00A44481">
              <w:rPr>
                <w:rFonts w:ascii="Cambria" w:eastAsia="Arial Unicode MS" w:hAnsi="Cambria" w:cs="Tahoma"/>
                <w:sz w:val="24"/>
                <w:szCs w:val="24"/>
                <w:bdr w:val="nil"/>
                <w:lang w:val="sr-Latn-RS"/>
              </w:rPr>
              <w:t xml:space="preserve">S obzirom na obaveze iz </w:t>
            </w:r>
            <w:r w:rsidRPr="00A44481">
              <w:rPr>
                <w:rFonts w:ascii="Cambria" w:eastAsia="Arial Unicode MS" w:hAnsi="Cambria" w:cs="Tahoma"/>
                <w:bCs/>
                <w:sz w:val="24"/>
                <w:szCs w:val="24"/>
                <w:bdr w:val="nil"/>
                <w:lang w:val="pl-PL"/>
              </w:rPr>
              <w:t>Sporazuma o saradnji Crne Gore i Evropske jedinice za pravosudnu saradnju – EUROJUST, u toku 2025. godine započeće proces nadzora u Vrhovnom državnom tužilaštvu.</w:t>
            </w:r>
          </w:p>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bCs/>
                <w:sz w:val="24"/>
                <w:szCs w:val="24"/>
                <w:bdr w:val="nil"/>
                <w:lang w:val="pl-PL"/>
              </w:rPr>
              <w:t>Napomena : Tokom predhodne godine je bilo planirano  da se započne postupak nadzora u Vrhovnom državnom tužilaštvu , ali zbog enormnog broja vanrednih nadzora sa manjkom broja izvršilaca to nije bilo moguće realizovati, te se isti prenosi za 2025. godinu.</w:t>
            </w:r>
          </w:p>
        </w:tc>
        <w:tc>
          <w:tcPr>
            <w:tcW w:w="127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sz w:val="24"/>
                <w:szCs w:val="24"/>
                <w:bdr w:val="nil"/>
                <w:lang w:val="sr-Latn-RS"/>
              </w:rPr>
              <w:t>Stalan zadatak</w:t>
            </w:r>
          </w:p>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p>
        </w:tc>
        <w:tc>
          <w:tcPr>
            <w:tcW w:w="127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rPr>
            </w:pPr>
            <w:r w:rsidRPr="00A44481">
              <w:rPr>
                <w:rFonts w:ascii="Cambria" w:eastAsia="Times New Roman" w:hAnsi="Cambria" w:cs="Tahoma"/>
                <w:sz w:val="24"/>
                <w:szCs w:val="24"/>
                <w:lang w:val="sr-Latn-RS" w:eastAsia="x-none"/>
              </w:rPr>
              <w:t>Redovna budžetska sredstva</w:t>
            </w:r>
          </w:p>
        </w:tc>
      </w:tr>
      <w:tr w:rsidR="00A44481" w:rsidRPr="00A44481" w:rsidTr="00EF41EC">
        <w:trPr>
          <w:trHeight w:val="530"/>
        </w:trPr>
        <w:tc>
          <w:tcPr>
            <w:tcW w:w="56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rPr>
            </w:pPr>
            <w:r w:rsidRPr="00A44481">
              <w:rPr>
                <w:rFonts w:ascii="Cambria" w:eastAsia="Calibri" w:hAnsi="Cambria" w:cs="Tahoma"/>
                <w:sz w:val="24"/>
                <w:szCs w:val="24"/>
                <w:lang w:val="sr-Latn-RS"/>
              </w:rPr>
              <w:t>2.</w:t>
            </w:r>
          </w:p>
        </w:tc>
        <w:tc>
          <w:tcPr>
            <w:tcW w:w="2835"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sz w:val="24"/>
                <w:szCs w:val="24"/>
                <w:bdr w:val="nil"/>
                <w:lang w:val="sr-Latn-RS"/>
              </w:rPr>
              <w:t>Vanredan nadzor</w:t>
            </w:r>
          </w:p>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p>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p>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p>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p>
        </w:tc>
        <w:tc>
          <w:tcPr>
            <w:tcW w:w="70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sz w:val="24"/>
                <w:szCs w:val="24"/>
                <w:bdr w:val="nil"/>
                <w:lang w:val="sr-Latn-RS"/>
              </w:rPr>
              <w:t xml:space="preserve">U dijelu vanrednog nadzora, kontrolori Agencije će postupiti po svim zahtjevima i inicijativima za zaštitu prava u cilju zaštite ljudskih prava i osnovnih sloboda, a naročito pravo na privatnost u pogledu obrade ličnih podataka koji se na njih odnose, po dinamici koja podrazumijeva ažuran, dosljedan i profesionalan odgovor Agencije prema zakonskim obavezama. </w:t>
            </w:r>
          </w:p>
        </w:tc>
        <w:tc>
          <w:tcPr>
            <w:tcW w:w="127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sz w:val="24"/>
                <w:szCs w:val="24"/>
                <w:bdr w:val="nil"/>
                <w:lang w:val="sr-Latn-RS"/>
              </w:rPr>
              <w:t>Stalan zadatak</w:t>
            </w:r>
          </w:p>
        </w:tc>
        <w:tc>
          <w:tcPr>
            <w:tcW w:w="127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rPr>
            </w:pPr>
            <w:r w:rsidRPr="00A44481">
              <w:rPr>
                <w:rFonts w:ascii="Cambria" w:eastAsia="Times New Roman" w:hAnsi="Cambria" w:cs="Tahoma"/>
                <w:sz w:val="24"/>
                <w:szCs w:val="24"/>
                <w:lang w:val="sr-Latn-RS" w:eastAsia="x-none"/>
              </w:rPr>
              <w:t>Redovna budžetska sredstva</w:t>
            </w:r>
          </w:p>
        </w:tc>
      </w:tr>
      <w:tr w:rsidR="00A44481" w:rsidRPr="00A44481" w:rsidTr="00EF41EC">
        <w:trPr>
          <w:trHeight w:val="1178"/>
        </w:trPr>
        <w:tc>
          <w:tcPr>
            <w:tcW w:w="56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rPr>
            </w:pPr>
            <w:r w:rsidRPr="00A44481">
              <w:rPr>
                <w:rFonts w:ascii="Cambria" w:eastAsia="Calibri" w:hAnsi="Cambria" w:cs="Tahoma"/>
                <w:sz w:val="24"/>
                <w:szCs w:val="24"/>
                <w:lang w:val="sr-Latn-RS"/>
              </w:rPr>
              <w:t>3.</w:t>
            </w:r>
          </w:p>
        </w:tc>
        <w:tc>
          <w:tcPr>
            <w:tcW w:w="283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color w:val="000000" w:themeColor="text1"/>
                <w:sz w:val="24"/>
                <w:szCs w:val="24"/>
                <w:bdr w:val="nil"/>
                <w:lang w:val="sr-Latn-RS"/>
              </w:rPr>
              <w:t>Inicijativa Savjetu Agencije za pokretanje prekršajnog postupka</w:t>
            </w:r>
          </w:p>
        </w:tc>
        <w:tc>
          <w:tcPr>
            <w:tcW w:w="708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Kontrolori će nakon sprovedenog nadzora inicirati pokretanje postupka utvrđivanja prekršajne odgovornosti kontrolisanih subjekata koji nisu ispoštovali mjere ukazivanja putem zapisnika, koja se dostavlja Savjetu na odlučivanje.</w:t>
            </w:r>
          </w:p>
        </w:tc>
        <w:tc>
          <w:tcPr>
            <w:tcW w:w="127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sz w:val="24"/>
                <w:szCs w:val="24"/>
                <w:bdr w:val="nil"/>
                <w:lang w:val="sr-Latn-RS"/>
              </w:rPr>
              <w:t>Stalan zadatak</w:t>
            </w:r>
          </w:p>
        </w:tc>
        <w:tc>
          <w:tcPr>
            <w:tcW w:w="127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rPr>
            </w:pPr>
            <w:r w:rsidRPr="00A44481">
              <w:rPr>
                <w:rFonts w:ascii="Cambria" w:eastAsia="Calibri" w:hAnsi="Cambria" w:cs="Tahoma"/>
                <w:sz w:val="24"/>
                <w:szCs w:val="24"/>
                <w:lang w:val="sr-Latn-RS"/>
              </w:rPr>
              <w:t>Nijesu potrebna sredstva</w:t>
            </w:r>
          </w:p>
        </w:tc>
      </w:tr>
      <w:tr w:rsidR="00A44481" w:rsidRPr="00A44481" w:rsidTr="00EF41EC">
        <w:trPr>
          <w:trHeight w:val="578"/>
        </w:trPr>
        <w:tc>
          <w:tcPr>
            <w:tcW w:w="56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rPr>
            </w:pPr>
            <w:r w:rsidRPr="00A44481">
              <w:rPr>
                <w:rFonts w:ascii="Cambria" w:eastAsia="Calibri" w:hAnsi="Cambria" w:cs="Tahoma"/>
                <w:sz w:val="24"/>
                <w:szCs w:val="24"/>
                <w:lang w:val="sr-Latn-RS"/>
              </w:rPr>
              <w:t>4.</w:t>
            </w:r>
          </w:p>
        </w:tc>
        <w:tc>
          <w:tcPr>
            <w:tcW w:w="283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color w:val="000000" w:themeColor="text1"/>
                <w:sz w:val="24"/>
                <w:szCs w:val="24"/>
                <w:bdr w:val="nil"/>
                <w:lang w:val="sr-Latn-RS"/>
              </w:rPr>
              <w:t>Iniciranje vršenja inspekcijskog nadzora</w:t>
            </w:r>
          </w:p>
        </w:tc>
        <w:tc>
          <w:tcPr>
            <w:tcW w:w="708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sz w:val="24"/>
                <w:szCs w:val="24"/>
                <w:bdr w:val="nil"/>
                <w:lang w:val="sr-Latn-RS"/>
              </w:rPr>
              <w:t>Iniciranje vršenja inspekcijskog nadzora na osnovu saznanja i informacija iz elektronskih i štampanih medija.</w:t>
            </w:r>
          </w:p>
        </w:tc>
        <w:tc>
          <w:tcPr>
            <w:tcW w:w="127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Times New Roman" w:hAnsi="Cambria" w:cs="Tahoma"/>
                <w:sz w:val="24"/>
                <w:szCs w:val="24"/>
                <w:bdr w:val="nil"/>
                <w:lang w:val="sr-Latn-RS"/>
              </w:rPr>
            </w:pPr>
            <w:r w:rsidRPr="00A44481">
              <w:rPr>
                <w:rFonts w:ascii="Cambria" w:eastAsia="Times New Roman" w:hAnsi="Cambria" w:cs="Tahoma"/>
                <w:sz w:val="24"/>
                <w:szCs w:val="24"/>
                <w:bdr w:val="nil"/>
                <w:lang w:val="sr-Latn-RS"/>
              </w:rPr>
              <w:t>Po saznanju</w:t>
            </w:r>
          </w:p>
        </w:tc>
        <w:tc>
          <w:tcPr>
            <w:tcW w:w="127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Times New Roman" w:hAnsi="Cambria" w:cs="Tahoma"/>
                <w:sz w:val="24"/>
                <w:szCs w:val="24"/>
                <w:bdr w:val="nil"/>
                <w:lang w:val="sr-Latn-RS"/>
              </w:rPr>
            </w:pPr>
            <w:r w:rsidRPr="00A44481">
              <w:rPr>
                <w:rFonts w:ascii="Cambria" w:eastAsia="Arial Unicode MS" w:hAnsi="Cambria" w:cs="Tahoma"/>
                <w:sz w:val="24"/>
                <w:szCs w:val="24"/>
                <w:bdr w:val="nil"/>
                <w:lang w:val="sr-Latn-RS"/>
              </w:rPr>
              <w:t>Nijesu potrebna sredstva</w:t>
            </w:r>
          </w:p>
        </w:tc>
      </w:tr>
      <w:tr w:rsidR="00A44481" w:rsidRPr="00A44481" w:rsidTr="00EF41EC">
        <w:trPr>
          <w:trHeight w:val="735"/>
        </w:trPr>
        <w:tc>
          <w:tcPr>
            <w:tcW w:w="56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rPr>
            </w:pPr>
            <w:r w:rsidRPr="00A44481">
              <w:rPr>
                <w:rFonts w:ascii="Cambria" w:eastAsia="Calibri" w:hAnsi="Cambria" w:cs="Tahoma"/>
                <w:sz w:val="24"/>
                <w:szCs w:val="24"/>
                <w:lang w:val="sr-Latn-RS"/>
              </w:rPr>
              <w:t>5.</w:t>
            </w:r>
          </w:p>
        </w:tc>
        <w:tc>
          <w:tcPr>
            <w:tcW w:w="283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sz w:val="24"/>
                <w:szCs w:val="24"/>
                <w:bdr w:val="nil"/>
                <w:lang w:val="sr-Latn-RS"/>
              </w:rPr>
              <w:t>Izrada nacrta rješenja</w:t>
            </w:r>
          </w:p>
        </w:tc>
        <w:tc>
          <w:tcPr>
            <w:tcW w:w="708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Nakon završenog postupka nadzora po zahjevu za zaštitu prava izradiće se nacrt rješenja od strane kontrolora, ukoliko nema prigovora</w:t>
            </w:r>
          </w:p>
        </w:tc>
        <w:tc>
          <w:tcPr>
            <w:tcW w:w="127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sz w:val="24"/>
                <w:szCs w:val="24"/>
                <w:bdr w:val="nil"/>
                <w:lang w:val="sr-Latn-RS"/>
              </w:rPr>
              <w:t>Stalan zadatak</w:t>
            </w:r>
          </w:p>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p>
        </w:tc>
        <w:tc>
          <w:tcPr>
            <w:tcW w:w="127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rPr>
            </w:pPr>
            <w:r w:rsidRPr="00A44481">
              <w:rPr>
                <w:rFonts w:ascii="Cambria" w:eastAsia="Calibri" w:hAnsi="Cambria" w:cs="Tahoma"/>
                <w:sz w:val="24"/>
                <w:szCs w:val="24"/>
                <w:lang w:val="sr-Latn-RS"/>
              </w:rPr>
              <w:t>Nijesu potrebna sredstva</w:t>
            </w:r>
          </w:p>
        </w:tc>
      </w:tr>
      <w:tr w:rsidR="00A44481" w:rsidRPr="00A44481" w:rsidTr="00EF41EC">
        <w:trPr>
          <w:trHeight w:val="845"/>
        </w:trPr>
        <w:tc>
          <w:tcPr>
            <w:tcW w:w="56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rPr>
            </w:pPr>
            <w:r w:rsidRPr="00A44481">
              <w:rPr>
                <w:rFonts w:ascii="Cambria" w:eastAsia="Calibri" w:hAnsi="Cambria" w:cs="Tahoma"/>
                <w:sz w:val="24"/>
                <w:szCs w:val="24"/>
                <w:lang w:val="sr-Latn-RS"/>
              </w:rPr>
              <w:t>6.</w:t>
            </w:r>
          </w:p>
        </w:tc>
        <w:tc>
          <w:tcPr>
            <w:tcW w:w="283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sz w:val="24"/>
                <w:szCs w:val="24"/>
                <w:bdr w:val="nil"/>
                <w:lang w:val="sr-Latn-RS"/>
              </w:rPr>
              <w:t>Obuke odgovornih lica za zaštitu ličnih podataka</w:t>
            </w:r>
          </w:p>
        </w:tc>
        <w:tc>
          <w:tcPr>
            <w:tcW w:w="708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Times New Roman" w:hAnsi="Cambria" w:cs="Tahoma"/>
                <w:sz w:val="24"/>
                <w:szCs w:val="24"/>
                <w:bdr w:val="nil"/>
                <w:lang w:val="sr-Latn-RS" w:bidi="en-US"/>
              </w:rPr>
              <w:t xml:space="preserve">Kontrolori Odsjeka za nadzor uzeće učešće i preduzeti potrebne aktivnosti na obuci odgovornih lica za oblast zaštite ličnih podataka  kod rukovaoca zbirki ličnih podataka. </w:t>
            </w:r>
          </w:p>
        </w:tc>
        <w:tc>
          <w:tcPr>
            <w:tcW w:w="127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sz w:val="24"/>
                <w:szCs w:val="24"/>
                <w:bdr w:val="nil"/>
                <w:lang w:val="sr-Latn-RS"/>
              </w:rPr>
              <w:t>Stalan zadatak</w:t>
            </w:r>
          </w:p>
        </w:tc>
        <w:tc>
          <w:tcPr>
            <w:tcW w:w="127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rPr>
            </w:pPr>
            <w:r w:rsidRPr="00A44481">
              <w:rPr>
                <w:rFonts w:ascii="Cambria" w:eastAsia="Times New Roman" w:hAnsi="Cambria" w:cs="Tahoma"/>
                <w:sz w:val="24"/>
                <w:szCs w:val="24"/>
                <w:lang w:val="sr-Latn-RS" w:eastAsia="x-none"/>
              </w:rPr>
              <w:t>Redovna budžetska sredstva</w:t>
            </w:r>
          </w:p>
        </w:tc>
      </w:tr>
      <w:tr w:rsidR="00A44481" w:rsidRPr="00A44481" w:rsidTr="00EF41EC">
        <w:trPr>
          <w:trHeight w:val="274"/>
        </w:trPr>
        <w:tc>
          <w:tcPr>
            <w:tcW w:w="56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rPr>
            </w:pPr>
            <w:r w:rsidRPr="00A44481">
              <w:rPr>
                <w:rFonts w:ascii="Cambria" w:eastAsia="Calibri" w:hAnsi="Cambria" w:cs="Tahoma"/>
                <w:sz w:val="24"/>
                <w:szCs w:val="24"/>
                <w:lang w:val="sr-Latn-RS"/>
              </w:rPr>
              <w:t>7.</w:t>
            </w:r>
          </w:p>
        </w:tc>
        <w:tc>
          <w:tcPr>
            <w:tcW w:w="283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sz w:val="24"/>
                <w:szCs w:val="24"/>
                <w:bdr w:val="nil"/>
                <w:lang w:val="sr-Latn-RS"/>
              </w:rPr>
              <w:t>Obuke kontrolora</w:t>
            </w:r>
          </w:p>
        </w:tc>
        <w:tc>
          <w:tcPr>
            <w:tcW w:w="708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Times New Roman" w:hAnsi="Cambria" w:cs="Tahoma"/>
                <w:sz w:val="24"/>
                <w:szCs w:val="24"/>
                <w:bdr w:val="nil"/>
                <w:lang w:val="sr-Latn-RS" w:bidi="en-US"/>
              </w:rPr>
            </w:pPr>
            <w:r w:rsidRPr="00A44481">
              <w:rPr>
                <w:rFonts w:ascii="Cambria" w:eastAsia="Times New Roman" w:hAnsi="Cambria" w:cs="Tahoma"/>
                <w:sz w:val="24"/>
                <w:szCs w:val="24"/>
                <w:bdr w:val="nil"/>
                <w:lang w:val="sr-Latn-RS" w:bidi="en-US"/>
              </w:rPr>
              <w:t>Kontrolori Odsjeka će pohađati obuke, radionice, seminare radi unapređenja znanja u oblasti zaštite ličnih podataka i drugim oblastima koji se organizuju od strane Uprave za kadrove, odnosno stranih eksperata.</w:t>
            </w:r>
          </w:p>
          <w:p w:rsidR="00A44481" w:rsidRPr="00A44481" w:rsidRDefault="00A44481" w:rsidP="00A44481">
            <w:pPr>
              <w:pBdr>
                <w:top w:val="nil"/>
                <w:left w:val="nil"/>
                <w:bottom w:val="nil"/>
                <w:right w:val="nil"/>
                <w:between w:val="nil"/>
                <w:bar w:val="nil"/>
              </w:pBdr>
              <w:spacing w:after="0" w:line="240" w:lineRule="auto"/>
              <w:jc w:val="both"/>
              <w:rPr>
                <w:rFonts w:ascii="Cambria" w:eastAsia="Times New Roman" w:hAnsi="Cambria" w:cs="Tahoma"/>
                <w:sz w:val="24"/>
                <w:szCs w:val="24"/>
                <w:bdr w:val="nil"/>
                <w:lang w:val="sr-Latn-RS" w:bidi="en-US"/>
              </w:rPr>
            </w:pPr>
            <w:r w:rsidRPr="00A44481">
              <w:rPr>
                <w:rFonts w:ascii="Cambria" w:eastAsia="Times New Roman" w:hAnsi="Cambria" w:cs="Tahoma"/>
                <w:sz w:val="24"/>
                <w:szCs w:val="24"/>
                <w:bdr w:val="nil"/>
                <w:lang w:val="sr-Latn-RS" w:bidi="en-US"/>
              </w:rPr>
              <w:lastRenderedPageBreak/>
              <w:t>Napomena: S obzirom da nam predstoje novi izazovi u radu, shodno novom zakonu, neophodno je pripremiti kontrolore za isto. Predlažemo da to bude studijska posjeta nekoj od zemalja u regionu, uključujući Sloveniju.</w:t>
            </w:r>
          </w:p>
          <w:p w:rsidR="00A44481" w:rsidRPr="00A44481" w:rsidRDefault="00A44481" w:rsidP="00A44481">
            <w:pPr>
              <w:pBdr>
                <w:top w:val="nil"/>
                <w:left w:val="nil"/>
                <w:bottom w:val="nil"/>
                <w:right w:val="nil"/>
                <w:between w:val="nil"/>
                <w:bar w:val="nil"/>
              </w:pBdr>
              <w:spacing w:after="0" w:line="240" w:lineRule="auto"/>
              <w:jc w:val="both"/>
              <w:rPr>
                <w:rFonts w:ascii="Cambria" w:eastAsia="Times New Roman" w:hAnsi="Cambria" w:cs="Tahoma"/>
                <w:sz w:val="24"/>
                <w:szCs w:val="24"/>
                <w:bdr w:val="nil"/>
                <w:lang w:val="sr-Latn-RS" w:bidi="en-US"/>
              </w:rPr>
            </w:pPr>
          </w:p>
        </w:tc>
        <w:tc>
          <w:tcPr>
            <w:tcW w:w="127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RS"/>
              </w:rPr>
            </w:pPr>
            <w:r w:rsidRPr="00A44481">
              <w:rPr>
                <w:rFonts w:ascii="Cambria" w:eastAsia="Arial Unicode MS" w:hAnsi="Cambria" w:cs="Tahoma"/>
                <w:sz w:val="24"/>
                <w:szCs w:val="24"/>
                <w:bdr w:val="nil"/>
                <w:lang w:val="sr-Latn-RS"/>
              </w:rPr>
              <w:lastRenderedPageBreak/>
              <w:t>Stalan zadatak</w:t>
            </w:r>
          </w:p>
        </w:tc>
        <w:tc>
          <w:tcPr>
            <w:tcW w:w="1275"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rPr>
            </w:pPr>
            <w:r w:rsidRPr="00A44481">
              <w:rPr>
                <w:rFonts w:ascii="Cambria" w:eastAsia="Times New Roman" w:hAnsi="Cambria" w:cs="Tahoma"/>
                <w:sz w:val="24"/>
                <w:szCs w:val="24"/>
                <w:lang w:val="sr-Latn-RS" w:eastAsia="x-none"/>
              </w:rPr>
              <w:t>Redovna budžetska sredstva</w:t>
            </w:r>
          </w:p>
        </w:tc>
      </w:tr>
    </w:tbl>
    <w:p w:rsidR="00A44481" w:rsidRPr="00A44481" w:rsidRDefault="00A44481" w:rsidP="00A44481">
      <w:pPr>
        <w:pBdr>
          <w:top w:val="nil"/>
          <w:left w:val="nil"/>
          <w:bottom w:val="nil"/>
          <w:right w:val="nil"/>
          <w:between w:val="nil"/>
          <w:bar w:val="nil"/>
        </w:pBdr>
        <w:spacing w:after="0" w:line="240" w:lineRule="auto"/>
        <w:jc w:val="both"/>
        <w:rPr>
          <w:rFonts w:ascii="Cambria" w:eastAsia="Arial Unicode MS" w:hAnsi="Cambria" w:cs="Tahoma"/>
          <w:sz w:val="24"/>
          <w:szCs w:val="24"/>
          <w:bdr w:val="nil"/>
          <w:lang w:val="sr-Latn-ME"/>
        </w:rPr>
      </w:pPr>
    </w:p>
    <w:p w:rsidR="00A44481" w:rsidRPr="00A44481" w:rsidRDefault="00A44481" w:rsidP="00A44481">
      <w:pPr>
        <w:ind w:left="450"/>
        <w:contextualSpacing/>
        <w:rPr>
          <w:rFonts w:ascii="Cambria" w:hAnsi="Cambria"/>
          <w:sz w:val="24"/>
          <w:szCs w:val="24"/>
        </w:rPr>
      </w:pPr>
    </w:p>
    <w:tbl>
      <w:tblPr>
        <w:tblStyle w:val="TableGrid"/>
        <w:tblW w:w="12960" w:type="dxa"/>
        <w:tblInd w:w="175" w:type="dxa"/>
        <w:tblLook w:val="04A0" w:firstRow="1" w:lastRow="0" w:firstColumn="1" w:lastColumn="0" w:noHBand="0" w:noVBand="1"/>
      </w:tblPr>
      <w:tblGrid>
        <w:gridCol w:w="628"/>
        <w:gridCol w:w="2702"/>
        <w:gridCol w:w="7110"/>
        <w:gridCol w:w="1260"/>
        <w:gridCol w:w="1260"/>
      </w:tblGrid>
      <w:tr w:rsidR="00A44481" w:rsidRPr="00A44481" w:rsidTr="00EF41EC">
        <w:trPr>
          <w:trHeight w:val="1034"/>
        </w:trPr>
        <w:tc>
          <w:tcPr>
            <w:tcW w:w="628" w:type="dxa"/>
          </w:tcPr>
          <w:p w:rsidR="00A44481" w:rsidRPr="00A44481" w:rsidRDefault="00A44481" w:rsidP="00A44481">
            <w:r w:rsidRPr="00A44481">
              <w:t>8.</w:t>
            </w:r>
          </w:p>
        </w:tc>
        <w:tc>
          <w:tcPr>
            <w:tcW w:w="2702" w:type="dxa"/>
          </w:tcPr>
          <w:p w:rsidR="00A44481" w:rsidRPr="00A44481" w:rsidRDefault="00A44481" w:rsidP="00A44481">
            <w:r w:rsidRPr="00A44481">
              <w:rPr>
                <w:rFonts w:ascii="Cambria" w:eastAsia="Arial Unicode MS" w:hAnsi="Cambria" w:cs="Tahoma"/>
                <w:sz w:val="24"/>
                <w:szCs w:val="24"/>
                <w:bdr w:val="nil"/>
                <w:lang w:val="sr-Latn-RS"/>
              </w:rPr>
              <w:t>Sačinjavanje planova rada kontrolora, kao i polugodišnjeg i godišnjeg  izvještaja o radu Odsjeka</w:t>
            </w:r>
          </w:p>
        </w:tc>
        <w:tc>
          <w:tcPr>
            <w:tcW w:w="7110" w:type="dxa"/>
          </w:tcPr>
          <w:p w:rsidR="00A44481" w:rsidRPr="00A44481" w:rsidRDefault="00A44481" w:rsidP="00A44481">
            <w:r w:rsidRPr="00A44481">
              <w:rPr>
                <w:rFonts w:ascii="Cambria" w:eastAsia="Calibri" w:hAnsi="Cambria" w:cs="Tahoma"/>
                <w:sz w:val="24"/>
                <w:szCs w:val="24"/>
                <w:lang w:val="sr-Latn-RS"/>
              </w:rPr>
              <w:t>Shodno definisanim procedurama u Odsjeku za nadzor sačinjavaju se planovi rada Odsjeka, kao i polugodišnji i godišnji  izvještaji o radu Odsjeka.</w:t>
            </w:r>
          </w:p>
        </w:tc>
        <w:tc>
          <w:tcPr>
            <w:tcW w:w="1260" w:type="dxa"/>
          </w:tcPr>
          <w:p w:rsidR="00A44481" w:rsidRPr="00A44481" w:rsidRDefault="00A44481" w:rsidP="00A44481">
            <w:pPr>
              <w:pBdr>
                <w:top w:val="nil"/>
                <w:left w:val="nil"/>
                <w:bottom w:val="nil"/>
                <w:right w:val="nil"/>
                <w:between w:val="nil"/>
                <w:bar w:val="nil"/>
              </w:pBdr>
              <w:jc w:val="both"/>
              <w:rPr>
                <w:rFonts w:ascii="Cambria" w:eastAsia="Arial Unicode MS" w:hAnsi="Cambria" w:cs="Tahoma"/>
                <w:sz w:val="24"/>
                <w:szCs w:val="24"/>
                <w:bdr w:val="nil"/>
                <w:lang w:val="sr-Latn-RS"/>
              </w:rPr>
            </w:pPr>
            <w:r w:rsidRPr="00A44481">
              <w:rPr>
                <w:rFonts w:ascii="Cambria" w:eastAsia="Arial Unicode MS" w:hAnsi="Cambria" w:cs="Tahoma"/>
                <w:sz w:val="24"/>
                <w:szCs w:val="24"/>
                <w:bdr w:val="nil"/>
                <w:lang w:val="sr-Latn-RS"/>
              </w:rPr>
              <w:t>Kvartalno</w:t>
            </w:r>
          </w:p>
          <w:p w:rsidR="00A44481" w:rsidRPr="00A44481" w:rsidRDefault="00A44481" w:rsidP="00A44481">
            <w:r w:rsidRPr="00A44481">
              <w:rPr>
                <w:rFonts w:ascii="Cambria" w:eastAsia="Arial Unicode MS" w:hAnsi="Cambria" w:cs="Tahoma"/>
                <w:sz w:val="24"/>
                <w:szCs w:val="24"/>
                <w:bdr w:val="nil"/>
                <w:lang w:val="sr-Latn-RS"/>
              </w:rPr>
              <w:t>Godišnje</w:t>
            </w:r>
          </w:p>
        </w:tc>
        <w:tc>
          <w:tcPr>
            <w:tcW w:w="1260" w:type="dxa"/>
          </w:tcPr>
          <w:p w:rsidR="00A44481" w:rsidRPr="00A44481" w:rsidRDefault="00A44481" w:rsidP="00A44481">
            <w:r w:rsidRPr="00A44481">
              <w:rPr>
                <w:rFonts w:ascii="Cambria" w:eastAsia="Calibri" w:hAnsi="Cambria" w:cs="Tahoma"/>
                <w:sz w:val="24"/>
                <w:szCs w:val="24"/>
                <w:lang w:val="sr-Latn-RS"/>
              </w:rPr>
              <w:t>Nijesu potrebna sredstva</w:t>
            </w:r>
          </w:p>
        </w:tc>
      </w:tr>
    </w:tbl>
    <w:p w:rsidR="00A44481" w:rsidRPr="00A44481" w:rsidRDefault="00A44481" w:rsidP="00A44481">
      <w:pPr>
        <w:ind w:left="450"/>
        <w:contextualSpacing/>
        <w:rPr>
          <w:rFonts w:ascii="Cambria" w:hAnsi="Cambria"/>
          <w:sz w:val="24"/>
          <w:szCs w:val="24"/>
        </w:rPr>
      </w:pPr>
    </w:p>
    <w:p w:rsidR="00A44481" w:rsidRPr="00A44481" w:rsidRDefault="00A44481" w:rsidP="00A44481">
      <w:pPr>
        <w:contextualSpacing/>
        <w:rPr>
          <w:rFonts w:ascii="Cambria" w:hAnsi="Cambria"/>
          <w:sz w:val="24"/>
          <w:szCs w:val="24"/>
        </w:rPr>
      </w:pPr>
    </w:p>
    <w:p w:rsidR="00A44481" w:rsidRPr="00A44481" w:rsidRDefault="00A44481" w:rsidP="00A44481">
      <w:pPr>
        <w:ind w:left="450"/>
        <w:contextualSpacing/>
        <w:rPr>
          <w:rFonts w:ascii="Cambria" w:hAnsi="Cambria"/>
          <w:sz w:val="24"/>
          <w:szCs w:val="24"/>
        </w:rPr>
      </w:pPr>
    </w:p>
    <w:p w:rsidR="00A44481" w:rsidRPr="00A44481" w:rsidRDefault="00A44481" w:rsidP="00A44481">
      <w:pPr>
        <w:numPr>
          <w:ilvl w:val="1"/>
          <w:numId w:val="9"/>
        </w:numPr>
        <w:spacing w:after="0" w:line="240" w:lineRule="auto"/>
        <w:contextualSpacing/>
        <w:jc w:val="both"/>
        <w:rPr>
          <w:rFonts w:ascii="Cambria" w:eastAsia="Calibri" w:hAnsi="Cambria" w:cs="Tahoma"/>
          <w:b/>
          <w:sz w:val="24"/>
          <w:szCs w:val="24"/>
          <w:lang w:val="sr-Latn-RS"/>
        </w:rPr>
      </w:pPr>
      <w:r w:rsidRPr="00A44481">
        <w:rPr>
          <w:rFonts w:ascii="Cambria" w:eastAsia="Calibri" w:hAnsi="Cambria" w:cs="Tahoma"/>
          <w:b/>
          <w:sz w:val="24"/>
          <w:szCs w:val="24"/>
          <w:lang w:val="sr-Latn-RS"/>
        </w:rPr>
        <w:t xml:space="preserve">Odsjek za predmete i prigovore u oblasti zaštite ličnih podataka </w:t>
      </w:r>
    </w:p>
    <w:p w:rsidR="00A44481" w:rsidRPr="00A44481" w:rsidRDefault="00A44481" w:rsidP="00A44481">
      <w:pPr>
        <w:spacing w:after="0" w:line="240" w:lineRule="auto"/>
        <w:rPr>
          <w:rFonts w:ascii="Cambria" w:eastAsia="Calibri" w:hAnsi="Cambria" w:cs="Tahoma"/>
          <w:b/>
          <w:sz w:val="24"/>
          <w:szCs w:val="24"/>
          <w:lang w:val="sr-Latn-RS"/>
        </w:rPr>
      </w:pPr>
    </w:p>
    <w:p w:rsidR="00A44481" w:rsidRPr="00A44481" w:rsidRDefault="00A44481" w:rsidP="00A44481">
      <w:pPr>
        <w:widowControl w:val="0"/>
        <w:spacing w:after="0" w:line="240" w:lineRule="auto"/>
        <w:ind w:right="20" w:firstLine="720"/>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 xml:space="preserve">U Odsjeku za predmete i prigovore u oblasti zaštite ličnih podataka obavljaju se poslovi: izrade nacrta mišljenja u vezi primjene Zakona o zaštiti podataka o ličnosti, mišljenja u slučaju kad postoji sumnja da li se određeni skup ličnih podataka smatra zbirkom, mišljenja da li određeni način obrade ugrožava prava i slobode lica; izrade nacrta rješenja po prigovoru na zapisnik o inspekcijskom nadzoru, nacrta zahtjva za pokretanje prekršajnog postupka; saradnja sa rukovaocima u vezi sa dostavljanjem zbirki ličnih podataka; edukacija rukovaoca zbirkama ličnih podataka; izrada nacrta saglasnosti za uspostavljanje zbirki ličnih podataka u slučajevima predviđenim zakonom; pripreme predloga akata Agencije u vezi sa upravnim sporom kao i poslovi u vezi sa izvršenjem odluka Agencije i postupkom prekršajne odgovornosti za povredu zakona; pripreme akata u vezi sa ustavnom žalbom povodom ostvarivanja prava na zaštitu podataka; praćenja sudske prakse u oblasti zaštite ličnih podataka, u vezi sa upravnim sporom i ustavnom žalbom, pred nadležnim sudovima kao i prakse međunarodnih organa; praćenja propisa u vezi sa ostvarivanjem prava na zaštitu podataka i učestvovanje u pripremi akata kojima se inicira izmjena ovih propisa i njihovo usaglašavanje sa propisima i standardima evropskog i međunarodnog prava; priprema akata Agencije kojima se daje inicijativa za donošenje ili izmjenu propisa kao i drugih predloga i preporuka, u cilju sprovođenja i poboljšanja mjera za zaštitu ličnih podataka i integracije odgovarajućih međunarodnih i evropskih standarda u pravni sistem; sprovođenja postupka za utvrđivanje ispunjenosti uslova za iznošenje podataka iz Crne Gore i davanje saglasnosti za iznošenje tih podataka; pripreme predloga akata kojima Agencija daje instrukcije za postupanje u sprovođenju propisa o zaštiti podataka; izrada priručnika i drugih publikacija; </w:t>
      </w:r>
      <w:r w:rsidRPr="00A44481">
        <w:rPr>
          <w:rFonts w:ascii="Cambria" w:eastAsia="Times New Roman" w:hAnsi="Cambria" w:cs="Tahoma"/>
          <w:sz w:val="24"/>
          <w:szCs w:val="24"/>
          <w:lang w:val="sr-Latn-RS"/>
        </w:rPr>
        <w:lastRenderedPageBreak/>
        <w:t>praćenja ostvarivanja obaveza rukovaoca i obrađivača podataka i iniciranje nadzora u slučaju potrebe; izrade samostalnih projekata i učestvovanje u zajedničkim projektima na unapređenju zaštite ličnih podataka; praćenja sudske prakse u oblasti zaštite podataka, u vezi sa upravnim sporovima i ustavnim žalbama, pred nadležnim sudovima i međunarodne sudske i druge prakse i drugi poslovi iz djelokruga ovog Odsjeka.</w:t>
      </w:r>
    </w:p>
    <w:p w:rsidR="00A44481" w:rsidRPr="00A44481" w:rsidRDefault="00A44481" w:rsidP="00A44481">
      <w:pPr>
        <w:widowControl w:val="0"/>
        <w:spacing w:after="0" w:line="240" w:lineRule="auto"/>
        <w:ind w:right="20" w:firstLine="720"/>
        <w:jc w:val="both"/>
        <w:rPr>
          <w:rFonts w:ascii="Cambria" w:eastAsia="Times New Roman" w:hAnsi="Cambria" w:cs="Tahoma"/>
          <w:sz w:val="24"/>
          <w:szCs w:val="24"/>
          <w:lang w:val="sr-Latn-RS"/>
        </w:rPr>
      </w:pPr>
    </w:p>
    <w:p w:rsidR="00A44481" w:rsidRPr="00A44481" w:rsidRDefault="00A44481" w:rsidP="00A44481">
      <w:pPr>
        <w:widowControl w:val="0"/>
        <w:spacing w:after="0" w:line="240" w:lineRule="auto"/>
        <w:ind w:right="20" w:firstLine="720"/>
        <w:jc w:val="both"/>
        <w:rPr>
          <w:rFonts w:ascii="Cambria" w:eastAsia="Times New Roman" w:hAnsi="Cambria" w:cs="Tahoma"/>
          <w:sz w:val="24"/>
          <w:szCs w:val="24"/>
          <w:lang w:val="sr-Latn-RS"/>
        </w:rPr>
      </w:pPr>
    </w:p>
    <w:tbl>
      <w:tblPr>
        <w:tblW w:w="1311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3077"/>
        <w:gridCol w:w="6746"/>
        <w:gridCol w:w="1472"/>
        <w:gridCol w:w="1226"/>
      </w:tblGrid>
      <w:tr w:rsidR="00A44481" w:rsidRPr="00A44481" w:rsidTr="00EF41EC">
        <w:trPr>
          <w:trHeight w:val="309"/>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jc w:val="center"/>
              <w:rPr>
                <w:rFonts w:ascii="Cambria" w:eastAsia="Calibri" w:hAnsi="Cambria" w:cs="Tahoma"/>
                <w:b/>
                <w:i/>
                <w:sz w:val="24"/>
                <w:szCs w:val="24"/>
                <w:lang w:val="sr-Latn-ME"/>
              </w:rPr>
            </w:pPr>
            <w:r w:rsidRPr="00A44481">
              <w:rPr>
                <w:rFonts w:ascii="Cambria" w:eastAsia="Calibri" w:hAnsi="Cambria" w:cs="Tahoma"/>
                <w:b/>
                <w:i/>
                <w:sz w:val="24"/>
                <w:szCs w:val="24"/>
                <w:lang w:val="sr-Latn-ME"/>
              </w:rPr>
              <w:t>r/b</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jc w:val="center"/>
              <w:rPr>
                <w:rFonts w:ascii="Cambria" w:eastAsia="Calibri" w:hAnsi="Cambria" w:cs="Tahoma"/>
                <w:b/>
                <w:i/>
                <w:sz w:val="24"/>
                <w:szCs w:val="24"/>
                <w:lang w:val="sr-Latn-ME"/>
              </w:rPr>
            </w:pPr>
            <w:r w:rsidRPr="00A44481">
              <w:rPr>
                <w:rFonts w:ascii="Cambria" w:eastAsia="Calibri" w:hAnsi="Cambria" w:cs="Tahoma"/>
                <w:b/>
                <w:i/>
                <w:sz w:val="24"/>
                <w:szCs w:val="24"/>
                <w:lang w:val="sr-Latn-ME"/>
              </w:rPr>
              <w:t>Aktivnost</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jc w:val="center"/>
              <w:rPr>
                <w:rFonts w:ascii="Cambria" w:eastAsia="Calibri" w:hAnsi="Cambria" w:cs="Tahoma"/>
                <w:b/>
                <w:i/>
                <w:sz w:val="24"/>
                <w:szCs w:val="24"/>
                <w:lang w:val="sr-Latn-ME"/>
              </w:rPr>
            </w:pPr>
            <w:r w:rsidRPr="00A44481">
              <w:rPr>
                <w:rFonts w:ascii="Cambria" w:eastAsia="Calibri" w:hAnsi="Cambria" w:cs="Tahoma"/>
                <w:b/>
                <w:i/>
                <w:sz w:val="24"/>
                <w:szCs w:val="24"/>
                <w:lang w:val="sr-Latn-ME"/>
              </w:rPr>
              <w:t>Opis</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jc w:val="center"/>
              <w:rPr>
                <w:rFonts w:ascii="Cambria" w:eastAsia="Calibri" w:hAnsi="Cambria" w:cs="Tahoma"/>
                <w:b/>
                <w:i/>
                <w:sz w:val="24"/>
                <w:szCs w:val="24"/>
                <w:lang w:val="sr-Latn-ME"/>
              </w:rPr>
            </w:pPr>
            <w:r w:rsidRPr="00A44481">
              <w:rPr>
                <w:rFonts w:ascii="Cambria" w:eastAsia="Calibri" w:hAnsi="Cambria" w:cs="Tahoma"/>
                <w:b/>
                <w:i/>
                <w:sz w:val="24"/>
                <w:szCs w:val="24"/>
                <w:lang w:val="sr-Latn-ME"/>
              </w:rPr>
              <w:t>Rok</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jc w:val="center"/>
              <w:rPr>
                <w:rFonts w:ascii="Cambria" w:eastAsia="Calibri" w:hAnsi="Cambria" w:cs="Tahoma"/>
                <w:b/>
                <w:i/>
                <w:sz w:val="24"/>
                <w:szCs w:val="24"/>
                <w:lang w:val="sr-Latn-ME"/>
              </w:rPr>
            </w:pPr>
            <w:r w:rsidRPr="00A44481">
              <w:rPr>
                <w:rFonts w:ascii="Cambria" w:eastAsia="Calibri" w:hAnsi="Cambria" w:cs="Tahoma"/>
                <w:b/>
                <w:i/>
                <w:sz w:val="24"/>
                <w:szCs w:val="24"/>
                <w:lang w:val="sr-Latn-ME"/>
              </w:rPr>
              <w:t>Potrebna sredstva</w:t>
            </w:r>
          </w:p>
        </w:tc>
      </w:tr>
      <w:tr w:rsidR="00A44481" w:rsidRPr="00A44481" w:rsidTr="00EF41EC">
        <w:trPr>
          <w:trHeight w:val="1052"/>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1.</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Davanje Preporuka</w:t>
            </w:r>
          </w:p>
          <w:p w:rsidR="00A44481" w:rsidRPr="00A44481" w:rsidRDefault="00A44481" w:rsidP="00A44481">
            <w:pPr>
              <w:spacing w:after="0" w:line="240" w:lineRule="auto"/>
              <w:rPr>
                <w:rFonts w:ascii="Cambria" w:eastAsia="Times New Roman" w:hAnsi="Cambria" w:cs="Tahoma"/>
                <w:sz w:val="24"/>
                <w:szCs w:val="24"/>
                <w:lang w:val="sr-Latn-ME"/>
              </w:rPr>
            </w:pPr>
          </w:p>
          <w:p w:rsidR="00A44481" w:rsidRPr="00A44481" w:rsidRDefault="00A44481" w:rsidP="00A44481">
            <w:pPr>
              <w:spacing w:after="0" w:line="240" w:lineRule="auto"/>
              <w:rPr>
                <w:rFonts w:ascii="Cambria" w:eastAsia="Times New Roman" w:hAnsi="Cambria" w:cs="Tahoma"/>
                <w:sz w:val="24"/>
                <w:szCs w:val="24"/>
                <w:lang w:val="sr-Latn-ME"/>
              </w:rPr>
            </w:pPr>
          </w:p>
          <w:p w:rsidR="00A44481" w:rsidRPr="00A44481" w:rsidRDefault="00A44481" w:rsidP="00A44481">
            <w:pPr>
              <w:spacing w:after="0" w:line="240" w:lineRule="auto"/>
              <w:rPr>
                <w:rFonts w:ascii="Cambria" w:eastAsia="Times New Roman" w:hAnsi="Cambria" w:cs="Tahoma"/>
                <w:sz w:val="24"/>
                <w:szCs w:val="24"/>
                <w:lang w:val="sr-Latn-ME"/>
              </w:rPr>
            </w:pPr>
          </w:p>
          <w:p w:rsidR="00A44481" w:rsidRPr="00A44481" w:rsidRDefault="00A44481" w:rsidP="00A44481">
            <w:pPr>
              <w:spacing w:after="0" w:line="240" w:lineRule="auto"/>
              <w:rPr>
                <w:rFonts w:ascii="Cambria" w:eastAsia="Times New Roman" w:hAnsi="Cambria" w:cs="Tahoma"/>
                <w:sz w:val="24"/>
                <w:szCs w:val="24"/>
                <w:lang w:val="sr-Latn-ME"/>
              </w:rPr>
            </w:pPr>
          </w:p>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Izrada Nacrta Stavova  Savjeta</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Priprema Nacrta preporuka koje se izdaju u cilju ukazivanja na nedostatke u primjeni Zakona o zaštiti podataka o ličnosti i koje sadrže smjernice za poboljšanje, odnosno unapređenje mjera;</w:t>
            </w:r>
          </w:p>
          <w:p w:rsidR="00A44481" w:rsidRPr="00A44481" w:rsidRDefault="00A44481" w:rsidP="00A44481">
            <w:pPr>
              <w:spacing w:after="0" w:line="240" w:lineRule="auto"/>
              <w:jc w:val="both"/>
              <w:rPr>
                <w:rFonts w:ascii="Cambria" w:eastAsia="Calibri" w:hAnsi="Cambria" w:cs="Tahoma"/>
                <w:sz w:val="24"/>
                <w:szCs w:val="24"/>
                <w:lang w:val="sr-Latn-ME"/>
              </w:rPr>
            </w:pPr>
          </w:p>
          <w:p w:rsidR="00A44481" w:rsidRPr="00A44481" w:rsidRDefault="00A44481" w:rsidP="00A44481">
            <w:pPr>
              <w:spacing w:after="0" w:line="240" w:lineRule="auto"/>
              <w:jc w:val="both"/>
              <w:rPr>
                <w:rFonts w:ascii="Cambria" w:eastAsia="Calibri" w:hAnsi="Cambria" w:cs="Tahoma"/>
                <w:sz w:val="24"/>
                <w:szCs w:val="24"/>
                <w:lang w:val="sr-Latn-ME"/>
              </w:rPr>
            </w:pPr>
          </w:p>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Priprema Nacrta Stavova Savjeta po određenim pitanjima koja su od značaja za ujednačenu praksu Odsjeka za nadzor i Odsjeka za predmete i prigovore</w:t>
            </w:r>
          </w:p>
          <w:p w:rsidR="00A44481" w:rsidRPr="00A44481" w:rsidRDefault="00A44481" w:rsidP="00A44481">
            <w:pPr>
              <w:spacing w:after="0" w:line="240" w:lineRule="auto"/>
              <w:jc w:val="both"/>
              <w:rPr>
                <w:rFonts w:ascii="Cambria" w:eastAsia="Times New Roman" w:hAnsi="Cambria" w:cs="Tahoma"/>
                <w:sz w:val="24"/>
                <w:szCs w:val="24"/>
                <w:lang w:val="sr-Latn-ME"/>
              </w:rPr>
            </w:pPr>
            <w:r w:rsidRPr="00A44481">
              <w:rPr>
                <w:rFonts w:ascii="Cambria" w:eastAsia="Calibri" w:hAnsi="Cambria" w:cs="Tahoma"/>
                <w:sz w:val="24"/>
                <w:szCs w:val="24"/>
                <w:lang w:val="sr-Latn-ME"/>
              </w:rPr>
              <w:t xml:space="preserve"> </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Kontinuirano</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Nijesu</w:t>
            </w:r>
          </w:p>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potrebna sredstva</w:t>
            </w:r>
          </w:p>
        </w:tc>
      </w:tr>
      <w:tr w:rsidR="00A44481" w:rsidRPr="00A44481" w:rsidTr="00EF41EC">
        <w:trPr>
          <w:trHeight w:val="1710"/>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2.</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 xml:space="preserve">Izrada Nacrta saglasnosti za iznošenje ličnih podataka  van Crne Gore </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Provjera uslova i pravnog osnova za iznošenje podataka u zemlje koje nijesu članice EU niti evropskog ekonomskog prostora; sastavljanje liste država i međunarodnih organizacija sa odgovarajuće uređenom zaštitom podataka; pripreme predloga za unapređenje mjera zaštite podataka o ličnosti</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 xml:space="preserve">Po prispjelom zahtjevu </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Nijesupotrebna sredstva</w:t>
            </w:r>
          </w:p>
        </w:tc>
      </w:tr>
      <w:tr w:rsidR="00A44481" w:rsidRPr="00A44481" w:rsidTr="00EF41EC">
        <w:trPr>
          <w:trHeight w:val="1408"/>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3.</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Praćenja propisa – usaglašavanje zakonodavstva</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Praćenja propisa u vezi sa ostvarivanjem prava na zaštitu podataka i učestvovanje u pripremi akata kojima se inicira izmjena ovih propisa i njihovo usaglašavanje sa propisima i standardima evropskog i međunarodnog prava i odredbama Zakona o zaštiti podataka o ličnosti.</w:t>
            </w:r>
          </w:p>
          <w:p w:rsidR="00A44481" w:rsidRPr="00A44481" w:rsidRDefault="00A44481" w:rsidP="00A44481">
            <w:pPr>
              <w:spacing w:after="0" w:line="240" w:lineRule="auto"/>
              <w:ind w:left="720"/>
              <w:jc w:val="both"/>
              <w:rPr>
                <w:rFonts w:ascii="Cambria" w:eastAsia="Calibri" w:hAnsi="Cambria" w:cs="Tahoma"/>
                <w:sz w:val="24"/>
                <w:szCs w:val="24"/>
                <w:lang w:val="sr-Latn-ME"/>
              </w:rPr>
            </w:pP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Kontinuirano</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Nijesu potrebna sredstva</w:t>
            </w:r>
          </w:p>
        </w:tc>
      </w:tr>
      <w:tr w:rsidR="00A44481" w:rsidRPr="00A44481" w:rsidTr="00EF41EC">
        <w:trPr>
          <w:trHeight w:val="270"/>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4.</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Izrada Nacrta Saglasnosti za uspostavljanje Zbirke ličnih podataka</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Times New Roman" w:hAnsi="Cambria" w:cs="Tahoma"/>
                <w:sz w:val="24"/>
                <w:szCs w:val="24"/>
                <w:lang w:val="sr-Latn-ME"/>
              </w:rPr>
            </w:pPr>
            <w:r w:rsidRPr="00A44481">
              <w:rPr>
                <w:rFonts w:ascii="Cambria" w:eastAsia="Calibri" w:hAnsi="Cambria" w:cs="Tahoma"/>
                <w:sz w:val="24"/>
                <w:szCs w:val="24"/>
                <w:lang w:val="sr-Latn-ME"/>
              </w:rPr>
              <w:t xml:space="preserve">Izrada saglasnosti po zahtjevima u slučajevima predviđenim članom 28 Zakona, odnosno u slučajevima obrade posebnih kategorija ličnih podataka, biometrijskih podataka, obrade </w:t>
            </w:r>
            <w:r w:rsidRPr="00A44481">
              <w:rPr>
                <w:rFonts w:ascii="Cambria" w:eastAsia="Calibri" w:hAnsi="Cambria" w:cs="Tahoma"/>
                <w:sz w:val="24"/>
                <w:szCs w:val="24"/>
                <w:lang w:val="sr-Latn-ME"/>
              </w:rPr>
              <w:lastRenderedPageBreak/>
              <w:t>podataka putem video nadzora i podataka koji se odnose na procjenu ličnosti, sposobnosti ili ponašanja, kao i kada obrada ličnih podataka predstavlja poseban rizik za prava i slobode lica</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lastRenderedPageBreak/>
              <w:t>Po prispjelom zahtjevu</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Nijesu potrebna sredstva</w:t>
            </w:r>
          </w:p>
          <w:p w:rsidR="00A44481" w:rsidRPr="00A44481" w:rsidRDefault="00A44481" w:rsidP="00A44481">
            <w:pPr>
              <w:spacing w:after="0" w:line="240" w:lineRule="auto"/>
              <w:rPr>
                <w:rFonts w:ascii="Cambria" w:eastAsia="Calibri" w:hAnsi="Cambria" w:cs="Tahoma"/>
                <w:sz w:val="24"/>
                <w:szCs w:val="24"/>
                <w:lang w:val="sr-Latn-ME"/>
              </w:rPr>
            </w:pPr>
          </w:p>
          <w:p w:rsidR="00A44481" w:rsidRPr="00A44481" w:rsidRDefault="00A44481" w:rsidP="00A44481">
            <w:pPr>
              <w:spacing w:after="0" w:line="240" w:lineRule="auto"/>
              <w:rPr>
                <w:rFonts w:ascii="Cambria" w:eastAsia="Calibri" w:hAnsi="Cambria" w:cs="Tahoma"/>
                <w:sz w:val="24"/>
                <w:szCs w:val="24"/>
                <w:lang w:val="sr-Latn-ME"/>
              </w:rPr>
            </w:pPr>
          </w:p>
          <w:p w:rsidR="00A44481" w:rsidRPr="00A44481" w:rsidRDefault="00A44481" w:rsidP="00A44481">
            <w:pPr>
              <w:spacing w:after="0" w:line="240" w:lineRule="auto"/>
              <w:rPr>
                <w:rFonts w:ascii="Cambria" w:eastAsia="Calibri" w:hAnsi="Cambria" w:cs="Tahoma"/>
                <w:sz w:val="24"/>
                <w:szCs w:val="24"/>
                <w:lang w:val="sr-Latn-ME"/>
              </w:rPr>
            </w:pPr>
          </w:p>
          <w:p w:rsidR="00A44481" w:rsidRPr="00A44481" w:rsidRDefault="00A44481" w:rsidP="00A44481">
            <w:pPr>
              <w:spacing w:after="0" w:line="240" w:lineRule="auto"/>
              <w:rPr>
                <w:rFonts w:ascii="Cambria" w:eastAsia="Calibri" w:hAnsi="Cambria" w:cs="Tahoma"/>
                <w:sz w:val="24"/>
                <w:szCs w:val="24"/>
                <w:lang w:val="sr-Latn-ME"/>
              </w:rPr>
            </w:pPr>
          </w:p>
          <w:p w:rsidR="00A44481" w:rsidRPr="00A44481" w:rsidRDefault="00A44481" w:rsidP="00A44481">
            <w:pPr>
              <w:spacing w:after="0" w:line="240" w:lineRule="auto"/>
              <w:rPr>
                <w:rFonts w:ascii="Cambria" w:eastAsia="Times New Roman" w:hAnsi="Cambria" w:cs="Tahoma"/>
                <w:sz w:val="24"/>
                <w:szCs w:val="24"/>
                <w:lang w:val="sr-Latn-ME"/>
              </w:rPr>
            </w:pPr>
          </w:p>
        </w:tc>
      </w:tr>
      <w:tr w:rsidR="00A44481" w:rsidRPr="00A44481" w:rsidTr="00EF41EC">
        <w:trPr>
          <w:trHeight w:val="270"/>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lastRenderedPageBreak/>
              <w:t>5.</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Izrada nacrta mišljenja u vezi primjene ZOZPOL</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 xml:space="preserve">Pripreme Nacrta mišljenja kojima Agencija daje mišljenje u vezi sa sprovođenjem i primjenom Zakona o zaštiti podataka o ličnosti na zahtjev podnosioca koji može biti fizičko ili pravno lice. </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Po prispjelom zahtjevu</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Nijesu potrebna sredstva</w:t>
            </w:r>
          </w:p>
        </w:tc>
      </w:tr>
      <w:tr w:rsidR="00A44481" w:rsidRPr="00A44481" w:rsidTr="00EF41EC">
        <w:trPr>
          <w:trHeight w:val="270"/>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6.</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Izrada nacrta mišljenja u vezi sa zbirkama ličnih podataka</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Priprema Nacrta mišljenja u slučajevima kada postoji sumnja da li se određeni skup ličnih podataka smatra zbirkom u smislu ZOZPOL</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Po prispjelom zahtjevu</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Nijesu potrebna sredstva</w:t>
            </w:r>
          </w:p>
        </w:tc>
      </w:tr>
      <w:tr w:rsidR="00A44481" w:rsidRPr="00A44481" w:rsidTr="00EF41EC">
        <w:trPr>
          <w:trHeight w:val="270"/>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7.</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Izrada mišljenja o načinu obrade ličnih podataka</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Priprema Nacrte mišljenja da li određeni način obrade ličnih podataka ugrožava prava i slobode lica</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Po prispjelom zahtjevu</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Nijesu potrebna sredstva</w:t>
            </w:r>
          </w:p>
        </w:tc>
      </w:tr>
      <w:tr w:rsidR="00A44481" w:rsidRPr="00A44481" w:rsidTr="00EF41EC">
        <w:trPr>
          <w:trHeight w:val="260"/>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8.</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 xml:space="preserve">Izrada  Nacrta  odgovora na tužbu i Zahtjeva za vanredno preispitivanje sudske odluke </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Priprema ili izrada Nacrta odgovora na Tužbu koja se dostavlja na izjašnjenje od strane Upravnog suda;</w:t>
            </w:r>
          </w:p>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Priprema Nacrta Zahtjeva za vanredno preispitivanje pravosnažne sudske odluke koja se podnosi Vrhovnom sudu</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Po prispjeloj tužbi</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Nijesu potrebna sredstva</w:t>
            </w:r>
          </w:p>
        </w:tc>
      </w:tr>
      <w:tr w:rsidR="00A44481" w:rsidRPr="00A44481" w:rsidTr="00EF41EC">
        <w:trPr>
          <w:trHeight w:val="218"/>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9.</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Praćenje sudske prakse</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 xml:space="preserve">Praćenje sudske prakse u oblasti zaštite podataka, u vezi sa upravnim sporovima i ustavnim žalbama, pred nadležnim  sudovima i međunarodne sudske i druge prakse i drugi poslovi iz djelokruga ovog odsjeka. </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Kontinuirano</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Nijesu potrebna sredstva</w:t>
            </w:r>
          </w:p>
        </w:tc>
      </w:tr>
      <w:tr w:rsidR="00A44481" w:rsidRPr="00A44481" w:rsidTr="00EF41EC">
        <w:trPr>
          <w:trHeight w:val="263"/>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10.</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Iniciranje vršenja nadzora</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Iniciranje vršenja inspekcijskog nadzora na osnovu saznanja i informacija iz elektronskih i štampanih medija i kada se radi o prethodnoj provjeri.</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Po saznanju</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Nijesu potrebna sredstva</w:t>
            </w:r>
          </w:p>
        </w:tc>
      </w:tr>
      <w:tr w:rsidR="00A44481" w:rsidRPr="00A44481" w:rsidTr="00EF41EC">
        <w:trPr>
          <w:trHeight w:val="620"/>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11.</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Edukacija državnih organa i organa  državne uprave, privrednih subjekata, NVO, građana</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Edukacija predstavnika rukovaoca u vezi sa izvršavanjem zakonskih obaveza, odnosno dostavljanjem zbirki ličnih podataka i Pravila obrade i zaštite ličnih podataka; učešće na sastancima, seminarima i obukama koje se organizuju od strane Agencije za rukovaoce zbirki ličnih podataka</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Svakodnevno ili po inicijativi rukovaoca</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Redovna budžetska sredstva</w:t>
            </w:r>
          </w:p>
        </w:tc>
      </w:tr>
      <w:tr w:rsidR="00A44481" w:rsidRPr="00A44481" w:rsidTr="00EF41EC">
        <w:trPr>
          <w:trHeight w:val="620"/>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lastRenderedPageBreak/>
              <w:t>12.</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Praćenje mjera zaštite ličnih podataka</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Praćenje primjene organizacionih i tehničkih mjera za zaštitu ličnih podataka i predlaganje poboljšanja tih mjera</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Times New Roman" w:hAnsi="Cambria" w:cs="Tahoma"/>
                <w:sz w:val="24"/>
                <w:szCs w:val="24"/>
                <w:lang w:val="sr-Latn-ME"/>
              </w:rPr>
              <w:t>Po saznanju</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Nijesu potrebna sredstva</w:t>
            </w:r>
          </w:p>
        </w:tc>
      </w:tr>
      <w:tr w:rsidR="00A44481" w:rsidRPr="00A44481" w:rsidTr="00EF41EC">
        <w:trPr>
          <w:trHeight w:val="270"/>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13.</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Javne publikacije</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Izrade samostalnih projekata i učestvovanje u zajedničkim projektima na unapređenju zaštite ličnih podataka;  sprovođenje aktivnosti na promovisanju rada Agencije i edukaciji opšte javnosti kroz izradu publikacija, flajera, brošura, video materijala (tv spotova) i sl.</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Na godišnjem nivou</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Redovna budžetska sredstva</w:t>
            </w:r>
          </w:p>
        </w:tc>
      </w:tr>
      <w:tr w:rsidR="00A44481" w:rsidRPr="00A44481" w:rsidTr="00EF41EC">
        <w:trPr>
          <w:trHeight w:val="270"/>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14.</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 xml:space="preserve">Međunarodna saradnja </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Unapređenje međunarodne saradnje kroz nastavak procesa zaključivanja Memoranduma i Deklaracija o saradnji, kojima se definišu budući odnosi sa Agencijama iz regiona i šire pripremom Nacrta memoranduma o saradnji, priprema nacrta odgovora na upitnike, formulare i dr. koji su dostavljeni Agenciji.</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Po potrebi</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Redovna budžetska sredstva</w:t>
            </w:r>
          </w:p>
        </w:tc>
      </w:tr>
      <w:tr w:rsidR="00A44481" w:rsidRPr="00A44481" w:rsidTr="00EF41EC">
        <w:trPr>
          <w:trHeight w:val="1142"/>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15.</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Izrada Izvještaja o stanju u oblasti zaštite ličnih podataka</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 xml:space="preserve">Učestvovanje u pripremi  kvartalnih, posebnih i godišnjih Izvještaja o stanju u oblasti zaštite ličnih podataka; </w:t>
            </w:r>
          </w:p>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učestvovanje u izradi Izvještaja koji se dostavljaju na Zahtjev nadležnih državnih organa</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Kvartalno</w:t>
            </w:r>
          </w:p>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Godišnje</w:t>
            </w:r>
          </w:p>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Po zahtjevu</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Nijesu potrebna sredstva</w:t>
            </w:r>
          </w:p>
        </w:tc>
      </w:tr>
      <w:tr w:rsidR="00A44481" w:rsidRPr="00A44481" w:rsidTr="00EF41EC">
        <w:trPr>
          <w:trHeight w:val="1142"/>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16.</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 xml:space="preserve">Izrada Rješenja </w:t>
            </w:r>
          </w:p>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-po Prigovoru na zapisnik</w:t>
            </w:r>
          </w:p>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 xml:space="preserve"> </w:t>
            </w:r>
          </w:p>
          <w:p w:rsidR="00A44481" w:rsidRPr="00A44481" w:rsidRDefault="00A44481" w:rsidP="00A44481">
            <w:pPr>
              <w:spacing w:after="0" w:line="240" w:lineRule="auto"/>
              <w:rPr>
                <w:rFonts w:ascii="Cambria" w:eastAsia="Calibri" w:hAnsi="Cambria" w:cs="Tahoma"/>
                <w:sz w:val="24"/>
                <w:szCs w:val="24"/>
                <w:lang w:val="sr-Latn-ME"/>
              </w:rPr>
            </w:pPr>
          </w:p>
          <w:p w:rsidR="00A44481" w:rsidRPr="00A44481" w:rsidRDefault="00A44481" w:rsidP="00A44481">
            <w:pPr>
              <w:spacing w:after="0" w:line="240" w:lineRule="auto"/>
              <w:rPr>
                <w:rFonts w:ascii="Cambria" w:eastAsia="Calibri" w:hAnsi="Cambria" w:cs="Tahoma"/>
                <w:sz w:val="24"/>
                <w:szCs w:val="24"/>
                <w:lang w:val="sr-Latn-CS"/>
              </w:rPr>
            </w:pPr>
            <w:r w:rsidRPr="00A44481">
              <w:rPr>
                <w:rFonts w:ascii="Cambria" w:eastAsia="Calibri" w:hAnsi="Cambria" w:cs="Tahoma"/>
                <w:sz w:val="24"/>
                <w:szCs w:val="24"/>
                <w:lang w:val="sr-Latn-ME"/>
              </w:rPr>
              <w:t>-po</w:t>
            </w:r>
            <w:r w:rsidRPr="00A44481">
              <w:rPr>
                <w:rFonts w:ascii="Cambria" w:eastAsia="Calibri" w:hAnsi="Cambria" w:cs="Tahoma"/>
                <w:sz w:val="24"/>
                <w:szCs w:val="24"/>
                <w:lang w:val="sr-Latn-CS"/>
              </w:rPr>
              <w:t xml:space="preserve"> </w:t>
            </w:r>
            <w:r w:rsidRPr="00A44481">
              <w:rPr>
                <w:rFonts w:ascii="Cambria" w:eastAsia="Calibri" w:hAnsi="Cambria" w:cs="Tahoma"/>
                <w:sz w:val="24"/>
                <w:szCs w:val="24"/>
                <w:lang w:val="sr-Latn-ME"/>
              </w:rPr>
              <w:t>Zahtjevu za privremenu</w:t>
            </w:r>
            <w:r w:rsidRPr="00A44481">
              <w:rPr>
                <w:rFonts w:ascii="Cambria" w:eastAsia="Calibri" w:hAnsi="Cambria" w:cs="Tahoma"/>
                <w:sz w:val="24"/>
                <w:szCs w:val="24"/>
                <w:lang w:val="sr-Latn-CS"/>
              </w:rPr>
              <w:t xml:space="preserve"> zabranu dalje obrade ličnih podataka</w:t>
            </w:r>
          </w:p>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CS"/>
              </w:rPr>
              <w:t>i dr.</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Times New Roman" w:hAnsi="Cambria" w:cs="Tahoma"/>
                <w:sz w:val="24"/>
                <w:szCs w:val="24"/>
                <w:lang w:val="sr-Latn-ME" w:bidi="en-US"/>
              </w:rPr>
            </w:pPr>
            <w:r w:rsidRPr="00A44481">
              <w:rPr>
                <w:rFonts w:ascii="Cambria" w:eastAsia="Times New Roman" w:hAnsi="Cambria" w:cs="Tahoma"/>
                <w:sz w:val="24"/>
                <w:szCs w:val="24"/>
                <w:lang w:val="sr-Latn-ME" w:bidi="en-US"/>
              </w:rPr>
              <w:t>Odsjek za predmete i prigovore priprema Nacrte Rješenja kojima se usvaja ili odbija Prigovor izjavljen na zapisnik o izvršenom nadzoru. Rok za izradu rješenja je 15 dana od dana podnošenja Prigovora.</w:t>
            </w:r>
          </w:p>
          <w:p w:rsidR="00A44481" w:rsidRPr="00A44481" w:rsidRDefault="00A44481" w:rsidP="00A44481">
            <w:pPr>
              <w:spacing w:after="0" w:line="240" w:lineRule="auto"/>
              <w:jc w:val="both"/>
              <w:rPr>
                <w:rFonts w:ascii="Cambria" w:eastAsia="Times New Roman" w:hAnsi="Cambria" w:cs="Tahoma"/>
                <w:sz w:val="24"/>
                <w:szCs w:val="24"/>
                <w:lang w:val="sr-Latn-ME" w:bidi="en-US"/>
              </w:rPr>
            </w:pPr>
          </w:p>
          <w:p w:rsidR="00A44481" w:rsidRPr="00A44481" w:rsidRDefault="00A44481" w:rsidP="00A44481">
            <w:pPr>
              <w:spacing w:after="0" w:line="240" w:lineRule="auto"/>
              <w:jc w:val="both"/>
              <w:rPr>
                <w:rFonts w:ascii="Cambria" w:eastAsia="Times New Roman" w:hAnsi="Cambria" w:cs="Tahoma"/>
                <w:sz w:val="24"/>
                <w:szCs w:val="24"/>
                <w:lang w:val="sr-Latn-ME" w:bidi="en-US"/>
              </w:rPr>
            </w:pPr>
            <w:r w:rsidRPr="00A44481">
              <w:rPr>
                <w:rFonts w:ascii="Cambria" w:eastAsia="Times New Roman" w:hAnsi="Cambria" w:cs="Tahoma"/>
                <w:sz w:val="24"/>
                <w:szCs w:val="24"/>
                <w:lang w:val="sr-Latn-ME" w:bidi="en-US"/>
              </w:rPr>
              <w:t xml:space="preserve">Rješenje </w:t>
            </w:r>
            <w:r w:rsidRPr="00A44481">
              <w:rPr>
                <w:rFonts w:ascii="Cambria" w:eastAsia="Calibri" w:hAnsi="Cambria" w:cs="Tahoma"/>
                <w:sz w:val="24"/>
                <w:szCs w:val="24"/>
                <w:lang w:val="sr-Latn-ME"/>
              </w:rPr>
              <w:t>po</w:t>
            </w:r>
            <w:r w:rsidRPr="00A44481">
              <w:rPr>
                <w:rFonts w:ascii="Cambria" w:eastAsia="Calibri" w:hAnsi="Cambria" w:cs="Tahoma"/>
                <w:sz w:val="24"/>
                <w:szCs w:val="24"/>
                <w:lang w:val="sr-Latn-CS"/>
              </w:rPr>
              <w:t xml:space="preserve"> </w:t>
            </w:r>
            <w:r w:rsidRPr="00A44481">
              <w:rPr>
                <w:rFonts w:ascii="Cambria" w:eastAsia="Calibri" w:hAnsi="Cambria" w:cs="Tahoma"/>
                <w:sz w:val="24"/>
                <w:szCs w:val="24"/>
                <w:lang w:val="sr-Latn-ME"/>
              </w:rPr>
              <w:t>Zahtjevu za privremenu</w:t>
            </w:r>
            <w:r w:rsidRPr="00A44481">
              <w:rPr>
                <w:rFonts w:ascii="Cambria" w:eastAsia="Calibri" w:hAnsi="Cambria" w:cs="Tahoma"/>
                <w:sz w:val="24"/>
                <w:szCs w:val="24"/>
                <w:lang w:val="sr-Latn-CS"/>
              </w:rPr>
              <w:t xml:space="preserve"> zabranu dalje obrade ličnih podataka se izrađuje u skladu sa članom 47 Zakon ao zaštiti podataka o ličnosti u roku od 15 dana od dana podnošenja Zahtjeva.</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Po prispjelom Prigovoru/Zahtjevu</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Nijesu potrebna sredstva</w:t>
            </w:r>
          </w:p>
        </w:tc>
      </w:tr>
      <w:tr w:rsidR="00A44481" w:rsidRPr="00A44481" w:rsidTr="00EF41EC">
        <w:trPr>
          <w:trHeight w:val="1142"/>
        </w:trPr>
        <w:tc>
          <w:tcPr>
            <w:tcW w:w="58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17.</w:t>
            </w:r>
          </w:p>
        </w:tc>
        <w:tc>
          <w:tcPr>
            <w:tcW w:w="307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Stručno usavršavanje zaposlenih u Odsjeku</w:t>
            </w:r>
          </w:p>
        </w:tc>
        <w:tc>
          <w:tcPr>
            <w:tcW w:w="674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Times New Roman" w:hAnsi="Cambria" w:cs="Tahoma"/>
                <w:sz w:val="24"/>
                <w:szCs w:val="24"/>
                <w:lang w:val="sr-Latn-ME" w:bidi="en-US"/>
              </w:rPr>
              <w:t>Zaposleni u Odsjeku će pohađati obuke, radionice i seminare radi unapređenja znanja u oblasti zaštite ličnih podataka i u drugim oblastima koji se organizuju od strane Uprave za kadrove kao i druge obuke i stručne skupove u zemlji i inostranstvu u cilju stručnog usavršavanja.</w:t>
            </w:r>
          </w:p>
        </w:tc>
        <w:tc>
          <w:tcPr>
            <w:tcW w:w="1472"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Po planu obuka i pozivu</w:t>
            </w:r>
          </w:p>
        </w:tc>
        <w:tc>
          <w:tcPr>
            <w:tcW w:w="122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Times New Roman" w:hAnsi="Cambria" w:cs="Tahoma"/>
                <w:sz w:val="24"/>
                <w:szCs w:val="24"/>
                <w:lang w:val="sr-Latn-ME"/>
              </w:rPr>
              <w:t>Redovna budžetska sredstva</w:t>
            </w:r>
          </w:p>
        </w:tc>
      </w:tr>
      <w:tr w:rsidR="00A44481" w:rsidRPr="00A44481" w:rsidTr="00EF41EC">
        <w:trPr>
          <w:trHeight w:val="1142"/>
        </w:trPr>
        <w:tc>
          <w:tcPr>
            <w:tcW w:w="589"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lastRenderedPageBreak/>
              <w:t>18.</w:t>
            </w:r>
          </w:p>
        </w:tc>
        <w:tc>
          <w:tcPr>
            <w:tcW w:w="307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 xml:space="preserve">Sačinjavanje nacrta odgovora na e-mailove, dopise i upite </w:t>
            </w:r>
          </w:p>
        </w:tc>
        <w:tc>
          <w:tcPr>
            <w:tcW w:w="674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ME" w:bidi="en-US"/>
              </w:rPr>
            </w:pPr>
            <w:r w:rsidRPr="00A44481">
              <w:rPr>
                <w:rFonts w:ascii="Cambria" w:eastAsia="Times New Roman" w:hAnsi="Cambria" w:cs="Tahoma"/>
                <w:sz w:val="24"/>
                <w:szCs w:val="24"/>
                <w:lang w:val="sr-Latn-ME" w:bidi="en-US"/>
              </w:rPr>
              <w:t>Odgovori na dopise, upite i e-mailove se sašinjavaju u formi nacrta i dostavljaju direktoru uz propratni akt na dalju proceduru.</w:t>
            </w:r>
          </w:p>
        </w:tc>
        <w:tc>
          <w:tcPr>
            <w:tcW w:w="1472"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Po prispjelom dopisu</w:t>
            </w:r>
          </w:p>
        </w:tc>
        <w:tc>
          <w:tcPr>
            <w:tcW w:w="122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Nisu potrebna sredstva</w:t>
            </w:r>
          </w:p>
        </w:tc>
      </w:tr>
      <w:tr w:rsidR="00A44481" w:rsidRPr="00A44481" w:rsidTr="00EF41EC">
        <w:trPr>
          <w:trHeight w:val="1142"/>
        </w:trPr>
        <w:tc>
          <w:tcPr>
            <w:tcW w:w="589"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ind w:left="-23"/>
              <w:rPr>
                <w:rFonts w:ascii="Cambria" w:eastAsia="Calibri" w:hAnsi="Cambria" w:cs="Tahoma"/>
                <w:sz w:val="24"/>
                <w:szCs w:val="24"/>
                <w:lang w:val="sr-Latn-ME"/>
              </w:rPr>
            </w:pPr>
            <w:r w:rsidRPr="00A44481">
              <w:rPr>
                <w:rFonts w:ascii="Cambria" w:eastAsia="Calibri" w:hAnsi="Cambria" w:cs="Tahoma"/>
                <w:sz w:val="24"/>
                <w:szCs w:val="24"/>
                <w:lang w:val="sr-Latn-ME"/>
              </w:rPr>
              <w:t>19.</w:t>
            </w:r>
          </w:p>
        </w:tc>
        <w:tc>
          <w:tcPr>
            <w:tcW w:w="307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Prijem stranaka</w:t>
            </w:r>
          </w:p>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(građana i predstavnika rukovaoca)</w:t>
            </w:r>
          </w:p>
          <w:p w:rsidR="00A44481" w:rsidRPr="00A44481" w:rsidRDefault="00A44481" w:rsidP="00A44481">
            <w:pPr>
              <w:spacing w:after="0" w:line="240" w:lineRule="auto"/>
              <w:rPr>
                <w:rFonts w:ascii="Cambria" w:eastAsia="Calibri" w:hAnsi="Cambria" w:cs="Tahoma"/>
                <w:sz w:val="24"/>
                <w:szCs w:val="24"/>
                <w:lang w:val="sr-Latn-ME"/>
              </w:rPr>
            </w:pPr>
          </w:p>
          <w:p w:rsidR="00A44481" w:rsidRPr="00A44481" w:rsidRDefault="00A44481" w:rsidP="00A44481">
            <w:pPr>
              <w:spacing w:after="0" w:line="240" w:lineRule="auto"/>
              <w:rPr>
                <w:rFonts w:ascii="Cambria" w:eastAsia="Calibri" w:hAnsi="Cambria" w:cs="Tahoma"/>
                <w:sz w:val="24"/>
                <w:szCs w:val="24"/>
                <w:lang w:val="sr-Latn-ME"/>
              </w:rPr>
            </w:pPr>
          </w:p>
          <w:p w:rsidR="00A44481" w:rsidRPr="00A44481" w:rsidRDefault="00A44481" w:rsidP="00A44481">
            <w:pPr>
              <w:spacing w:after="0" w:line="240" w:lineRule="auto"/>
              <w:rPr>
                <w:rFonts w:ascii="Cambria" w:eastAsia="Calibri" w:hAnsi="Cambria" w:cs="Tahoma"/>
                <w:b/>
                <w:sz w:val="24"/>
                <w:szCs w:val="24"/>
                <w:lang w:val="sr-Latn-ME"/>
              </w:rPr>
            </w:pPr>
            <w:r w:rsidRPr="00A44481">
              <w:rPr>
                <w:rFonts w:ascii="Cambria" w:eastAsia="Calibri" w:hAnsi="Cambria" w:cs="Tahoma"/>
                <w:sz w:val="24"/>
                <w:szCs w:val="24"/>
                <w:lang w:val="sr-Latn-ME"/>
              </w:rPr>
              <w:t>Sastanci</w:t>
            </w:r>
          </w:p>
        </w:tc>
        <w:tc>
          <w:tcPr>
            <w:tcW w:w="674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ME" w:bidi="en-US"/>
              </w:rPr>
            </w:pPr>
            <w:r w:rsidRPr="00A44481">
              <w:rPr>
                <w:rFonts w:ascii="Cambria" w:eastAsia="Times New Roman" w:hAnsi="Cambria" w:cs="Tahoma"/>
                <w:sz w:val="24"/>
                <w:szCs w:val="24"/>
                <w:lang w:val="sr-Latn-ME" w:bidi="en-US"/>
              </w:rPr>
              <w:t>Odsjek za predmete i prigovore, Shodno Uputstvu za prijem stranaka, stranke prima svakog utorka i petka u periodu od 10 do 13 h.</w:t>
            </w:r>
          </w:p>
          <w:p w:rsidR="00A44481" w:rsidRPr="00A44481" w:rsidRDefault="00A44481" w:rsidP="00A44481">
            <w:pPr>
              <w:spacing w:after="0" w:line="240" w:lineRule="auto"/>
              <w:jc w:val="both"/>
              <w:rPr>
                <w:rFonts w:ascii="Cambria" w:eastAsia="Times New Roman" w:hAnsi="Cambria" w:cs="Tahoma"/>
                <w:sz w:val="24"/>
                <w:szCs w:val="24"/>
                <w:lang w:val="sr-Latn-ME" w:bidi="en-US"/>
              </w:rPr>
            </w:pPr>
            <w:r w:rsidRPr="00A44481">
              <w:rPr>
                <w:rFonts w:ascii="Cambria" w:eastAsia="Times New Roman" w:hAnsi="Cambria" w:cs="Tahoma"/>
                <w:sz w:val="24"/>
                <w:szCs w:val="24"/>
                <w:lang w:val="sr-Latn-ME" w:bidi="en-US"/>
              </w:rPr>
              <w:t>Shodno mogućnostima stranke se primaju i drugim danima.</w:t>
            </w:r>
          </w:p>
          <w:p w:rsidR="00A44481" w:rsidRPr="00A44481" w:rsidRDefault="00A44481" w:rsidP="00A44481">
            <w:pPr>
              <w:spacing w:after="0" w:line="240" w:lineRule="auto"/>
              <w:jc w:val="both"/>
              <w:rPr>
                <w:rFonts w:ascii="Cambria" w:eastAsia="Times New Roman" w:hAnsi="Cambria" w:cs="Tahoma"/>
                <w:sz w:val="24"/>
                <w:szCs w:val="24"/>
                <w:lang w:val="sr-Latn-ME" w:bidi="en-US"/>
              </w:rPr>
            </w:pPr>
          </w:p>
          <w:p w:rsidR="00A44481" w:rsidRPr="00A44481" w:rsidRDefault="00A44481" w:rsidP="00A44481">
            <w:pPr>
              <w:spacing w:after="0" w:line="240" w:lineRule="auto"/>
              <w:jc w:val="both"/>
              <w:rPr>
                <w:rFonts w:ascii="Cambria" w:eastAsia="Times New Roman" w:hAnsi="Cambria" w:cs="Tahoma"/>
                <w:b/>
                <w:sz w:val="24"/>
                <w:szCs w:val="24"/>
                <w:lang w:val="sr-Latn-ME" w:bidi="en-US"/>
              </w:rPr>
            </w:pPr>
            <w:r w:rsidRPr="00A44481">
              <w:rPr>
                <w:rFonts w:ascii="Cambria" w:eastAsia="Times New Roman" w:hAnsi="Cambria" w:cs="Tahoma"/>
                <w:sz w:val="24"/>
                <w:szCs w:val="24"/>
                <w:lang w:val="sr-Latn-ME" w:bidi="en-US"/>
              </w:rPr>
              <w:t>Sastanci se održavaju, po potrebi i prioritetu,  na zahtjev rukovaoca ili na zahtjev Agencije</w:t>
            </w:r>
            <w:r w:rsidRPr="00A44481">
              <w:rPr>
                <w:rFonts w:ascii="Cambria" w:eastAsia="Times New Roman" w:hAnsi="Cambria" w:cs="Tahoma"/>
                <w:b/>
                <w:sz w:val="24"/>
                <w:szCs w:val="24"/>
                <w:lang w:val="sr-Latn-ME" w:bidi="en-US"/>
              </w:rPr>
              <w:t xml:space="preserve"> </w:t>
            </w:r>
          </w:p>
        </w:tc>
        <w:tc>
          <w:tcPr>
            <w:tcW w:w="1472"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Po zahtjevu stranke ili rukovaoca</w:t>
            </w:r>
          </w:p>
        </w:tc>
        <w:tc>
          <w:tcPr>
            <w:tcW w:w="1226"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Nisu potrebna sredstva</w:t>
            </w:r>
          </w:p>
        </w:tc>
      </w:tr>
    </w:tbl>
    <w:p w:rsidR="00A44481" w:rsidRPr="00A44481" w:rsidRDefault="00A44481" w:rsidP="00A44481"/>
    <w:p w:rsidR="00A44481" w:rsidRPr="00A44481" w:rsidRDefault="00A44481" w:rsidP="00A44481">
      <w:pPr>
        <w:widowControl w:val="0"/>
        <w:spacing w:after="0" w:line="240" w:lineRule="auto"/>
        <w:ind w:right="20"/>
        <w:jc w:val="both"/>
        <w:rPr>
          <w:rFonts w:ascii="Cambria" w:eastAsia="Times New Roman" w:hAnsi="Cambria" w:cs="Tahoma"/>
          <w:sz w:val="24"/>
          <w:szCs w:val="24"/>
          <w:lang w:val="sr-Latn-RS"/>
        </w:rPr>
      </w:pPr>
    </w:p>
    <w:p w:rsidR="00A44481" w:rsidRPr="00A44481" w:rsidRDefault="00A44481" w:rsidP="00A44481">
      <w:pPr>
        <w:widowControl w:val="0"/>
        <w:spacing w:after="0" w:line="240" w:lineRule="auto"/>
        <w:ind w:right="20"/>
        <w:jc w:val="both"/>
        <w:rPr>
          <w:rFonts w:ascii="Cambria" w:eastAsia="Times New Roman" w:hAnsi="Cambria" w:cs="Tahoma"/>
          <w:b/>
          <w:sz w:val="24"/>
          <w:szCs w:val="24"/>
          <w:lang w:val="sr-Latn-RS"/>
        </w:rPr>
      </w:pPr>
    </w:p>
    <w:p w:rsidR="00A44481" w:rsidRPr="00A44481" w:rsidRDefault="00A44481" w:rsidP="00A44481">
      <w:pPr>
        <w:widowControl w:val="0"/>
        <w:spacing w:after="0" w:line="240" w:lineRule="auto"/>
        <w:ind w:right="20"/>
        <w:jc w:val="both"/>
        <w:rPr>
          <w:rFonts w:ascii="Cambria" w:eastAsia="Times New Roman" w:hAnsi="Cambria" w:cs="Tahoma"/>
          <w:sz w:val="24"/>
          <w:szCs w:val="24"/>
          <w:lang w:val="sr-Latn-RS"/>
        </w:rPr>
      </w:pPr>
    </w:p>
    <w:p w:rsidR="00A44481" w:rsidRPr="00A44481" w:rsidRDefault="00A44481" w:rsidP="00A44481">
      <w:pPr>
        <w:spacing w:after="0" w:line="240" w:lineRule="auto"/>
        <w:jc w:val="both"/>
        <w:rPr>
          <w:rFonts w:ascii="Cambria" w:eastAsia="Calibri" w:hAnsi="Cambria" w:cs="Tahoma"/>
          <w:b/>
          <w:sz w:val="24"/>
          <w:szCs w:val="24"/>
          <w:lang w:val="sr-Latn-RS"/>
        </w:rPr>
      </w:pPr>
    </w:p>
    <w:p w:rsidR="00A44481" w:rsidRPr="00A44481" w:rsidRDefault="00A44481" w:rsidP="00A44481">
      <w:pPr>
        <w:numPr>
          <w:ilvl w:val="1"/>
          <w:numId w:val="9"/>
        </w:numPr>
        <w:spacing w:after="0" w:line="240" w:lineRule="auto"/>
        <w:jc w:val="both"/>
        <w:rPr>
          <w:rFonts w:ascii="Cambria" w:eastAsia="Calibri" w:hAnsi="Cambria" w:cs="Tahoma"/>
          <w:b/>
          <w:sz w:val="24"/>
          <w:szCs w:val="24"/>
          <w:lang w:val="sr-Latn-RS"/>
        </w:rPr>
      </w:pPr>
      <w:r w:rsidRPr="00A44481">
        <w:rPr>
          <w:rFonts w:ascii="Cambria" w:eastAsia="Calibri" w:hAnsi="Cambria" w:cs="Tahoma"/>
          <w:b/>
          <w:sz w:val="24"/>
          <w:szCs w:val="24"/>
          <w:lang w:val="sr-Latn-RS"/>
        </w:rPr>
        <w:t xml:space="preserve">Odsjek za slobodan pristup informacijama </w:t>
      </w:r>
    </w:p>
    <w:p w:rsidR="00A44481" w:rsidRPr="00A44481" w:rsidRDefault="00A44481" w:rsidP="00A44481">
      <w:pPr>
        <w:spacing w:after="0" w:line="240" w:lineRule="auto"/>
        <w:jc w:val="both"/>
        <w:rPr>
          <w:rFonts w:ascii="Cambria" w:eastAsia="Calibri" w:hAnsi="Cambria" w:cs="Tahoma"/>
          <w:b/>
          <w:sz w:val="24"/>
          <w:szCs w:val="24"/>
          <w:u w:val="single"/>
          <w:lang w:val="sr-Latn-RS"/>
        </w:rPr>
      </w:pPr>
    </w:p>
    <w:p w:rsidR="00A44481" w:rsidRPr="00A44481" w:rsidRDefault="00A44481" w:rsidP="00A44481">
      <w:pPr>
        <w:spacing w:after="0" w:line="240" w:lineRule="auto"/>
        <w:ind w:firstLine="720"/>
        <w:jc w:val="both"/>
        <w:rPr>
          <w:rFonts w:ascii="Cambria" w:eastAsia="Calibri" w:hAnsi="Cambria" w:cs="Tahoma"/>
          <w:sz w:val="24"/>
          <w:szCs w:val="24"/>
          <w:lang w:val="sr-Latn-RS"/>
        </w:rPr>
      </w:pPr>
      <w:r w:rsidRPr="00A44481">
        <w:rPr>
          <w:rFonts w:ascii="Cambria" w:eastAsia="Calibri" w:hAnsi="Cambria" w:cs="Tahoma"/>
          <w:sz w:val="24"/>
          <w:szCs w:val="24"/>
          <w:lang w:val="sr-Latn-RS"/>
        </w:rPr>
        <w:t>U Odsjeku za slobodan pristup informacijama se obavljaju poslovi: pripreme nacrta odluke po žalbi na akt o zahtjevu za pristup informaciji; vršenja inspekcijskog nadzora nad primjenom Zakona o slobodnom pristupu informacijama u odnosu na sačinjavanje i ažuriranje vodiča za pristup informacijama, proaktivno objavljivanje informacija i dostavljanje akata i podataka za potrebe vođenja informacionog sistema pristupa informacijama; podnošenja zahtjeva za pokretanje prekršajnog postupka za povrede odredaba Zakona o slobodnom pristupu informacijama koje se odnose na sačinjavanje i ažuriranje vodiča za pristup informacijama, proaktivno objavljivanje informacija i dostavljanje akata i podataka za potrebe vođenja informacionog sistema pristupa informacijama; poslovi u vezi sa ustavnom žalbom povodom ostvarivanja prava na pristup informacijama; praćenja primjene propisa oblasti pristupa informacijama; pripreme prijedloga akata kojima se daje inicijativa za implementaciju odgovarajućih međunarodnih standarda u nacionalni pravni sistem; praćenja sudske prakse u ovoj oblasti; pripreme prijedloga i preporuka u vezi sa pristupom infomacijama; ostvarivanja saradnje sa drugim organima vlasti; pripreme dokumentacije iz domena rada Odsjeka radi postupanja Agencije po zahtjevima za pristup informacijama o radu Agencije; izrada priručnika i drugih publikacija u vezi sa slobodnim pristupom informacijama; sačinjavanja planova rada; izrade, kvartalnih,  godišnjih i posebnih izveštaja i drugi poslovi iz djelokruga ovog Odsjeka.</w:t>
      </w:r>
    </w:p>
    <w:p w:rsidR="00A44481" w:rsidRPr="00A44481" w:rsidRDefault="00A44481" w:rsidP="00A44481">
      <w:pPr>
        <w:spacing w:after="0" w:line="240" w:lineRule="auto"/>
        <w:rPr>
          <w:rFonts w:ascii="Cambria" w:eastAsia="Calibri" w:hAnsi="Cambria" w:cs="Tahoma"/>
          <w:b/>
          <w:sz w:val="24"/>
          <w:szCs w:val="24"/>
          <w:lang w:val="sr-Latn-R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281"/>
        <w:gridCol w:w="5963"/>
        <w:gridCol w:w="1563"/>
        <w:gridCol w:w="1512"/>
      </w:tblGrid>
      <w:tr w:rsidR="00A44481" w:rsidRPr="00A44481" w:rsidTr="00EF41EC">
        <w:trPr>
          <w:trHeight w:val="309"/>
        </w:trPr>
        <w:tc>
          <w:tcPr>
            <w:tcW w:w="58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jc w:val="center"/>
              <w:rPr>
                <w:rFonts w:ascii="Cambria" w:eastAsia="Calibri" w:hAnsi="Cambria" w:cs="Tahoma"/>
                <w:b/>
                <w:i/>
                <w:sz w:val="24"/>
                <w:szCs w:val="24"/>
                <w:lang w:val="sr-Latn-RS" w:eastAsia="x-none"/>
              </w:rPr>
            </w:pPr>
            <w:r w:rsidRPr="00A44481">
              <w:rPr>
                <w:rFonts w:ascii="Cambria" w:eastAsia="Calibri" w:hAnsi="Cambria" w:cs="Tahoma"/>
                <w:b/>
                <w:i/>
                <w:sz w:val="24"/>
                <w:szCs w:val="24"/>
                <w:lang w:val="sr-Latn-RS" w:eastAsia="x-none"/>
              </w:rPr>
              <w:t>r/b</w:t>
            </w:r>
          </w:p>
        </w:tc>
        <w:tc>
          <w:tcPr>
            <w:tcW w:w="335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jc w:val="center"/>
              <w:rPr>
                <w:rFonts w:ascii="Cambria" w:eastAsia="Calibri" w:hAnsi="Cambria" w:cs="Tahoma"/>
                <w:b/>
                <w:i/>
                <w:sz w:val="24"/>
                <w:szCs w:val="24"/>
                <w:lang w:val="sr-Latn-RS" w:eastAsia="x-none"/>
              </w:rPr>
            </w:pPr>
            <w:r w:rsidRPr="00A44481">
              <w:rPr>
                <w:rFonts w:ascii="Cambria" w:eastAsia="Calibri" w:hAnsi="Cambria" w:cs="Tahoma"/>
                <w:b/>
                <w:i/>
                <w:sz w:val="24"/>
                <w:szCs w:val="24"/>
                <w:lang w:val="sr-Latn-RS" w:eastAsia="x-none"/>
              </w:rPr>
              <w:t>Aktivnost</w:t>
            </w:r>
          </w:p>
        </w:tc>
        <w:tc>
          <w:tcPr>
            <w:tcW w:w="612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jc w:val="center"/>
              <w:rPr>
                <w:rFonts w:ascii="Cambria" w:eastAsia="Calibri" w:hAnsi="Cambria" w:cs="Tahoma"/>
                <w:b/>
                <w:i/>
                <w:sz w:val="24"/>
                <w:szCs w:val="24"/>
                <w:lang w:val="sr-Latn-RS" w:eastAsia="x-none"/>
              </w:rPr>
            </w:pPr>
            <w:r w:rsidRPr="00A44481">
              <w:rPr>
                <w:rFonts w:ascii="Cambria" w:eastAsia="Calibri" w:hAnsi="Cambria" w:cs="Tahoma"/>
                <w:b/>
                <w:i/>
                <w:sz w:val="24"/>
                <w:szCs w:val="24"/>
                <w:lang w:val="sr-Latn-RS" w:eastAsia="x-none"/>
              </w:rPr>
              <w:t>Opis</w:t>
            </w:r>
          </w:p>
        </w:tc>
        <w:tc>
          <w:tcPr>
            <w:tcW w:w="1534"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jc w:val="center"/>
              <w:rPr>
                <w:rFonts w:ascii="Cambria" w:eastAsia="Calibri" w:hAnsi="Cambria" w:cs="Tahoma"/>
                <w:b/>
                <w:i/>
                <w:sz w:val="24"/>
                <w:szCs w:val="24"/>
                <w:lang w:val="sr-Latn-RS" w:eastAsia="x-none"/>
              </w:rPr>
            </w:pPr>
            <w:r w:rsidRPr="00A44481">
              <w:rPr>
                <w:rFonts w:ascii="Cambria" w:eastAsia="Calibri" w:hAnsi="Cambria" w:cs="Tahoma"/>
                <w:b/>
                <w:i/>
                <w:sz w:val="24"/>
                <w:szCs w:val="24"/>
                <w:lang w:val="sr-Latn-RS" w:eastAsia="x-none"/>
              </w:rPr>
              <w:t>Rok</w:t>
            </w:r>
          </w:p>
        </w:tc>
        <w:tc>
          <w:tcPr>
            <w:tcW w:w="1524"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jc w:val="center"/>
              <w:rPr>
                <w:rFonts w:ascii="Cambria" w:eastAsia="Calibri" w:hAnsi="Cambria" w:cs="Tahoma"/>
                <w:b/>
                <w:i/>
                <w:sz w:val="24"/>
                <w:szCs w:val="24"/>
                <w:lang w:val="sr-Latn-RS" w:eastAsia="x-none"/>
              </w:rPr>
            </w:pPr>
            <w:r w:rsidRPr="00A44481">
              <w:rPr>
                <w:rFonts w:ascii="Cambria" w:eastAsia="Calibri" w:hAnsi="Cambria" w:cs="Tahoma"/>
                <w:b/>
                <w:i/>
                <w:sz w:val="24"/>
                <w:szCs w:val="24"/>
                <w:lang w:val="sr-Latn-RS" w:eastAsia="x-none"/>
              </w:rPr>
              <w:t>Potrebna sredstva</w:t>
            </w:r>
          </w:p>
        </w:tc>
      </w:tr>
      <w:tr w:rsidR="00A44481" w:rsidRPr="00A44481" w:rsidTr="00EF41EC">
        <w:trPr>
          <w:trHeight w:val="213"/>
        </w:trPr>
        <w:tc>
          <w:tcPr>
            <w:tcW w:w="58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eastAsia="x-none"/>
              </w:rPr>
            </w:pPr>
            <w:r w:rsidRPr="00A44481">
              <w:rPr>
                <w:rFonts w:ascii="Cambria" w:eastAsia="Calibri" w:hAnsi="Cambria" w:cs="Tahoma"/>
                <w:sz w:val="24"/>
                <w:szCs w:val="24"/>
                <w:lang w:val="sr-Latn-RS" w:eastAsia="x-none"/>
              </w:rPr>
              <w:t>1.</w:t>
            </w:r>
          </w:p>
        </w:tc>
        <w:tc>
          <w:tcPr>
            <w:tcW w:w="335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Priprema nacrta drugostepenih rješenja Savjeta Agencije po osnovu podnijetih žalbi stranke koja je nezadovoljna odlukom organa vlasti u prvom stepenu.</w:t>
            </w:r>
          </w:p>
        </w:tc>
        <w:tc>
          <w:tcPr>
            <w:tcW w:w="612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Nakon održane sjednice Savjeta pristupa se izradi pisanog otpravka drugostepenog rješenja odnosno zaključka po izjavljenoj žalbi</w:t>
            </w:r>
          </w:p>
        </w:tc>
        <w:tc>
          <w:tcPr>
            <w:tcW w:w="153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kontinuirano</w:t>
            </w:r>
          </w:p>
        </w:tc>
        <w:tc>
          <w:tcPr>
            <w:tcW w:w="1524"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Nijesu potrebna sredstva</w:t>
            </w:r>
          </w:p>
        </w:tc>
      </w:tr>
      <w:tr w:rsidR="00A44481" w:rsidRPr="00A44481" w:rsidTr="00EF41EC">
        <w:trPr>
          <w:trHeight w:val="252"/>
        </w:trPr>
        <w:tc>
          <w:tcPr>
            <w:tcW w:w="58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eastAsia="x-none"/>
              </w:rPr>
            </w:pPr>
            <w:r w:rsidRPr="00A44481">
              <w:rPr>
                <w:rFonts w:ascii="Cambria" w:eastAsia="Calibri" w:hAnsi="Cambria" w:cs="Tahoma"/>
                <w:sz w:val="24"/>
                <w:szCs w:val="24"/>
                <w:lang w:val="sr-Latn-RS" w:eastAsia="x-none"/>
              </w:rPr>
              <w:t>2.</w:t>
            </w:r>
          </w:p>
        </w:tc>
        <w:tc>
          <w:tcPr>
            <w:tcW w:w="335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Priprema nacrta odgovora na tužbe koje se Agenciji dostavljaju preko Upravnog suda</w:t>
            </w:r>
          </w:p>
        </w:tc>
        <w:tc>
          <w:tcPr>
            <w:tcW w:w="612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Kompletiranje spisa predmeta  i slanje odgovora na tužbu Upravnom sudu Crne Gore</w:t>
            </w:r>
          </w:p>
        </w:tc>
        <w:tc>
          <w:tcPr>
            <w:tcW w:w="1534"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kontinuirano</w:t>
            </w:r>
          </w:p>
        </w:tc>
        <w:tc>
          <w:tcPr>
            <w:tcW w:w="1524"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Nijesu potrebna sredstva</w:t>
            </w:r>
          </w:p>
        </w:tc>
      </w:tr>
      <w:tr w:rsidR="00A44481" w:rsidRPr="00A44481" w:rsidTr="00EF41EC">
        <w:trPr>
          <w:trHeight w:val="270"/>
        </w:trPr>
        <w:tc>
          <w:tcPr>
            <w:tcW w:w="58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ind w:left="-23"/>
              <w:rPr>
                <w:rFonts w:ascii="Cambria" w:eastAsia="Calibri" w:hAnsi="Cambria" w:cs="Tahoma"/>
                <w:sz w:val="24"/>
                <w:szCs w:val="24"/>
                <w:lang w:val="sr-Latn-RS" w:eastAsia="x-none"/>
              </w:rPr>
            </w:pPr>
            <w:r w:rsidRPr="00A44481">
              <w:rPr>
                <w:rFonts w:ascii="Cambria" w:eastAsia="Calibri" w:hAnsi="Cambria" w:cs="Tahoma"/>
                <w:sz w:val="24"/>
                <w:szCs w:val="24"/>
                <w:lang w:val="sr-Latn-RS" w:eastAsia="x-none"/>
              </w:rPr>
              <w:t>3.</w:t>
            </w:r>
          </w:p>
        </w:tc>
        <w:tc>
          <w:tcPr>
            <w:tcW w:w="335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Priprema nacrta odgovora na zahtjev za vanredno preispitivanje odluke Upravnog suda Crne Gore koje se Agenciji dostavljaju preko Vrhovnog suda Crne Gore</w:t>
            </w:r>
          </w:p>
        </w:tc>
        <w:tc>
          <w:tcPr>
            <w:tcW w:w="612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Kompletiranje spisa predmeta  i slanje odgovora na zahtjev za vanredno preipitivanje odluka Upravnog suda  Vrhovnom sudu Crne Gore</w:t>
            </w:r>
          </w:p>
        </w:tc>
        <w:tc>
          <w:tcPr>
            <w:tcW w:w="1534"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kontinuirano</w:t>
            </w:r>
            <w:r w:rsidRPr="00A44481">
              <w:rPr>
                <w:rFonts w:ascii="Cambria" w:eastAsia="Times New Roman" w:hAnsi="Cambria" w:cs="Tahoma"/>
                <w:sz w:val="24"/>
                <w:szCs w:val="24"/>
                <w:lang w:val="sr-Latn-RS"/>
              </w:rPr>
              <w:tab/>
            </w:r>
          </w:p>
        </w:tc>
        <w:tc>
          <w:tcPr>
            <w:tcW w:w="1524"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Nijesu potrebna sredstva</w:t>
            </w:r>
          </w:p>
        </w:tc>
      </w:tr>
      <w:tr w:rsidR="00A44481" w:rsidRPr="00A44481" w:rsidTr="00EF41EC">
        <w:trPr>
          <w:trHeight w:val="270"/>
        </w:trPr>
        <w:tc>
          <w:tcPr>
            <w:tcW w:w="5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ind w:left="-23"/>
              <w:rPr>
                <w:rFonts w:ascii="Cambria" w:eastAsia="Calibri" w:hAnsi="Cambria" w:cs="Tahoma"/>
                <w:sz w:val="24"/>
                <w:szCs w:val="24"/>
                <w:lang w:val="sr-Latn-RS" w:eastAsia="x-none"/>
              </w:rPr>
            </w:pPr>
            <w:r w:rsidRPr="00A44481">
              <w:rPr>
                <w:rFonts w:ascii="Cambria" w:eastAsia="Calibri" w:hAnsi="Cambria" w:cs="Tahoma"/>
                <w:sz w:val="24"/>
                <w:szCs w:val="24"/>
                <w:lang w:val="sr-Latn-RS" w:eastAsia="x-none"/>
              </w:rPr>
              <w:t>4.</w:t>
            </w:r>
          </w:p>
        </w:tc>
        <w:tc>
          <w:tcPr>
            <w:tcW w:w="335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 xml:space="preserve">Vršenje redovnog inspekcijskog nadzora nad primjenom Zakona o slobodnom pristupu informacijama </w:t>
            </w:r>
          </w:p>
        </w:tc>
        <w:tc>
          <w:tcPr>
            <w:tcW w:w="612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 xml:space="preserve">Planiranje i sprovođenje inspekcijskog nadzora nad primjenom Zakona o slobodnom pristupu informacijama. U 2025. godini, redovni inspekcijski nadzor nad primjenom Zakona sprovešće se kod: </w:t>
            </w:r>
          </w:p>
          <w:p w:rsidR="00A44481" w:rsidRPr="00A44481" w:rsidRDefault="00A44481" w:rsidP="00A44481">
            <w:pPr>
              <w:spacing w:after="0" w:line="240" w:lineRule="auto"/>
              <w:jc w:val="both"/>
              <w:rPr>
                <w:rFonts w:ascii="Cambria" w:eastAsia="Calibri" w:hAnsi="Cambria" w:cs="Times New Roman"/>
                <w:sz w:val="24"/>
                <w:szCs w:val="24"/>
              </w:rPr>
            </w:pPr>
            <w:r w:rsidRPr="00A44481">
              <w:rPr>
                <w:rFonts w:ascii="Cambria" w:eastAsia="Times New Roman" w:hAnsi="Cambria" w:cs="Tahoma"/>
                <w:sz w:val="24"/>
                <w:szCs w:val="24"/>
                <w:lang w:val="sr-Latn-RS"/>
              </w:rPr>
              <w:t>1.</w:t>
            </w:r>
            <w:r w:rsidRPr="00A44481">
              <w:rPr>
                <w:rFonts w:ascii="Cambria" w:eastAsia="Calibri" w:hAnsi="Cambria" w:cs="Times New Roman"/>
              </w:rPr>
              <w:t xml:space="preserve"> Organi </w:t>
            </w:r>
            <w:r w:rsidRPr="00A44481">
              <w:rPr>
                <w:rFonts w:ascii="Cambria" w:eastAsia="Calibri" w:hAnsi="Cambria" w:cs="Times New Roman"/>
                <w:sz w:val="24"/>
                <w:szCs w:val="24"/>
              </w:rPr>
              <w:t>uprave Vlada Crne Gore: Uprava za izvršenje krivičnih sankcija, Direkcija za zaštitu tajnih podataka, Poreska uprava, Uprava carina, Uprava za igre na sreću, Uprava za statistiku, Uprava za ljudske resurse, Zavod za školstvo, Zavod za metrologiju, Uprava za kapitalne projekte, Zavod za socijalnu i dječju zaštitu,</w:t>
            </w:r>
          </w:p>
          <w:p w:rsidR="00A44481" w:rsidRPr="00A44481" w:rsidRDefault="00A44481" w:rsidP="00A44481">
            <w:pPr>
              <w:spacing w:after="0" w:line="240" w:lineRule="auto"/>
              <w:jc w:val="both"/>
              <w:rPr>
                <w:rFonts w:ascii="Cambria" w:eastAsia="Calibri" w:hAnsi="Cambria" w:cs="Times New Roman"/>
                <w:sz w:val="24"/>
                <w:szCs w:val="24"/>
              </w:rPr>
            </w:pPr>
            <w:r w:rsidRPr="00A44481">
              <w:rPr>
                <w:rFonts w:ascii="Cambria" w:eastAsia="Calibri" w:hAnsi="Cambria" w:cs="Times New Roman"/>
                <w:sz w:val="24"/>
                <w:szCs w:val="24"/>
              </w:rPr>
              <w:t xml:space="preserve"> Uprava za zaštitu kulturnih dobara, Državni arhiv, Uprava pomorske sigurnosti i upravljanja lukama, </w:t>
            </w:r>
            <w:r w:rsidRPr="00A44481">
              <w:rPr>
                <w:rFonts w:ascii="Cambria" w:eastAsia="Calibri" w:hAnsi="Cambria" w:cs="Times New Roman"/>
                <w:sz w:val="24"/>
                <w:szCs w:val="24"/>
              </w:rPr>
              <w:lastRenderedPageBreak/>
              <w:t>Uprava za saobraćaj,Uprava za željeznice, Uprava za nekretnine, Uprava za državnu imovinu, Agencija za zaštitu životne sredine, Zavod za hidrometeorologiju i seizmologiju, Uprava za bezbjednost hrane, veterinu i fitosanitarne poslove, Uprava za gazdovanje šumama i lovištima, Uprava za vode, Uprava za ugljovodonike,</w:t>
            </w:r>
          </w:p>
          <w:p w:rsidR="00A44481" w:rsidRPr="00A44481" w:rsidRDefault="00A44481" w:rsidP="00A44481">
            <w:pPr>
              <w:spacing w:after="0" w:line="240" w:lineRule="auto"/>
              <w:jc w:val="both"/>
              <w:rPr>
                <w:rFonts w:ascii="Cambria" w:eastAsia="Calibri" w:hAnsi="Cambria" w:cs="Times New Roman"/>
                <w:sz w:val="24"/>
                <w:szCs w:val="24"/>
              </w:rPr>
            </w:pPr>
            <w:r w:rsidRPr="00A44481">
              <w:rPr>
                <w:rFonts w:ascii="Cambria" w:eastAsia="Calibri" w:hAnsi="Cambria" w:cs="Times New Roman"/>
                <w:sz w:val="24"/>
                <w:szCs w:val="24"/>
              </w:rPr>
              <w:t xml:space="preserve"> Sekretarijat za zakonodavstvo.</w:t>
            </w:r>
          </w:p>
          <w:p w:rsidR="00A44481" w:rsidRPr="00A44481" w:rsidRDefault="00A44481" w:rsidP="00A44481">
            <w:pPr>
              <w:numPr>
                <w:ilvl w:val="0"/>
                <w:numId w:val="5"/>
              </w:numPr>
              <w:spacing w:after="0" w:line="240" w:lineRule="auto"/>
              <w:contextualSpacing/>
              <w:jc w:val="both"/>
              <w:rPr>
                <w:rFonts w:ascii="Cambria" w:eastAsia="Calibri" w:hAnsi="Cambria" w:cs="Times New Roman"/>
                <w:sz w:val="24"/>
                <w:szCs w:val="24"/>
              </w:rPr>
            </w:pPr>
            <w:r w:rsidRPr="00A44481">
              <w:rPr>
                <w:rFonts w:ascii="Cambria" w:eastAsia="Calibri" w:hAnsi="Cambria" w:cs="Times New Roman"/>
                <w:sz w:val="24"/>
                <w:szCs w:val="24"/>
              </w:rPr>
              <w:t>Generalni sekretarijat Vlade Crne Gore i sva Ministarstva u sastavu.</w:t>
            </w:r>
          </w:p>
          <w:p w:rsidR="00A44481" w:rsidRPr="00A44481" w:rsidRDefault="00A44481" w:rsidP="00A44481">
            <w:pPr>
              <w:numPr>
                <w:ilvl w:val="0"/>
                <w:numId w:val="5"/>
              </w:numPr>
              <w:spacing w:after="0" w:line="240" w:lineRule="auto"/>
              <w:contextualSpacing/>
              <w:jc w:val="both"/>
              <w:rPr>
                <w:rFonts w:ascii="Cambria" w:eastAsia="Calibri" w:hAnsi="Cambria" w:cs="Times New Roman"/>
                <w:sz w:val="24"/>
                <w:szCs w:val="24"/>
              </w:rPr>
            </w:pPr>
            <w:r w:rsidRPr="00A44481">
              <w:rPr>
                <w:rFonts w:ascii="Cambria" w:eastAsia="Calibri" w:hAnsi="Cambria" w:cs="Times New Roman"/>
                <w:sz w:val="24"/>
                <w:szCs w:val="24"/>
              </w:rPr>
              <w:t>Opštine: Opština Zeta,Opština Bar, Opština Bijelo Polje.</w:t>
            </w:r>
          </w:p>
          <w:p w:rsidR="00A44481" w:rsidRPr="00A44481" w:rsidRDefault="00A44481" w:rsidP="00A44481">
            <w:pPr>
              <w:numPr>
                <w:ilvl w:val="0"/>
                <w:numId w:val="5"/>
              </w:numPr>
              <w:spacing w:after="0" w:line="240" w:lineRule="auto"/>
              <w:contextualSpacing/>
              <w:jc w:val="both"/>
              <w:rPr>
                <w:rFonts w:ascii="Cambria" w:eastAsia="Calibri" w:hAnsi="Cambria" w:cs="Times New Roman"/>
                <w:sz w:val="24"/>
                <w:szCs w:val="24"/>
              </w:rPr>
            </w:pPr>
            <w:r w:rsidRPr="00A44481">
              <w:rPr>
                <w:rFonts w:ascii="Cambria" w:eastAsia="Calibri" w:hAnsi="Cambria" w:cs="Times New Roman"/>
                <w:sz w:val="24"/>
                <w:szCs w:val="24"/>
              </w:rPr>
              <w:t>Centralna banka Crne Gore,Skupština Crne Gore,Cedis, COTTE, Crnogorski eketrodistributivni sistem ad Podgorica, Agencija za zaštitu konkurencije, Agencije za elektonske medije i poštansku djelatnost, Agencija za sprečavanje korupcije,Agencija za investicije Crne Gore.</w:t>
            </w:r>
          </w:p>
          <w:p w:rsidR="00A44481" w:rsidRPr="00A44481" w:rsidRDefault="00A44481" w:rsidP="00A44481">
            <w:pPr>
              <w:spacing w:after="0" w:line="240" w:lineRule="auto"/>
              <w:jc w:val="both"/>
              <w:rPr>
                <w:rFonts w:ascii="Cambria" w:eastAsia="Calibri" w:hAnsi="Cambria" w:cs="Tahoma"/>
                <w:sz w:val="24"/>
                <w:szCs w:val="24"/>
                <w:lang w:val="sr-Latn-ME"/>
              </w:rPr>
            </w:pPr>
          </w:p>
        </w:tc>
        <w:tc>
          <w:tcPr>
            <w:tcW w:w="153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lastRenderedPageBreak/>
              <w:t>kontinuirano</w:t>
            </w:r>
          </w:p>
        </w:tc>
        <w:tc>
          <w:tcPr>
            <w:tcW w:w="152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Redovna budžetska sredstva</w:t>
            </w:r>
          </w:p>
        </w:tc>
      </w:tr>
      <w:tr w:rsidR="00A44481" w:rsidRPr="00A44481" w:rsidTr="00EF41EC">
        <w:trPr>
          <w:trHeight w:val="270"/>
        </w:trPr>
        <w:tc>
          <w:tcPr>
            <w:tcW w:w="5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ind w:left="-23"/>
              <w:rPr>
                <w:rFonts w:ascii="Cambria" w:eastAsia="Calibri" w:hAnsi="Cambria" w:cs="Tahoma"/>
                <w:sz w:val="24"/>
                <w:szCs w:val="24"/>
                <w:lang w:val="sr-Latn-RS" w:eastAsia="x-none"/>
              </w:rPr>
            </w:pPr>
            <w:r w:rsidRPr="00A44481">
              <w:rPr>
                <w:rFonts w:ascii="Cambria" w:eastAsia="Calibri" w:hAnsi="Cambria" w:cs="Tahoma"/>
                <w:sz w:val="24"/>
                <w:szCs w:val="24"/>
                <w:lang w:val="sr-Latn-RS" w:eastAsia="x-none"/>
              </w:rPr>
              <w:t>5.</w:t>
            </w:r>
          </w:p>
        </w:tc>
        <w:tc>
          <w:tcPr>
            <w:tcW w:w="335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Vršenje vanrednog inspekcijskog nadzora</w:t>
            </w:r>
          </w:p>
        </w:tc>
        <w:tc>
          <w:tcPr>
            <w:tcW w:w="612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Calibri" w:hAnsi="Cambria" w:cs="Tahoma"/>
                <w:sz w:val="24"/>
                <w:szCs w:val="24"/>
                <w:lang w:val="sr-Latn-RS"/>
              </w:rPr>
            </w:pPr>
            <w:r w:rsidRPr="00A44481">
              <w:rPr>
                <w:rFonts w:ascii="Cambria" w:eastAsia="Calibri" w:hAnsi="Cambria" w:cs="Tahoma"/>
                <w:sz w:val="24"/>
                <w:szCs w:val="24"/>
                <w:lang w:val="sr-Latn-RS"/>
              </w:rPr>
              <w:t xml:space="preserve">U dijelu vanrednog nadzora Agencija će postupiti po svim inicijativama za vršenje nadzora po dinamici koja podrazumijeva ažuran, dosljedan i profesionalan odgovor Agencije prema zakonskim obavezama. </w:t>
            </w:r>
          </w:p>
        </w:tc>
        <w:tc>
          <w:tcPr>
            <w:tcW w:w="153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kontinuirano</w:t>
            </w:r>
          </w:p>
        </w:tc>
        <w:tc>
          <w:tcPr>
            <w:tcW w:w="152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Redovna budžetska sredstva</w:t>
            </w:r>
          </w:p>
        </w:tc>
      </w:tr>
      <w:tr w:rsidR="00A44481" w:rsidRPr="00A44481" w:rsidTr="00EF41EC">
        <w:trPr>
          <w:trHeight w:val="270"/>
        </w:trPr>
        <w:tc>
          <w:tcPr>
            <w:tcW w:w="5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ind w:left="-23"/>
              <w:rPr>
                <w:rFonts w:ascii="Cambria" w:eastAsia="Calibri" w:hAnsi="Cambria" w:cs="Tahoma"/>
                <w:sz w:val="24"/>
                <w:szCs w:val="24"/>
                <w:lang w:val="sr-Latn-RS" w:eastAsia="x-none"/>
              </w:rPr>
            </w:pPr>
            <w:r w:rsidRPr="00A44481">
              <w:rPr>
                <w:rFonts w:ascii="Cambria" w:eastAsia="Calibri" w:hAnsi="Cambria" w:cs="Tahoma"/>
                <w:sz w:val="24"/>
                <w:szCs w:val="24"/>
                <w:lang w:val="sr-Latn-RS" w:eastAsia="x-none"/>
              </w:rPr>
              <w:t>6.</w:t>
            </w:r>
          </w:p>
        </w:tc>
        <w:tc>
          <w:tcPr>
            <w:tcW w:w="335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 xml:space="preserve">Izrada nacrta zahtjeva za pokretanje prekršajnog postupka </w:t>
            </w:r>
          </w:p>
          <w:p w:rsidR="00A44481" w:rsidRPr="00A44481" w:rsidRDefault="00A44481" w:rsidP="00A44481">
            <w:pPr>
              <w:spacing w:after="0" w:line="240" w:lineRule="auto"/>
              <w:jc w:val="both"/>
              <w:rPr>
                <w:rFonts w:ascii="Cambria" w:eastAsia="Times New Roman" w:hAnsi="Cambria" w:cs="Tahoma"/>
                <w:sz w:val="24"/>
                <w:szCs w:val="24"/>
                <w:lang w:val="sr-Latn-RS"/>
              </w:rPr>
            </w:pPr>
          </w:p>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 xml:space="preserve">Izrada  nacrta inicijativa za podnošenje zahtjeva za pokretanje prekršajnog postupka </w:t>
            </w:r>
          </w:p>
        </w:tc>
        <w:tc>
          <w:tcPr>
            <w:tcW w:w="612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Podnošenje zahtjeva za pokretanje prekršajnog postupka za povrede odredaba Zakona o SPI</w:t>
            </w:r>
          </w:p>
          <w:p w:rsidR="00A44481" w:rsidRPr="00A44481" w:rsidRDefault="00A44481" w:rsidP="00A44481">
            <w:pPr>
              <w:spacing w:after="0" w:line="240" w:lineRule="auto"/>
              <w:rPr>
                <w:rFonts w:ascii="Cambria" w:eastAsia="Times New Roman" w:hAnsi="Cambria" w:cs="Tahoma"/>
                <w:sz w:val="24"/>
                <w:szCs w:val="24"/>
                <w:lang w:val="sr-Latn-RS"/>
              </w:rPr>
            </w:pPr>
          </w:p>
          <w:p w:rsidR="00A44481" w:rsidRPr="00A44481" w:rsidRDefault="00A44481" w:rsidP="00A44481">
            <w:pPr>
              <w:spacing w:after="0" w:line="240" w:lineRule="auto"/>
              <w:rPr>
                <w:rFonts w:ascii="Cambria" w:eastAsia="Times New Roman" w:hAnsi="Cambria" w:cs="Tahoma"/>
                <w:sz w:val="24"/>
                <w:szCs w:val="24"/>
                <w:lang w:val="sr-Latn-RS"/>
              </w:rPr>
            </w:pPr>
          </w:p>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Podnošenje incijativa  Ministarstvu javne uprave za podnošenje zahtjeva za pokretanje prekršajnog postupka protiv odgovornih lica u prvostepenim organima zbog ne dostavljanja akata koja su predmet zahtjeva za SPI</w:t>
            </w:r>
          </w:p>
        </w:tc>
        <w:tc>
          <w:tcPr>
            <w:tcW w:w="153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kontinuirano</w:t>
            </w:r>
            <w:r w:rsidRPr="00A44481">
              <w:rPr>
                <w:rFonts w:ascii="Cambria" w:eastAsia="Times New Roman" w:hAnsi="Cambria" w:cs="Tahoma"/>
                <w:sz w:val="24"/>
                <w:szCs w:val="24"/>
                <w:lang w:val="sr-Latn-RS"/>
              </w:rPr>
              <w:tab/>
            </w:r>
          </w:p>
        </w:tc>
        <w:tc>
          <w:tcPr>
            <w:tcW w:w="152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Nijesu potrebna sredstva</w:t>
            </w:r>
          </w:p>
        </w:tc>
      </w:tr>
      <w:tr w:rsidR="00A44481" w:rsidRPr="00A44481" w:rsidTr="00EF41EC">
        <w:trPr>
          <w:trHeight w:val="270"/>
        </w:trPr>
        <w:tc>
          <w:tcPr>
            <w:tcW w:w="5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ind w:left="-23"/>
              <w:rPr>
                <w:rFonts w:ascii="Cambria" w:eastAsia="Calibri" w:hAnsi="Cambria" w:cs="Tahoma"/>
                <w:sz w:val="24"/>
                <w:szCs w:val="24"/>
                <w:lang w:val="sr-Latn-RS" w:eastAsia="x-none"/>
              </w:rPr>
            </w:pPr>
            <w:r w:rsidRPr="00A44481">
              <w:rPr>
                <w:rFonts w:ascii="Cambria" w:eastAsia="Calibri" w:hAnsi="Cambria" w:cs="Tahoma"/>
                <w:sz w:val="24"/>
                <w:szCs w:val="24"/>
                <w:lang w:val="sr-Latn-RS" w:eastAsia="x-none"/>
              </w:rPr>
              <w:lastRenderedPageBreak/>
              <w:t>7.</w:t>
            </w:r>
          </w:p>
        </w:tc>
        <w:tc>
          <w:tcPr>
            <w:tcW w:w="335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Praćenje sudske prakse</w:t>
            </w:r>
          </w:p>
        </w:tc>
        <w:tc>
          <w:tcPr>
            <w:tcW w:w="612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Praćenje sudske prakse slobodnog pristupa informacijama, u vezi sa upravnim sporovima pred Upravnim  sudom, međunarodne sudske i druge prakse koje se odnosi na pravo na SPI i bliskim oblastima</w:t>
            </w:r>
          </w:p>
        </w:tc>
        <w:tc>
          <w:tcPr>
            <w:tcW w:w="153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kontinuirano</w:t>
            </w:r>
          </w:p>
        </w:tc>
        <w:tc>
          <w:tcPr>
            <w:tcW w:w="152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Nijesu potrebna sredstva</w:t>
            </w:r>
          </w:p>
        </w:tc>
      </w:tr>
      <w:tr w:rsidR="00A44481" w:rsidRPr="00A44481" w:rsidTr="00EF41EC">
        <w:trPr>
          <w:trHeight w:val="270"/>
        </w:trPr>
        <w:tc>
          <w:tcPr>
            <w:tcW w:w="5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ind w:left="-23"/>
              <w:rPr>
                <w:rFonts w:ascii="Cambria" w:eastAsia="Calibri" w:hAnsi="Cambria" w:cs="Tahoma"/>
                <w:sz w:val="24"/>
                <w:szCs w:val="24"/>
                <w:lang w:val="sr-Latn-RS" w:eastAsia="x-none"/>
              </w:rPr>
            </w:pPr>
            <w:r w:rsidRPr="00A44481">
              <w:rPr>
                <w:rFonts w:ascii="Cambria" w:eastAsia="Calibri" w:hAnsi="Cambria" w:cs="Tahoma"/>
                <w:sz w:val="24"/>
                <w:szCs w:val="24"/>
                <w:lang w:val="sr-Latn-RS" w:eastAsia="x-none"/>
              </w:rPr>
              <w:t>8.</w:t>
            </w:r>
          </w:p>
        </w:tc>
        <w:tc>
          <w:tcPr>
            <w:tcW w:w="335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Učestvovanje u pripremi posebnih i godišnjih Izvještaja o stanju u oblasti SPI</w:t>
            </w:r>
          </w:p>
        </w:tc>
        <w:tc>
          <w:tcPr>
            <w:tcW w:w="612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Izrada nacrta Izvještaja o stanju u oblasti slobodnog pristupa informacijama - kvartalnih i godišnjeg</w:t>
            </w:r>
          </w:p>
        </w:tc>
        <w:tc>
          <w:tcPr>
            <w:tcW w:w="153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 xml:space="preserve">Kvartalno </w:t>
            </w:r>
          </w:p>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 xml:space="preserve"> - do marta</w:t>
            </w:r>
          </w:p>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2025.</w:t>
            </w:r>
          </w:p>
        </w:tc>
        <w:tc>
          <w:tcPr>
            <w:tcW w:w="152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Nijesu potrebna sredstva</w:t>
            </w:r>
          </w:p>
        </w:tc>
      </w:tr>
      <w:tr w:rsidR="00A44481" w:rsidRPr="00A44481" w:rsidTr="00EF41EC">
        <w:trPr>
          <w:trHeight w:val="270"/>
        </w:trPr>
        <w:tc>
          <w:tcPr>
            <w:tcW w:w="5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ind w:left="-23"/>
              <w:rPr>
                <w:rFonts w:ascii="Cambria" w:eastAsia="Calibri" w:hAnsi="Cambria" w:cs="Tahoma"/>
                <w:sz w:val="24"/>
                <w:szCs w:val="24"/>
                <w:lang w:val="sr-Latn-RS" w:eastAsia="x-none"/>
              </w:rPr>
            </w:pPr>
            <w:r w:rsidRPr="00A44481">
              <w:rPr>
                <w:rFonts w:ascii="Cambria" w:eastAsia="Calibri" w:hAnsi="Cambria" w:cs="Tahoma"/>
                <w:sz w:val="24"/>
                <w:szCs w:val="24"/>
                <w:lang w:val="sr-Latn-RS" w:eastAsia="x-none"/>
              </w:rPr>
              <w:t>9.</w:t>
            </w:r>
          </w:p>
        </w:tc>
        <w:tc>
          <w:tcPr>
            <w:tcW w:w="335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 xml:space="preserve">Jačanje saradnje sa obveznicima zakona i NVO sektorom </w:t>
            </w:r>
          </w:p>
        </w:tc>
        <w:tc>
          <w:tcPr>
            <w:tcW w:w="612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Ostvarivanje saradnje sa državnim organima, privrednim društvima i civilnim sektorom u oblasti  SPI, u cilju proaktivnog djelovanja Agencije na planu dosljednog sprovođenja Zakona.</w:t>
            </w:r>
          </w:p>
        </w:tc>
        <w:tc>
          <w:tcPr>
            <w:tcW w:w="153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kontinuirano</w:t>
            </w:r>
          </w:p>
        </w:tc>
        <w:tc>
          <w:tcPr>
            <w:tcW w:w="152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Nijesu potrebna sredstva</w:t>
            </w:r>
          </w:p>
        </w:tc>
      </w:tr>
      <w:tr w:rsidR="00A44481" w:rsidRPr="00A44481" w:rsidTr="00EF41EC">
        <w:trPr>
          <w:trHeight w:val="270"/>
        </w:trPr>
        <w:tc>
          <w:tcPr>
            <w:tcW w:w="5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ind w:left="-23"/>
              <w:rPr>
                <w:rFonts w:ascii="Cambria" w:eastAsia="Calibri" w:hAnsi="Cambria" w:cs="Tahoma"/>
                <w:sz w:val="24"/>
                <w:szCs w:val="24"/>
                <w:lang w:val="sr-Latn-RS" w:eastAsia="x-none"/>
              </w:rPr>
            </w:pPr>
            <w:r w:rsidRPr="00A44481">
              <w:rPr>
                <w:rFonts w:ascii="Cambria" w:eastAsia="Calibri" w:hAnsi="Cambria" w:cs="Tahoma"/>
                <w:sz w:val="24"/>
                <w:szCs w:val="24"/>
                <w:lang w:val="sr-Latn-RS" w:eastAsia="x-none"/>
              </w:rPr>
              <w:t>10.</w:t>
            </w:r>
          </w:p>
        </w:tc>
        <w:tc>
          <w:tcPr>
            <w:tcW w:w="335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 xml:space="preserve">Priprema seminara </w:t>
            </w:r>
          </w:p>
        </w:tc>
        <w:tc>
          <w:tcPr>
            <w:tcW w:w="612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Učešće na sastancima, seminarima i obukama koje se organizuju od strane Agencije za prestavnike državnog sektora i NVO sektora</w:t>
            </w:r>
          </w:p>
        </w:tc>
        <w:tc>
          <w:tcPr>
            <w:tcW w:w="153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kontinuirano</w:t>
            </w:r>
          </w:p>
        </w:tc>
        <w:tc>
          <w:tcPr>
            <w:tcW w:w="152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Redovna budžetska sredstva</w:t>
            </w:r>
          </w:p>
        </w:tc>
      </w:tr>
      <w:tr w:rsidR="00A44481" w:rsidRPr="00A44481" w:rsidTr="00EF41EC">
        <w:trPr>
          <w:trHeight w:val="270"/>
        </w:trPr>
        <w:tc>
          <w:tcPr>
            <w:tcW w:w="58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ind w:left="-23"/>
              <w:rPr>
                <w:rFonts w:ascii="Cambria" w:eastAsia="Calibri" w:hAnsi="Cambria" w:cs="Tahoma"/>
                <w:sz w:val="24"/>
                <w:szCs w:val="24"/>
                <w:lang w:val="sr-Latn-RS" w:eastAsia="x-none"/>
              </w:rPr>
            </w:pPr>
            <w:r w:rsidRPr="00A44481">
              <w:rPr>
                <w:rFonts w:ascii="Cambria" w:eastAsia="Calibri" w:hAnsi="Cambria" w:cs="Tahoma"/>
                <w:sz w:val="24"/>
                <w:szCs w:val="24"/>
                <w:lang w:val="sr-Latn-RS" w:eastAsia="x-none"/>
              </w:rPr>
              <w:t>11.</w:t>
            </w:r>
          </w:p>
        </w:tc>
        <w:tc>
          <w:tcPr>
            <w:tcW w:w="335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 xml:space="preserve">Izrada aplikacija za projekte </w:t>
            </w:r>
          </w:p>
        </w:tc>
        <w:tc>
          <w:tcPr>
            <w:tcW w:w="612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Učestvovanje u projektima  iz oblasti SPI i zaštite ličnih podataka</w:t>
            </w:r>
          </w:p>
        </w:tc>
        <w:tc>
          <w:tcPr>
            <w:tcW w:w="153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kotinuirano</w:t>
            </w:r>
          </w:p>
        </w:tc>
        <w:tc>
          <w:tcPr>
            <w:tcW w:w="1524"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 xml:space="preserve">Sredstva </w:t>
            </w:r>
          </w:p>
          <w:p w:rsidR="00A44481" w:rsidRPr="00A44481" w:rsidRDefault="00A44481" w:rsidP="00A44481">
            <w:pPr>
              <w:spacing w:after="0" w:line="240" w:lineRule="auto"/>
              <w:rPr>
                <w:rFonts w:ascii="Cambria" w:eastAsia="Times New Roman" w:hAnsi="Cambria" w:cs="Tahoma"/>
                <w:sz w:val="24"/>
                <w:szCs w:val="24"/>
                <w:lang w:val="sr-Latn-RS"/>
              </w:rPr>
            </w:pPr>
            <w:r w:rsidRPr="00A44481">
              <w:rPr>
                <w:rFonts w:ascii="Cambria" w:eastAsia="Times New Roman" w:hAnsi="Cambria" w:cs="Tahoma"/>
                <w:sz w:val="24"/>
                <w:szCs w:val="24"/>
                <w:lang w:val="sr-Latn-RS"/>
              </w:rPr>
              <w:t xml:space="preserve">EU fondova </w:t>
            </w:r>
          </w:p>
        </w:tc>
      </w:tr>
    </w:tbl>
    <w:p w:rsidR="00A44481" w:rsidRPr="00A44481" w:rsidRDefault="00A44481" w:rsidP="00A44481">
      <w:pPr>
        <w:spacing w:after="0" w:line="240" w:lineRule="auto"/>
        <w:jc w:val="both"/>
        <w:rPr>
          <w:rFonts w:ascii="Cambria" w:eastAsia="Calibri" w:hAnsi="Cambria" w:cs="Tahoma"/>
          <w:sz w:val="24"/>
          <w:szCs w:val="24"/>
          <w:lang w:val="sr-Latn-RS"/>
        </w:rPr>
      </w:pPr>
    </w:p>
    <w:p w:rsidR="00A44481" w:rsidRPr="00A44481" w:rsidRDefault="00A44481" w:rsidP="00A44481">
      <w:pPr>
        <w:spacing w:after="0" w:line="240" w:lineRule="auto"/>
        <w:jc w:val="both"/>
        <w:rPr>
          <w:rFonts w:ascii="Cambria" w:eastAsia="Calibri" w:hAnsi="Cambria" w:cs="Tahoma"/>
          <w:b/>
          <w:sz w:val="24"/>
          <w:szCs w:val="24"/>
          <w:lang w:val="sr-Latn-RS"/>
        </w:rPr>
      </w:pPr>
    </w:p>
    <w:p w:rsidR="00A44481" w:rsidRPr="00A44481" w:rsidRDefault="00A44481" w:rsidP="00A44481">
      <w:pPr>
        <w:numPr>
          <w:ilvl w:val="1"/>
          <w:numId w:val="9"/>
        </w:numPr>
        <w:spacing w:after="0" w:line="240" w:lineRule="auto"/>
        <w:jc w:val="both"/>
        <w:rPr>
          <w:rFonts w:ascii="Cambria" w:eastAsia="Calibri" w:hAnsi="Cambria" w:cs="Tahoma"/>
          <w:b/>
          <w:sz w:val="24"/>
          <w:szCs w:val="24"/>
          <w:lang w:val="sr-Latn-RS"/>
        </w:rPr>
      </w:pPr>
      <w:r w:rsidRPr="00A44481">
        <w:rPr>
          <w:rFonts w:ascii="Cambria" w:eastAsia="Calibri" w:hAnsi="Cambria" w:cs="Tahoma"/>
          <w:b/>
          <w:sz w:val="24"/>
          <w:szCs w:val="24"/>
          <w:lang w:val="sr-Latn-RS"/>
        </w:rPr>
        <w:t>Odsjek za Registar i informacioni sistem</w:t>
      </w:r>
    </w:p>
    <w:p w:rsidR="00A44481" w:rsidRPr="00A44481" w:rsidRDefault="00A44481" w:rsidP="00A44481">
      <w:pPr>
        <w:spacing w:after="0" w:line="240" w:lineRule="auto"/>
        <w:rPr>
          <w:rFonts w:ascii="Cambria" w:eastAsia="Calibri" w:hAnsi="Cambria" w:cs="Tahoma"/>
          <w:b/>
          <w:sz w:val="24"/>
          <w:szCs w:val="24"/>
          <w:lang w:val="sr-Latn-RS"/>
        </w:rPr>
      </w:pPr>
    </w:p>
    <w:p w:rsidR="00A44481" w:rsidRPr="00A44481" w:rsidRDefault="00A44481" w:rsidP="00A44481">
      <w:pPr>
        <w:spacing w:after="0" w:line="240" w:lineRule="auto"/>
        <w:ind w:firstLine="720"/>
        <w:jc w:val="both"/>
        <w:rPr>
          <w:rFonts w:ascii="Cambria" w:eastAsia="Calibri" w:hAnsi="Cambria" w:cs="Tahoma"/>
          <w:sz w:val="24"/>
          <w:szCs w:val="24"/>
          <w:lang w:val="sr-Latn-RS"/>
        </w:rPr>
      </w:pPr>
      <w:r w:rsidRPr="00A44481">
        <w:rPr>
          <w:rFonts w:ascii="Cambria" w:eastAsia="Calibri" w:hAnsi="Cambria" w:cs="Tahoma"/>
          <w:sz w:val="24"/>
          <w:szCs w:val="24"/>
          <w:lang w:val="sr-Latn-RS"/>
        </w:rPr>
        <w:t xml:space="preserve">U Odsjeku za Registar i informacioni sistem obavljaju se poslovi: vođenja Registra, odnosno registra zbirki podataka i kataloga zbirki podataka, kao i objavljivanje Registra putem interneta; ostvarivanja prava na uvid u evidenciju o zbirci podataka pred Agencijom; informatički i drugi stručni poslovi u vezi sa vođenjem pojedinačnih zbirki podataka; saradnje, davanje instrukcija i pružanja stručne pomoći rukovaocima pojedinačnih zbirki podataka i obrađivačima podataka; obavljanja informatičkih poslova u funkciji Registra i drugih evidencija koje se vode u Agenciji; pripreme dokumenata sa popisom zbirki ličnih podataka radi godišnjeg javnog objavljivanja; praćenja primjene informacionih tehnologija u pogledu zaštite podataka i predlaganja mjera za unapređenje; iniciranja nadzora; ažuriranja web stranice Agencije; održavanja interne razmjene; pripreme informacija iz djelokruga Odsjeka u vezi sa podnešenim zahtjevima za pristup informacijama i dostavljanje Sekretaru Agencije; predlaganje tehničnih mjera za unapređenje zaštite ličnih podataka; vođenja informacionog sistema pristupa informacijama kojim se obezbjeđuje baza podataka; aktima organa vlasti po zahtjevima za pristup informacijama; žalbama na akte po zahtjevima za pristup informacijama, po podnosiocima i organima vlasti; tužbama protiv rješenja o zahtjevima za pristup informacijama, po podnosiocima tužbi i tuženim organima vlasti; odlukama suda po tužbama na rješenja po zahtjevima za pristup informacijama i </w:t>
      </w:r>
      <w:r w:rsidRPr="00A44481">
        <w:rPr>
          <w:rFonts w:ascii="Cambria" w:eastAsia="Calibri" w:hAnsi="Cambria" w:cs="Tahoma"/>
          <w:sz w:val="24"/>
          <w:szCs w:val="24"/>
          <w:lang w:val="sr-Latn-RS"/>
        </w:rPr>
        <w:lastRenderedPageBreak/>
        <w:t>mjerama protiv organa vlasti zbog nepostupanja u skladu sa ovim Zakonom o slobodnom pristupu informacijama; ažuriranja podataka o podnescima, aktima i preduzetim mjerama na osnovu obavještenja koje organi vlasti dostave Agenciji; sačinjavanje statističkih presjeka o broju zahtjeva, rješenja, tužbi, odluka i dr.</w:t>
      </w:r>
    </w:p>
    <w:p w:rsidR="00A44481" w:rsidRPr="00A44481" w:rsidRDefault="00A44481" w:rsidP="00A44481">
      <w:pPr>
        <w:spacing w:after="0" w:line="240" w:lineRule="auto"/>
        <w:ind w:firstLine="720"/>
        <w:jc w:val="both"/>
        <w:rPr>
          <w:rFonts w:ascii="Cambria" w:eastAsia="Calibri" w:hAnsi="Cambria" w:cs="Tahoma"/>
          <w:sz w:val="24"/>
          <w:szCs w:val="24"/>
          <w:lang w:val="sr-Latn-RS"/>
        </w:rPr>
      </w:pPr>
    </w:p>
    <w:p w:rsidR="00A44481" w:rsidRPr="00A44481" w:rsidRDefault="00A44481" w:rsidP="00A44481">
      <w:pPr>
        <w:spacing w:after="0" w:line="240" w:lineRule="auto"/>
        <w:ind w:firstLine="720"/>
        <w:jc w:val="both"/>
        <w:rPr>
          <w:rFonts w:ascii="Cambria" w:eastAsia="Calibri" w:hAnsi="Cambria" w:cs="Tahoma"/>
          <w:sz w:val="24"/>
          <w:szCs w:val="24"/>
          <w:lang w:val="sr-Latn-RS"/>
        </w:rPr>
      </w:pPr>
    </w:p>
    <w:p w:rsidR="00A44481" w:rsidRPr="00A44481" w:rsidRDefault="00A44481" w:rsidP="00A44481">
      <w:pPr>
        <w:rPr>
          <w:rFonts w:ascii="Cambria" w:hAnsi="Cambria"/>
          <w:b/>
          <w:sz w:val="36"/>
          <w:szCs w:val="36"/>
        </w:rPr>
      </w:pPr>
    </w:p>
    <w:tbl>
      <w:tblPr>
        <w:tblW w:w="12926"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237"/>
        <w:gridCol w:w="6053"/>
        <w:gridCol w:w="1548"/>
        <w:gridCol w:w="1407"/>
      </w:tblGrid>
      <w:tr w:rsidR="00A44481" w:rsidRPr="00A44481" w:rsidTr="00EF41EC">
        <w:trPr>
          <w:trHeight w:val="302"/>
        </w:trPr>
        <w:tc>
          <w:tcPr>
            <w:tcW w:w="681"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rPr>
                <w:rFonts w:ascii="Cambria" w:hAnsi="Cambria"/>
                <w:b/>
                <w:i/>
              </w:rPr>
            </w:pPr>
            <w:r w:rsidRPr="00A44481">
              <w:rPr>
                <w:rFonts w:ascii="Cambria" w:hAnsi="Cambria"/>
                <w:b/>
                <w:i/>
              </w:rPr>
              <w:t>r/b</w:t>
            </w:r>
          </w:p>
        </w:tc>
        <w:tc>
          <w:tcPr>
            <w:tcW w:w="323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rPr>
                <w:rFonts w:ascii="Cambria" w:hAnsi="Cambria"/>
                <w:b/>
                <w:i/>
              </w:rPr>
            </w:pPr>
            <w:r w:rsidRPr="00A44481">
              <w:rPr>
                <w:rFonts w:ascii="Cambria" w:hAnsi="Cambria"/>
                <w:b/>
                <w:i/>
              </w:rPr>
              <w:t>Aktivnost</w:t>
            </w:r>
          </w:p>
        </w:tc>
        <w:tc>
          <w:tcPr>
            <w:tcW w:w="6053"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rPr>
                <w:rFonts w:ascii="Cambria" w:hAnsi="Cambria"/>
                <w:b/>
                <w:i/>
              </w:rPr>
            </w:pPr>
            <w:r w:rsidRPr="00A44481">
              <w:rPr>
                <w:rFonts w:ascii="Cambria" w:hAnsi="Cambria"/>
                <w:b/>
                <w:i/>
              </w:rPr>
              <w:t>Opis</w:t>
            </w:r>
          </w:p>
        </w:tc>
        <w:tc>
          <w:tcPr>
            <w:tcW w:w="1548"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rPr>
                <w:rFonts w:ascii="Cambria" w:hAnsi="Cambria"/>
                <w:b/>
                <w:i/>
              </w:rPr>
            </w:pPr>
            <w:r w:rsidRPr="00A44481">
              <w:rPr>
                <w:rFonts w:ascii="Cambria" w:hAnsi="Cambria"/>
                <w:b/>
                <w:i/>
              </w:rPr>
              <w:t>Rok</w:t>
            </w:r>
          </w:p>
        </w:tc>
        <w:tc>
          <w:tcPr>
            <w:tcW w:w="140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rPr>
                <w:rFonts w:ascii="Cambria" w:hAnsi="Cambria"/>
                <w:b/>
                <w:i/>
              </w:rPr>
            </w:pPr>
            <w:r w:rsidRPr="00A44481">
              <w:rPr>
                <w:rFonts w:ascii="Cambria" w:hAnsi="Cambria"/>
                <w:b/>
                <w:i/>
              </w:rPr>
              <w:t>Potrebna sredstva</w:t>
            </w:r>
          </w:p>
        </w:tc>
      </w:tr>
      <w:tr w:rsidR="00A44481" w:rsidRPr="00A44481" w:rsidTr="00EF41EC">
        <w:trPr>
          <w:trHeight w:val="1104"/>
        </w:trPr>
        <w:tc>
          <w:tcPr>
            <w:tcW w:w="681"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rPr>
                <w:rFonts w:ascii="Cambria" w:hAnsi="Cambria"/>
              </w:rPr>
            </w:pPr>
            <w:r w:rsidRPr="00A44481">
              <w:rPr>
                <w:rFonts w:ascii="Cambria" w:hAnsi="Cambria"/>
              </w:rPr>
              <w:t>1.</w:t>
            </w:r>
          </w:p>
        </w:tc>
        <w:tc>
          <w:tcPr>
            <w:tcW w:w="323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Registar</w:t>
            </w:r>
          </w:p>
        </w:tc>
        <w:tc>
          <w:tcPr>
            <w:tcW w:w="6053"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Ažurirati Registar zbirki ličnih podataka rukovalaca, uz kontinuirano pozivanje rukovaoca da koriste mogućnost registracije i dostavljanja evidencija zbirki ličnih podataka putem elektronskog portala e-Uprave uz upotrebu za tu svrhu urađenih elektronskih formulara.</w:t>
            </w:r>
          </w:p>
        </w:tc>
        <w:tc>
          <w:tcPr>
            <w:tcW w:w="154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Kontinuirano</w:t>
            </w:r>
          </w:p>
        </w:tc>
        <w:tc>
          <w:tcPr>
            <w:tcW w:w="140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Nijesu potrebna sredstva</w:t>
            </w:r>
          </w:p>
        </w:tc>
      </w:tr>
      <w:tr w:rsidR="00A44481" w:rsidRPr="00A44481" w:rsidTr="00EF41EC">
        <w:trPr>
          <w:trHeight w:val="948"/>
        </w:trPr>
        <w:tc>
          <w:tcPr>
            <w:tcW w:w="681"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rPr>
                <w:rFonts w:ascii="Cambria" w:hAnsi="Cambria"/>
              </w:rPr>
            </w:pPr>
            <w:r w:rsidRPr="00A44481">
              <w:rPr>
                <w:rFonts w:ascii="Cambria" w:hAnsi="Cambria"/>
              </w:rPr>
              <w:t>2.</w:t>
            </w:r>
          </w:p>
        </w:tc>
        <w:tc>
          <w:tcPr>
            <w:tcW w:w="323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Informacioni sistem za slobodan pristup informacijama</w:t>
            </w:r>
          </w:p>
        </w:tc>
        <w:tc>
          <w:tcPr>
            <w:tcW w:w="6053"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Koristeći Informacioni sistema za oblast slobodnog pristupa informacijama pratiti primjenu Zakona; nastaviti sa uključivanjem što većeg broja organa vlasti u sistem za elektronsko dostavljanje podataka iz prvostepenog postupka. Prezentacije, registracija i obuka ovlašćenih službenika organa vlasti za korišćenje aplikacije eSPI.</w:t>
            </w:r>
          </w:p>
        </w:tc>
        <w:tc>
          <w:tcPr>
            <w:tcW w:w="154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Kontinuirano</w:t>
            </w:r>
          </w:p>
        </w:tc>
        <w:tc>
          <w:tcPr>
            <w:tcW w:w="140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Redovna budžetska sredstva</w:t>
            </w:r>
          </w:p>
          <w:p w:rsidR="00A44481" w:rsidRPr="00A44481" w:rsidRDefault="00A44481" w:rsidP="00A44481">
            <w:pPr>
              <w:rPr>
                <w:rFonts w:ascii="Cambria" w:hAnsi="Cambria"/>
              </w:rPr>
            </w:pPr>
          </w:p>
        </w:tc>
      </w:tr>
      <w:tr w:rsidR="00A44481" w:rsidRPr="00A44481" w:rsidTr="00EF41EC">
        <w:trPr>
          <w:trHeight w:val="58"/>
        </w:trPr>
        <w:tc>
          <w:tcPr>
            <w:tcW w:w="681"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3.</w:t>
            </w:r>
          </w:p>
        </w:tc>
        <w:tc>
          <w:tcPr>
            <w:tcW w:w="323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Web sajt Agencije</w:t>
            </w:r>
          </w:p>
        </w:tc>
        <w:tc>
          <w:tcPr>
            <w:tcW w:w="6053"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Ažuriranje sadržaja na sajtu i objavljivanje značajnog broja akata i informacija koje se odnose na aktivnosti Agencije, s posebnim osvrtom na obaveze iz člana 12 zakona o slobodnom pristupu informacijama (proaktivni pristup).</w:t>
            </w:r>
          </w:p>
        </w:tc>
        <w:tc>
          <w:tcPr>
            <w:tcW w:w="154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Kontinuirano</w:t>
            </w:r>
          </w:p>
        </w:tc>
        <w:tc>
          <w:tcPr>
            <w:tcW w:w="140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Nijesu potrebna sredstva</w:t>
            </w:r>
          </w:p>
          <w:p w:rsidR="00A44481" w:rsidRPr="00A44481" w:rsidRDefault="00A44481" w:rsidP="00A44481">
            <w:pPr>
              <w:rPr>
                <w:rFonts w:ascii="Cambria" w:hAnsi="Cambria"/>
              </w:rPr>
            </w:pPr>
          </w:p>
        </w:tc>
      </w:tr>
      <w:tr w:rsidR="00A44481" w:rsidRPr="00A44481" w:rsidTr="00EF41EC">
        <w:trPr>
          <w:trHeight w:val="58"/>
        </w:trPr>
        <w:tc>
          <w:tcPr>
            <w:tcW w:w="681"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4.</w:t>
            </w:r>
          </w:p>
        </w:tc>
        <w:tc>
          <w:tcPr>
            <w:tcW w:w="323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IT infrastruktura</w:t>
            </w:r>
          </w:p>
        </w:tc>
        <w:tc>
          <w:tcPr>
            <w:tcW w:w="6053"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Zamjena dotrajale mrežne i sigurnosne infrastrukture - Firewall-a (FW) i Switche-va (SW)</w:t>
            </w:r>
          </w:p>
        </w:tc>
        <w:tc>
          <w:tcPr>
            <w:tcW w:w="154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I kvartal 2025.</w:t>
            </w:r>
          </w:p>
        </w:tc>
        <w:tc>
          <w:tcPr>
            <w:tcW w:w="140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Redovna budžetska sredstva</w:t>
            </w:r>
          </w:p>
        </w:tc>
      </w:tr>
      <w:tr w:rsidR="00A44481" w:rsidRPr="00A44481" w:rsidTr="00EF41EC">
        <w:trPr>
          <w:trHeight w:val="717"/>
        </w:trPr>
        <w:tc>
          <w:tcPr>
            <w:tcW w:w="681"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rPr>
                <w:rFonts w:ascii="Cambria" w:hAnsi="Cambria"/>
              </w:rPr>
            </w:pPr>
            <w:r w:rsidRPr="00A44481">
              <w:rPr>
                <w:rFonts w:ascii="Cambria" w:hAnsi="Cambria"/>
              </w:rPr>
              <w:lastRenderedPageBreak/>
              <w:t>5.</w:t>
            </w:r>
          </w:p>
        </w:tc>
        <w:tc>
          <w:tcPr>
            <w:tcW w:w="323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Saradnja sa drugim organima</w:t>
            </w:r>
          </w:p>
        </w:tc>
        <w:tc>
          <w:tcPr>
            <w:tcW w:w="6053"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Zaposleni u Odsjeku će ostvariti saradnju sa drugim organima u zemlji i inostranstvu, zavisno od potreba i u skladu sa važećim pravilima Agencije.</w:t>
            </w:r>
          </w:p>
        </w:tc>
        <w:tc>
          <w:tcPr>
            <w:tcW w:w="154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Kontinuirano</w:t>
            </w:r>
          </w:p>
        </w:tc>
        <w:tc>
          <w:tcPr>
            <w:tcW w:w="140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Redovna budžetska sredstva</w:t>
            </w:r>
          </w:p>
        </w:tc>
      </w:tr>
      <w:tr w:rsidR="00A44481" w:rsidRPr="00A44481" w:rsidTr="00EF41EC">
        <w:trPr>
          <w:trHeight w:val="678"/>
        </w:trPr>
        <w:tc>
          <w:tcPr>
            <w:tcW w:w="681"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6.</w:t>
            </w:r>
          </w:p>
        </w:tc>
        <w:tc>
          <w:tcPr>
            <w:tcW w:w="323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Obuke zaposlenih u Odsjeku</w:t>
            </w:r>
          </w:p>
        </w:tc>
        <w:tc>
          <w:tcPr>
            <w:tcW w:w="6053"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Neophodno je da zaposleni u Odsjeku unapređuju svoje znanje, kroz pohađanje odgovarajućih seminara i obuka, posebno iz oblasti IT tehnologija</w:t>
            </w:r>
          </w:p>
        </w:tc>
        <w:tc>
          <w:tcPr>
            <w:tcW w:w="1548"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Kontinuirano</w:t>
            </w:r>
          </w:p>
        </w:tc>
        <w:tc>
          <w:tcPr>
            <w:tcW w:w="1407" w:type="dxa"/>
            <w:tcBorders>
              <w:top w:val="single" w:sz="4" w:space="0" w:color="auto"/>
              <w:left w:val="single" w:sz="4" w:space="0" w:color="auto"/>
              <w:bottom w:val="single" w:sz="4" w:space="0" w:color="auto"/>
              <w:right w:val="single" w:sz="4" w:space="0" w:color="auto"/>
            </w:tcBorders>
          </w:tcPr>
          <w:p w:rsidR="00A44481" w:rsidRPr="00A44481" w:rsidRDefault="00A44481" w:rsidP="00A44481">
            <w:pPr>
              <w:rPr>
                <w:rFonts w:ascii="Cambria" w:hAnsi="Cambria"/>
              </w:rPr>
            </w:pPr>
            <w:r w:rsidRPr="00A44481">
              <w:rPr>
                <w:rFonts w:ascii="Cambria" w:hAnsi="Cambria"/>
              </w:rPr>
              <w:t>Redovna budžetska sredstva</w:t>
            </w:r>
          </w:p>
        </w:tc>
      </w:tr>
    </w:tbl>
    <w:p w:rsidR="00A44481" w:rsidRPr="00A44481" w:rsidRDefault="00A44481" w:rsidP="00A44481">
      <w:pPr>
        <w:spacing w:after="0" w:line="240" w:lineRule="auto"/>
        <w:ind w:left="720"/>
        <w:contextualSpacing/>
        <w:jc w:val="both"/>
        <w:rPr>
          <w:rFonts w:ascii="Cambria" w:eastAsia="Calibri" w:hAnsi="Cambria" w:cs="Tahoma"/>
          <w:b/>
          <w:color w:val="FF0000"/>
          <w:sz w:val="24"/>
          <w:szCs w:val="24"/>
          <w:lang w:val="sr-Latn-RS"/>
        </w:rPr>
      </w:pPr>
    </w:p>
    <w:p w:rsidR="00A44481" w:rsidRPr="00A44481" w:rsidRDefault="00A44481" w:rsidP="00A44481">
      <w:pPr>
        <w:spacing w:after="0" w:line="240" w:lineRule="auto"/>
        <w:contextualSpacing/>
        <w:jc w:val="both"/>
        <w:rPr>
          <w:rFonts w:ascii="Cambria" w:eastAsia="Calibri" w:hAnsi="Cambria" w:cs="Tahoma"/>
          <w:b/>
          <w:color w:val="FF0000"/>
          <w:sz w:val="24"/>
          <w:szCs w:val="24"/>
          <w:lang w:val="sr-Latn-RS"/>
        </w:rPr>
      </w:pPr>
    </w:p>
    <w:p w:rsidR="00A44481" w:rsidRPr="00A44481" w:rsidRDefault="00A44481" w:rsidP="00A44481">
      <w:pPr>
        <w:spacing w:after="0" w:line="240" w:lineRule="auto"/>
        <w:ind w:left="720"/>
        <w:contextualSpacing/>
        <w:jc w:val="both"/>
        <w:rPr>
          <w:rFonts w:ascii="Cambria" w:eastAsia="Calibri" w:hAnsi="Cambria" w:cs="Tahoma"/>
          <w:b/>
          <w:color w:val="FF0000"/>
          <w:sz w:val="24"/>
          <w:szCs w:val="24"/>
          <w:lang w:val="sr-Latn-RS"/>
        </w:rPr>
      </w:pPr>
    </w:p>
    <w:p w:rsidR="00A44481" w:rsidRPr="00A44481" w:rsidRDefault="00A44481" w:rsidP="00A44481">
      <w:pPr>
        <w:numPr>
          <w:ilvl w:val="1"/>
          <w:numId w:val="9"/>
        </w:numPr>
        <w:spacing w:after="0" w:line="240" w:lineRule="auto"/>
        <w:contextualSpacing/>
        <w:jc w:val="both"/>
        <w:rPr>
          <w:rFonts w:ascii="Cambria" w:eastAsia="Calibri" w:hAnsi="Cambria" w:cs="Tahoma"/>
          <w:b/>
          <w:color w:val="FF0000"/>
          <w:sz w:val="24"/>
          <w:szCs w:val="24"/>
          <w:lang w:val="sr-Latn-RS"/>
        </w:rPr>
      </w:pPr>
      <w:r w:rsidRPr="00A44481">
        <w:rPr>
          <w:rFonts w:ascii="Cambria" w:eastAsia="Calibri" w:hAnsi="Cambria" w:cs="Tahoma"/>
          <w:b/>
          <w:sz w:val="24"/>
          <w:szCs w:val="24"/>
          <w:lang w:val="sr-Latn-RS"/>
        </w:rPr>
        <w:t xml:space="preserve">Služba za za pravne, opšte i računovodstvene poslove - </w:t>
      </w:r>
      <w:r w:rsidRPr="00A44481">
        <w:rPr>
          <w:rFonts w:ascii="Cambria" w:eastAsia="Calibri" w:hAnsi="Cambria" w:cs="Tahoma"/>
          <w:b/>
          <w:color w:val="FF0000"/>
          <w:sz w:val="24"/>
          <w:szCs w:val="24"/>
          <w:lang w:val="sr-Latn-RS"/>
        </w:rPr>
        <w:t xml:space="preserve"> </w:t>
      </w:r>
    </w:p>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RS"/>
        </w:rPr>
      </w:pPr>
    </w:p>
    <w:p w:rsidR="00A44481" w:rsidRPr="00A44481" w:rsidRDefault="00A44481" w:rsidP="00A44481">
      <w:pPr>
        <w:widowControl w:val="0"/>
        <w:spacing w:after="0" w:line="240" w:lineRule="auto"/>
        <w:ind w:right="20" w:firstLine="720"/>
        <w:jc w:val="both"/>
        <w:rPr>
          <w:rFonts w:ascii="Cambria" w:eastAsia="Times New Roman" w:hAnsi="Cambria" w:cs="Tahoma"/>
          <w:sz w:val="24"/>
          <w:szCs w:val="24"/>
          <w:lang w:val="sr-Latn-RS"/>
        </w:rPr>
      </w:pPr>
      <w:r w:rsidRPr="00A44481">
        <w:rPr>
          <w:rFonts w:ascii="Cambria" w:eastAsia="Times New Roman" w:hAnsi="Cambria" w:cs="Tahoma"/>
          <w:sz w:val="24"/>
          <w:szCs w:val="24"/>
          <w:lang w:val="sr-Latn-RS"/>
        </w:rPr>
        <w:t xml:space="preserve">U Službi za pravne, opšte i računovodstvene poslove obavljaju se poslovi: pripreme predloga opštih akata o radu Službe; pripreme i izrade predloga pojedinačnih pravnih akata u vezi prijema u radni odnos i ostvarivanja prava, dužnosti i odgovornosti iz radnog odnosa zaposlenih u Agenciji; preduzimanja mjera bezbjednosti radi zaštite zdravlja na radu i osiguranja zaposlenih; sprovođenja postupaka javnih nabavki i drugi poslovi vezani za javne nabavke; pripreme nacrta ugovora i drugi pravni poslovi od zajedničkog interesa za rad Agencije; stručni i administrativni poslovi za potrebe žalbene, konkursne i drugih komisija i radnih tijela Agencije; pripreme dokumentacije Službe; radi postupanja Agencije po zahtjevima za pristup informacijama o radu Agencije; poslovi u vezi sa organizovanjem službenih putovanja predstavnika i zaposlenih Agencije, kao i aktivnosti Agencije izvan sjedišta organa; izrade finansijskog plana; blagovremenog i namjenskog korišćenja sredstava u skladu sa budžetom i finansijskim planom; vođenja poslovnih knjiga, periodičnih obračuna i završnih računa; izrade finansijskih iskaza i njihovo propisano dostavljanje; blagajničkog poslovanja; knjigovodstveni poslovi; ovjeravanja tačnosti i punovažnosti plaćanja državnim novcem, tačnosti i punovažnosti u prikupljanju državnog novca po posebnom ovlašćenju; vođenja propisanih i drugih evidencija Agencije; izrada zapisnika sa sjednica Savjeta i sastanaka; vođenje press clippinga; izrada saopštenja za javnost; saradnja sa medijima; obavještavanje javnosti o radu Agencije; administrativno tehnički, kancelarijski poslovi. </w:t>
      </w:r>
    </w:p>
    <w:p w:rsidR="00A44481" w:rsidRPr="00A44481" w:rsidRDefault="00A44481" w:rsidP="00A44481">
      <w:pPr>
        <w:widowControl w:val="0"/>
        <w:spacing w:after="0" w:line="240" w:lineRule="auto"/>
        <w:ind w:right="20"/>
        <w:jc w:val="both"/>
        <w:rPr>
          <w:rFonts w:ascii="Cambria" w:eastAsia="Times New Roman" w:hAnsi="Cambria" w:cs="Tahoma"/>
          <w:sz w:val="24"/>
          <w:szCs w:val="24"/>
          <w:lang w:val="sr-Latn-RS"/>
        </w:rPr>
      </w:pPr>
    </w:p>
    <w:tbl>
      <w:tblPr>
        <w:tblW w:w="1302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3261"/>
        <w:gridCol w:w="6097"/>
        <w:gridCol w:w="1559"/>
        <w:gridCol w:w="1417"/>
      </w:tblGrid>
      <w:tr w:rsidR="00A44481" w:rsidRPr="00A44481" w:rsidTr="00EF41EC">
        <w:trPr>
          <w:trHeight w:val="309"/>
        </w:trPr>
        <w:tc>
          <w:tcPr>
            <w:tcW w:w="68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center"/>
              <w:rPr>
                <w:rFonts w:ascii="Cambria" w:eastAsia="Calibri" w:hAnsi="Cambria" w:cs="Tahoma"/>
                <w:b/>
                <w:i/>
                <w:sz w:val="24"/>
                <w:szCs w:val="24"/>
                <w:lang w:val="sr-Latn-ME"/>
              </w:rPr>
            </w:pPr>
            <w:r w:rsidRPr="00A44481">
              <w:rPr>
                <w:rFonts w:ascii="Cambria" w:eastAsia="Calibri" w:hAnsi="Cambria" w:cs="Tahoma"/>
                <w:b/>
                <w:i/>
                <w:sz w:val="24"/>
                <w:szCs w:val="24"/>
                <w:lang w:val="sr-Latn-ME"/>
              </w:rPr>
              <w:t>r/b</w:t>
            </w:r>
          </w:p>
        </w:tc>
        <w:tc>
          <w:tcPr>
            <w:tcW w:w="3260"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center"/>
              <w:rPr>
                <w:rFonts w:ascii="Cambria" w:eastAsia="Calibri" w:hAnsi="Cambria" w:cs="Tahoma"/>
                <w:b/>
                <w:i/>
                <w:sz w:val="24"/>
                <w:szCs w:val="24"/>
                <w:lang w:val="sr-Latn-ME"/>
              </w:rPr>
            </w:pPr>
            <w:r w:rsidRPr="00A44481">
              <w:rPr>
                <w:rFonts w:ascii="Cambria" w:eastAsia="Calibri" w:hAnsi="Cambria" w:cs="Tahoma"/>
                <w:b/>
                <w:i/>
                <w:sz w:val="24"/>
                <w:szCs w:val="24"/>
                <w:lang w:val="sr-Latn-ME"/>
              </w:rPr>
              <w:t>Aktivnost</w:t>
            </w:r>
          </w:p>
        </w:tc>
        <w:tc>
          <w:tcPr>
            <w:tcW w:w="609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center"/>
              <w:rPr>
                <w:rFonts w:ascii="Cambria" w:eastAsia="Calibri" w:hAnsi="Cambria" w:cs="Tahoma"/>
                <w:b/>
                <w:i/>
                <w:sz w:val="24"/>
                <w:szCs w:val="24"/>
                <w:lang w:val="sr-Latn-ME"/>
              </w:rPr>
            </w:pPr>
            <w:r w:rsidRPr="00A44481">
              <w:rPr>
                <w:rFonts w:ascii="Cambria" w:eastAsia="Calibri" w:hAnsi="Cambria" w:cs="Tahoma"/>
                <w:b/>
                <w:i/>
                <w:sz w:val="24"/>
                <w:szCs w:val="24"/>
                <w:lang w:val="sr-Latn-ME"/>
              </w:rPr>
              <w:t>Opis</w:t>
            </w:r>
          </w:p>
        </w:tc>
        <w:tc>
          <w:tcPr>
            <w:tcW w:w="155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center"/>
              <w:rPr>
                <w:rFonts w:ascii="Cambria" w:eastAsia="Calibri" w:hAnsi="Cambria" w:cs="Tahoma"/>
                <w:b/>
                <w:i/>
                <w:sz w:val="24"/>
                <w:szCs w:val="24"/>
                <w:lang w:val="sr-Latn-ME"/>
              </w:rPr>
            </w:pPr>
            <w:r w:rsidRPr="00A44481">
              <w:rPr>
                <w:rFonts w:ascii="Cambria" w:eastAsia="Calibri" w:hAnsi="Cambria" w:cs="Tahoma"/>
                <w:b/>
                <w:i/>
                <w:sz w:val="24"/>
                <w:szCs w:val="24"/>
                <w:lang w:val="sr-Latn-ME"/>
              </w:rPr>
              <w:t>Rok</w:t>
            </w:r>
          </w:p>
        </w:tc>
        <w:tc>
          <w:tcPr>
            <w:tcW w:w="141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center"/>
              <w:rPr>
                <w:rFonts w:ascii="Cambria" w:eastAsia="Calibri" w:hAnsi="Cambria" w:cs="Tahoma"/>
                <w:b/>
                <w:i/>
                <w:sz w:val="24"/>
                <w:szCs w:val="24"/>
                <w:lang w:val="sr-Latn-ME"/>
              </w:rPr>
            </w:pPr>
            <w:r w:rsidRPr="00A44481">
              <w:rPr>
                <w:rFonts w:ascii="Cambria" w:eastAsia="Calibri" w:hAnsi="Cambria" w:cs="Tahoma"/>
                <w:b/>
                <w:i/>
                <w:sz w:val="24"/>
                <w:szCs w:val="24"/>
                <w:lang w:val="sr-Latn-ME"/>
              </w:rPr>
              <w:t>Potrebna sredstva</w:t>
            </w:r>
          </w:p>
        </w:tc>
      </w:tr>
      <w:tr w:rsidR="00A44481" w:rsidRPr="00A44481" w:rsidTr="00EF41EC">
        <w:trPr>
          <w:trHeight w:val="319"/>
        </w:trPr>
        <w:tc>
          <w:tcPr>
            <w:tcW w:w="68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1.</w:t>
            </w:r>
          </w:p>
        </w:tc>
        <w:tc>
          <w:tcPr>
            <w:tcW w:w="3260"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Pripreme i izrada prijedloga pojedinačnih pravnih akata</w:t>
            </w:r>
          </w:p>
        </w:tc>
        <w:tc>
          <w:tcPr>
            <w:tcW w:w="609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Pripreme i izrada prijedloga pojedinačnih pravnih akata u vezi prijema u radni odnos i ostvarivanja prava, dužnosti i odgovornosti iz radnog odnosa zaposlenih.</w:t>
            </w:r>
          </w:p>
        </w:tc>
        <w:tc>
          <w:tcPr>
            <w:tcW w:w="155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Kontinuirano</w:t>
            </w:r>
          </w:p>
        </w:tc>
        <w:tc>
          <w:tcPr>
            <w:tcW w:w="141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Nijesu potrebna sredstva</w:t>
            </w:r>
          </w:p>
        </w:tc>
      </w:tr>
      <w:tr w:rsidR="00A44481" w:rsidRPr="00A44481" w:rsidTr="00EF41EC">
        <w:trPr>
          <w:trHeight w:val="213"/>
        </w:trPr>
        <w:tc>
          <w:tcPr>
            <w:tcW w:w="68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lastRenderedPageBreak/>
              <w:t>2.</w:t>
            </w:r>
          </w:p>
        </w:tc>
        <w:tc>
          <w:tcPr>
            <w:tcW w:w="3260"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Mjere bezbjednosti radi zaštite zdravlja na radu i osiguranja zaposlenih</w:t>
            </w:r>
          </w:p>
        </w:tc>
        <w:tc>
          <w:tcPr>
            <w:tcW w:w="609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Preduzeti mjere bezbjednosti radi zaštite zdravlja na radu i osiguranja zaposlenih:</w:t>
            </w:r>
          </w:p>
          <w:p w:rsidR="00A44481" w:rsidRPr="00A44481" w:rsidRDefault="00A44481" w:rsidP="00A44481">
            <w:pPr>
              <w:numPr>
                <w:ilvl w:val="1"/>
                <w:numId w:val="6"/>
              </w:num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Redovna uplata zdravstvenog osiguranja</w:t>
            </w:r>
          </w:p>
          <w:p w:rsidR="00A44481" w:rsidRPr="00A44481" w:rsidRDefault="00A44481" w:rsidP="00A44481">
            <w:pPr>
              <w:numPr>
                <w:ilvl w:val="1"/>
                <w:numId w:val="6"/>
              </w:num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Redovna uplata osiguranja zaposlenih za posljedice nesrećnog slučaja</w:t>
            </w:r>
          </w:p>
        </w:tc>
        <w:tc>
          <w:tcPr>
            <w:tcW w:w="155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Kontinuirano</w:t>
            </w:r>
          </w:p>
        </w:tc>
        <w:tc>
          <w:tcPr>
            <w:tcW w:w="141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Redovna budžetska sredstva</w:t>
            </w:r>
          </w:p>
        </w:tc>
      </w:tr>
      <w:tr w:rsidR="00A44481" w:rsidRPr="00A44481" w:rsidTr="00EF41EC">
        <w:trPr>
          <w:trHeight w:val="278"/>
        </w:trPr>
        <w:tc>
          <w:tcPr>
            <w:tcW w:w="68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4.</w:t>
            </w:r>
          </w:p>
        </w:tc>
        <w:tc>
          <w:tcPr>
            <w:tcW w:w="3260"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Postupak javnih nabavki</w:t>
            </w:r>
          </w:p>
        </w:tc>
        <w:tc>
          <w:tcPr>
            <w:tcW w:w="609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 xml:space="preserve">Sprovodenje postupaka javnih nabavki  </w:t>
            </w:r>
          </w:p>
        </w:tc>
        <w:tc>
          <w:tcPr>
            <w:tcW w:w="155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 kvartal</w:t>
            </w:r>
          </w:p>
        </w:tc>
        <w:tc>
          <w:tcPr>
            <w:tcW w:w="141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Redovna budžetska sredstva</w:t>
            </w:r>
          </w:p>
        </w:tc>
      </w:tr>
      <w:tr w:rsidR="00A44481" w:rsidRPr="00A44481" w:rsidTr="00EF41EC">
        <w:trPr>
          <w:trHeight w:val="1529"/>
        </w:trPr>
        <w:tc>
          <w:tcPr>
            <w:tcW w:w="68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5.</w:t>
            </w:r>
          </w:p>
        </w:tc>
        <w:tc>
          <w:tcPr>
            <w:tcW w:w="3260"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Izrada finansijskog plana Agencije</w:t>
            </w:r>
          </w:p>
        </w:tc>
        <w:tc>
          <w:tcPr>
            <w:tcW w:w="609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Izraditi finansijski plan Agencije s ciljem  blagovremenog i namjenskog korišćenja sredstava u skladu sa budžetom i finansijskim planom:</w:t>
            </w:r>
          </w:p>
          <w:p w:rsidR="00A44481" w:rsidRPr="00A44481" w:rsidRDefault="00A44481" w:rsidP="00A44481">
            <w:pPr>
              <w:numPr>
                <w:ilvl w:val="1"/>
                <w:numId w:val="6"/>
              </w:num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Izrada Izvještaja o javnim nabavkama za 2024. godinu</w:t>
            </w:r>
          </w:p>
          <w:p w:rsidR="00A44481" w:rsidRPr="00A44481" w:rsidRDefault="00A44481" w:rsidP="00A44481">
            <w:pPr>
              <w:numPr>
                <w:ilvl w:val="1"/>
                <w:numId w:val="6"/>
              </w:num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Izrada Budžetskog zahtjeva za 2026. godinu</w:t>
            </w:r>
          </w:p>
          <w:p w:rsidR="00A44481" w:rsidRPr="00A44481" w:rsidRDefault="00A44481" w:rsidP="00A44481">
            <w:pPr>
              <w:numPr>
                <w:ilvl w:val="1"/>
                <w:numId w:val="6"/>
              </w:num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Izrada Plana javnih nabavki za 2025. godinu</w:t>
            </w:r>
          </w:p>
          <w:p w:rsidR="00A44481" w:rsidRPr="00A44481" w:rsidRDefault="00A44481" w:rsidP="00A44481">
            <w:pPr>
              <w:numPr>
                <w:ilvl w:val="1"/>
                <w:numId w:val="6"/>
              </w:num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Izrada fonansijkog plana za 2025 .godinu</w:t>
            </w:r>
          </w:p>
        </w:tc>
        <w:tc>
          <w:tcPr>
            <w:tcW w:w="155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 kvartal</w:t>
            </w:r>
          </w:p>
        </w:tc>
        <w:tc>
          <w:tcPr>
            <w:tcW w:w="141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Nijesu potrebna sredstva</w:t>
            </w:r>
          </w:p>
        </w:tc>
      </w:tr>
      <w:tr w:rsidR="00A44481" w:rsidRPr="00A44481" w:rsidTr="00EF41EC">
        <w:trPr>
          <w:trHeight w:val="260"/>
        </w:trPr>
        <w:tc>
          <w:tcPr>
            <w:tcW w:w="68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6.</w:t>
            </w:r>
          </w:p>
        </w:tc>
        <w:tc>
          <w:tcPr>
            <w:tcW w:w="3260"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Poslovi iz oblasti računovodstva i finansija</w:t>
            </w:r>
          </w:p>
        </w:tc>
        <w:tc>
          <w:tcPr>
            <w:tcW w:w="609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BA"/>
              </w:rPr>
              <w:t>-priprema Završnog računa za 2024. godinu</w:t>
            </w:r>
          </w:p>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-likvidatura faktura,</w:t>
            </w:r>
          </w:p>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-upisivanje u knjigu ulaznih faktura,</w:t>
            </w:r>
          </w:p>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-unos zahtjeva za plaćanje u SAP sistem,</w:t>
            </w:r>
          </w:p>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-obračun poreza, prireza i doprinosa,</w:t>
            </w:r>
          </w:p>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-mjesečno popunjavanje IOPPD izvještaja,</w:t>
            </w:r>
          </w:p>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-elektronsko slanje i obrada podataka za Poresku upravu,</w:t>
            </w:r>
          </w:p>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-knjiženje dnevnika blagajne,</w:t>
            </w:r>
          </w:p>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-pripremanje Izvještaja o neizmirenim obavezama,</w:t>
            </w:r>
          </w:p>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-pripremanje izvještaja o otpuštenim, utrošenim i preostalim sredstvima,</w:t>
            </w:r>
          </w:p>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-izrada šestomjesečnog obračuna,</w:t>
            </w:r>
          </w:p>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-vođenje evidencije o nabavci osnovnih sredstava,</w:t>
            </w:r>
          </w:p>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-svakodnevna komunikacija sa Ministarstvom finansija o tekućim poslovima</w:t>
            </w:r>
          </w:p>
        </w:tc>
        <w:tc>
          <w:tcPr>
            <w:tcW w:w="155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Kontinuirano</w:t>
            </w:r>
          </w:p>
        </w:tc>
        <w:tc>
          <w:tcPr>
            <w:tcW w:w="141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Redovna budžetska sredstva</w:t>
            </w:r>
          </w:p>
        </w:tc>
      </w:tr>
      <w:tr w:rsidR="00A44481" w:rsidRPr="00A44481" w:rsidTr="00EF41EC">
        <w:trPr>
          <w:trHeight w:val="467"/>
        </w:trPr>
        <w:tc>
          <w:tcPr>
            <w:tcW w:w="68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lastRenderedPageBreak/>
              <w:t>7.</w:t>
            </w:r>
          </w:p>
        </w:tc>
        <w:tc>
          <w:tcPr>
            <w:tcW w:w="3260"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Priprema nacrta ugovora</w:t>
            </w:r>
          </w:p>
        </w:tc>
        <w:tc>
          <w:tcPr>
            <w:tcW w:w="609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Times New Roman" w:hAnsi="Cambria" w:cs="Tahoma"/>
                <w:sz w:val="24"/>
                <w:szCs w:val="24"/>
                <w:lang w:val="sr-Latn-ME"/>
              </w:rPr>
            </w:pPr>
            <w:r w:rsidRPr="00A44481">
              <w:rPr>
                <w:rFonts w:ascii="Cambria" w:eastAsia="Calibri" w:hAnsi="Cambria" w:cs="Tahoma"/>
                <w:sz w:val="24"/>
                <w:szCs w:val="24"/>
                <w:lang w:val="sr-Latn-ME"/>
              </w:rPr>
              <w:t>Priprema nacrta ugovora koje zaključuje Agencija od strane službenika za javne nabavke, i ostali ugovori po potrebi.</w:t>
            </w:r>
          </w:p>
        </w:tc>
        <w:tc>
          <w:tcPr>
            <w:tcW w:w="155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Kontinuirano</w:t>
            </w:r>
          </w:p>
        </w:tc>
        <w:tc>
          <w:tcPr>
            <w:tcW w:w="141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Nijesu potrebna sredstva</w:t>
            </w:r>
          </w:p>
        </w:tc>
      </w:tr>
      <w:tr w:rsidR="00A44481" w:rsidRPr="00A44481" w:rsidTr="00EF41EC">
        <w:trPr>
          <w:trHeight w:val="484"/>
        </w:trPr>
        <w:tc>
          <w:tcPr>
            <w:tcW w:w="68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8.</w:t>
            </w:r>
          </w:p>
        </w:tc>
        <w:tc>
          <w:tcPr>
            <w:tcW w:w="3260"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Izrada zapisnika sa sjednica Savjeta</w:t>
            </w:r>
          </w:p>
        </w:tc>
        <w:tc>
          <w:tcPr>
            <w:tcW w:w="609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S obzirom da se sa sjednica Savjeta vode zapisnici, potrebno je blagovremeno iste izraditi i dostaviti na usvajanje shodno usvojenoj proceduri.</w:t>
            </w:r>
          </w:p>
        </w:tc>
        <w:tc>
          <w:tcPr>
            <w:tcW w:w="155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Kontinuirano</w:t>
            </w:r>
          </w:p>
        </w:tc>
        <w:tc>
          <w:tcPr>
            <w:tcW w:w="141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Nijesu potrebna sredstva</w:t>
            </w:r>
          </w:p>
        </w:tc>
      </w:tr>
      <w:tr w:rsidR="00A44481" w:rsidRPr="00A44481" w:rsidTr="00EF41EC">
        <w:trPr>
          <w:trHeight w:val="197"/>
        </w:trPr>
        <w:tc>
          <w:tcPr>
            <w:tcW w:w="68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9.</w:t>
            </w:r>
          </w:p>
        </w:tc>
        <w:tc>
          <w:tcPr>
            <w:tcW w:w="3260"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Press-cliping</w:t>
            </w:r>
          </w:p>
        </w:tc>
        <w:tc>
          <w:tcPr>
            <w:tcW w:w="609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Redovno praćenje dnevne štampe i elektronskih medija i upoznavanje zapošljenih sa informacijama o Agenciji.</w:t>
            </w:r>
          </w:p>
        </w:tc>
        <w:tc>
          <w:tcPr>
            <w:tcW w:w="155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I kvartal</w:t>
            </w:r>
          </w:p>
        </w:tc>
        <w:tc>
          <w:tcPr>
            <w:tcW w:w="141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Nijesu potrebna sredstva</w:t>
            </w:r>
          </w:p>
        </w:tc>
      </w:tr>
      <w:tr w:rsidR="00A44481" w:rsidRPr="00A44481" w:rsidTr="00EF41EC">
        <w:trPr>
          <w:trHeight w:val="480"/>
        </w:trPr>
        <w:tc>
          <w:tcPr>
            <w:tcW w:w="68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10.</w:t>
            </w:r>
          </w:p>
        </w:tc>
        <w:tc>
          <w:tcPr>
            <w:tcW w:w="3260"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Poslovi tehničkih sekretara</w:t>
            </w:r>
          </w:p>
        </w:tc>
        <w:tc>
          <w:tcPr>
            <w:tcW w:w="609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BA"/>
              </w:rPr>
              <w:t>Poslovi koji se odnose na tehničku pripremu Sjednica Savjeta Agencije kompletira, uručuje, odlaže, čuva, priprema i kopira materijale za potrebe održavanja sjednica Savjeta, kao i sastanaka kojima prisustvuju Predsjednik i članovi Savjeta, direktor, pomoćnik direktora i sekretar. Posreduje u obavljanju telefonskog razgovora i prijema stranaka, vođenja rokovnika obaveza i sastanaka, daktilografske poslove, izdvaja press clipping, praćenja e-mail Agencije, kao i druge poslove po nalogu Sekretara Agencije, Direktora Agencije i Savjeta</w:t>
            </w:r>
          </w:p>
        </w:tc>
        <w:tc>
          <w:tcPr>
            <w:tcW w:w="155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Kontinuirano</w:t>
            </w:r>
          </w:p>
        </w:tc>
        <w:tc>
          <w:tcPr>
            <w:tcW w:w="141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Nijesu potrebna sredstva</w:t>
            </w:r>
          </w:p>
        </w:tc>
      </w:tr>
      <w:tr w:rsidR="00A44481" w:rsidRPr="00A44481" w:rsidTr="00EF41EC">
        <w:trPr>
          <w:trHeight w:val="170"/>
        </w:trPr>
        <w:tc>
          <w:tcPr>
            <w:tcW w:w="68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11.</w:t>
            </w:r>
          </w:p>
        </w:tc>
        <w:tc>
          <w:tcPr>
            <w:tcW w:w="3260"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Arhivarski poslovi</w:t>
            </w:r>
          </w:p>
        </w:tc>
        <w:tc>
          <w:tcPr>
            <w:tcW w:w="609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numPr>
                <w:ilvl w:val="0"/>
                <w:numId w:val="7"/>
              </w:numPr>
              <w:spacing w:after="0" w:line="240" w:lineRule="auto"/>
              <w:contextualSpacing/>
              <w:jc w:val="both"/>
              <w:rPr>
                <w:rFonts w:ascii="Cambria" w:eastAsia="Calibri" w:hAnsi="Cambria" w:cs="Tahoma"/>
                <w:sz w:val="24"/>
                <w:szCs w:val="24"/>
                <w:lang w:val="sr-Latn-ME"/>
              </w:rPr>
            </w:pPr>
            <w:r w:rsidRPr="00A44481">
              <w:rPr>
                <w:rFonts w:ascii="Cambria" w:eastAsia="Calibri" w:hAnsi="Cambria" w:cs="Tahoma"/>
                <w:sz w:val="24"/>
                <w:szCs w:val="24"/>
                <w:lang w:val="sr-Latn-ME"/>
              </w:rPr>
              <w:t>Prijem pošte</w:t>
            </w:r>
          </w:p>
          <w:p w:rsidR="00A44481" w:rsidRPr="00A44481" w:rsidRDefault="00A44481" w:rsidP="00A44481">
            <w:pPr>
              <w:numPr>
                <w:ilvl w:val="0"/>
                <w:numId w:val="7"/>
              </w:numPr>
              <w:spacing w:after="0" w:line="240" w:lineRule="auto"/>
              <w:jc w:val="both"/>
              <w:rPr>
                <w:rFonts w:ascii="Cambria" w:eastAsia="Calibri" w:hAnsi="Cambria" w:cs="Tahoma"/>
                <w:b/>
                <w:sz w:val="24"/>
                <w:szCs w:val="24"/>
                <w:lang w:val="sr-Latn-ME"/>
              </w:rPr>
            </w:pPr>
            <w:r w:rsidRPr="00A44481">
              <w:rPr>
                <w:rFonts w:ascii="Cambria" w:eastAsia="Calibri" w:hAnsi="Cambria" w:cs="Tahoma"/>
                <w:sz w:val="24"/>
                <w:szCs w:val="24"/>
                <w:lang w:val="sr-Latn-ME"/>
              </w:rPr>
              <w:t>Zavođenje akata u djelovodnik i Vođenje registra, zavođenje akata u upisnike UPI , UPII.</w:t>
            </w:r>
            <w:r w:rsidRPr="00A44481">
              <w:rPr>
                <w:rFonts w:ascii="Cambria" w:eastAsia="Calibri" w:hAnsi="Cambria" w:cs="Tahoma"/>
                <w:b/>
                <w:sz w:val="24"/>
                <w:szCs w:val="24"/>
                <w:lang w:val="sr-Latn-ME"/>
              </w:rPr>
              <w:t xml:space="preserve"> </w:t>
            </w:r>
          </w:p>
          <w:p w:rsidR="00A44481" w:rsidRPr="00A44481" w:rsidRDefault="00A44481" w:rsidP="00A44481">
            <w:pPr>
              <w:numPr>
                <w:ilvl w:val="0"/>
                <w:numId w:val="7"/>
              </w:num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Dostava akata u rad preko internih dostavnih knjiga</w:t>
            </w:r>
          </w:p>
          <w:p w:rsidR="00A44481" w:rsidRPr="00A44481" w:rsidRDefault="00A44481" w:rsidP="00A44481">
            <w:pPr>
              <w:numPr>
                <w:ilvl w:val="0"/>
                <w:numId w:val="7"/>
              </w:num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 xml:space="preserve">Otprema pošte </w:t>
            </w:r>
          </w:p>
          <w:p w:rsidR="00A44481" w:rsidRPr="00A44481" w:rsidRDefault="00A44481" w:rsidP="00A44481">
            <w:pPr>
              <w:numPr>
                <w:ilvl w:val="0"/>
                <w:numId w:val="7"/>
              </w:numPr>
              <w:spacing w:after="0" w:line="240" w:lineRule="auto"/>
              <w:jc w:val="both"/>
              <w:rPr>
                <w:rFonts w:ascii="Cambria" w:eastAsia="Calibri" w:hAnsi="Cambria" w:cs="Tahoma"/>
                <w:b/>
                <w:sz w:val="24"/>
                <w:szCs w:val="24"/>
                <w:lang w:val="sr-Latn-ME"/>
              </w:rPr>
            </w:pPr>
            <w:r w:rsidRPr="00A44481">
              <w:rPr>
                <w:rFonts w:ascii="Cambria" w:eastAsia="Calibri" w:hAnsi="Cambria" w:cs="Tahoma"/>
                <w:sz w:val="24"/>
                <w:szCs w:val="24"/>
                <w:lang w:val="sr-Latn-ME"/>
              </w:rPr>
              <w:t>Rukovanje pečatima i štambiljima i drugi poslovi shodno važećem Pravilniku, po nalogu Sekretara</w:t>
            </w:r>
          </w:p>
        </w:tc>
        <w:tc>
          <w:tcPr>
            <w:tcW w:w="155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Kontinuirano</w:t>
            </w:r>
          </w:p>
        </w:tc>
        <w:tc>
          <w:tcPr>
            <w:tcW w:w="141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Redovna budžetska sredstva</w:t>
            </w:r>
          </w:p>
        </w:tc>
      </w:tr>
      <w:tr w:rsidR="00A44481" w:rsidRPr="00A44481" w:rsidTr="00EF41EC">
        <w:trPr>
          <w:trHeight w:val="225"/>
        </w:trPr>
        <w:tc>
          <w:tcPr>
            <w:tcW w:w="68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13.</w:t>
            </w:r>
          </w:p>
        </w:tc>
        <w:tc>
          <w:tcPr>
            <w:tcW w:w="3260"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Medijska promocija aktivnosti Agencije</w:t>
            </w:r>
          </w:p>
        </w:tc>
        <w:tc>
          <w:tcPr>
            <w:tcW w:w="609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Times New Roman" w:hAnsi="Cambria" w:cs="Tahoma"/>
                <w:sz w:val="24"/>
                <w:szCs w:val="24"/>
                <w:lang w:val="sr-Latn-ME"/>
              </w:rPr>
            </w:pPr>
            <w:r w:rsidRPr="00A44481">
              <w:rPr>
                <w:rFonts w:ascii="Cambria" w:eastAsia="Calibri" w:hAnsi="Cambria" w:cs="Tahoma"/>
                <w:sz w:val="24"/>
                <w:szCs w:val="24"/>
                <w:lang w:val="sr-Latn-ME"/>
              </w:rPr>
              <w:t>Obezbijediti medijsku promociju aktivnosti Agencije za zaštitu ličnih podataka i slobodan pristup informacijama, ukoliko u 2025. godini dođe do usvajanja novih zakonskih rješenja u odnosu na zaštitu podataka o ličnosti i slobodan pristup informacijama.</w:t>
            </w:r>
          </w:p>
        </w:tc>
        <w:tc>
          <w:tcPr>
            <w:tcW w:w="155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Kontinuirano</w:t>
            </w:r>
          </w:p>
        </w:tc>
        <w:tc>
          <w:tcPr>
            <w:tcW w:w="141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Redovna budžetska sredstva</w:t>
            </w:r>
          </w:p>
        </w:tc>
      </w:tr>
      <w:tr w:rsidR="00A44481" w:rsidRPr="00A44481" w:rsidTr="00EF41EC">
        <w:trPr>
          <w:trHeight w:val="936"/>
        </w:trPr>
        <w:tc>
          <w:tcPr>
            <w:tcW w:w="68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lastRenderedPageBreak/>
              <w:t>14.</w:t>
            </w:r>
          </w:p>
        </w:tc>
        <w:tc>
          <w:tcPr>
            <w:tcW w:w="3260"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Calibri" w:hAnsi="Cambria" w:cs="Tahoma"/>
                <w:sz w:val="24"/>
                <w:szCs w:val="24"/>
                <w:lang w:val="sr-Latn-ME"/>
              </w:rPr>
              <w:t>Obezbijeđivanje prisustva predstavnika Agencije skupovima u zemlji i inostranstvu</w:t>
            </w:r>
          </w:p>
        </w:tc>
        <w:tc>
          <w:tcPr>
            <w:tcW w:w="609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 xml:space="preserve">Obezbijediti prisustvo predstavnika Agencije skupovima (konferencijama, seminaraima, radionicama) koji se održavaju na teme iz djelokruga nadležnosti Agencije u zemlji i inostranstvu.  </w:t>
            </w:r>
          </w:p>
        </w:tc>
        <w:tc>
          <w:tcPr>
            <w:tcW w:w="155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Kontinuirano</w:t>
            </w:r>
          </w:p>
        </w:tc>
        <w:tc>
          <w:tcPr>
            <w:tcW w:w="141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Redovna budžetska sredstva</w:t>
            </w:r>
          </w:p>
        </w:tc>
      </w:tr>
      <w:tr w:rsidR="00A44481" w:rsidRPr="00A44481" w:rsidTr="00EF41EC">
        <w:trPr>
          <w:trHeight w:val="440"/>
        </w:trPr>
        <w:tc>
          <w:tcPr>
            <w:tcW w:w="68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15.</w:t>
            </w:r>
          </w:p>
        </w:tc>
        <w:tc>
          <w:tcPr>
            <w:tcW w:w="3260"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Calibri" w:hAnsi="Cambria" w:cs="Tahoma"/>
                <w:sz w:val="24"/>
                <w:szCs w:val="24"/>
                <w:lang w:val="sr-Latn-ME"/>
              </w:rPr>
            </w:pPr>
            <w:r w:rsidRPr="00A44481">
              <w:rPr>
                <w:rFonts w:ascii="Cambria" w:eastAsia="Calibri" w:hAnsi="Cambria" w:cs="Tahoma"/>
                <w:sz w:val="24"/>
                <w:szCs w:val="24"/>
                <w:lang w:val="sr-Latn-ME"/>
              </w:rPr>
              <w:t>Tehnička priprema seminara</w:t>
            </w:r>
          </w:p>
        </w:tc>
        <w:tc>
          <w:tcPr>
            <w:tcW w:w="6096"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Times New Roman" w:hAnsi="Cambria" w:cs="Tahoma"/>
                <w:sz w:val="24"/>
                <w:szCs w:val="24"/>
                <w:lang w:val="sr-Latn-ME"/>
              </w:rPr>
              <w:t>Tehnička priprema sastanaka, seminara, konferencija, obuka idr. koje se organizuju od strane Agencije</w:t>
            </w:r>
          </w:p>
        </w:tc>
        <w:tc>
          <w:tcPr>
            <w:tcW w:w="1559"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jc w:val="both"/>
              <w:rPr>
                <w:rFonts w:ascii="Cambria" w:eastAsia="Calibri" w:hAnsi="Cambria" w:cs="Tahoma"/>
                <w:sz w:val="24"/>
                <w:szCs w:val="24"/>
                <w:lang w:val="sr-Latn-ME"/>
              </w:rPr>
            </w:pPr>
            <w:r w:rsidRPr="00A44481">
              <w:rPr>
                <w:rFonts w:ascii="Cambria" w:eastAsia="Calibri" w:hAnsi="Cambria" w:cs="Tahoma"/>
                <w:sz w:val="24"/>
                <w:szCs w:val="24"/>
                <w:lang w:val="sr-Latn-ME"/>
              </w:rPr>
              <w:t>Kontinuirano</w:t>
            </w:r>
          </w:p>
        </w:tc>
        <w:tc>
          <w:tcPr>
            <w:tcW w:w="1417" w:type="dxa"/>
            <w:tcBorders>
              <w:top w:val="single" w:sz="4" w:space="0" w:color="auto"/>
              <w:left w:val="single" w:sz="4" w:space="0" w:color="auto"/>
              <w:bottom w:val="single" w:sz="4" w:space="0" w:color="auto"/>
              <w:right w:val="single" w:sz="4" w:space="0" w:color="auto"/>
            </w:tcBorders>
            <w:hideMark/>
          </w:tcPr>
          <w:p w:rsidR="00A44481" w:rsidRPr="00A44481" w:rsidRDefault="00A44481" w:rsidP="00A44481">
            <w:pPr>
              <w:spacing w:after="0" w:line="240" w:lineRule="auto"/>
              <w:rPr>
                <w:rFonts w:ascii="Cambria" w:eastAsia="Times New Roman" w:hAnsi="Cambria" w:cs="Tahoma"/>
                <w:sz w:val="24"/>
                <w:szCs w:val="24"/>
                <w:lang w:val="sr-Latn-ME"/>
              </w:rPr>
            </w:pPr>
            <w:r w:rsidRPr="00A44481">
              <w:rPr>
                <w:rFonts w:ascii="Cambria" w:eastAsia="Times New Roman" w:hAnsi="Cambria" w:cs="Tahoma"/>
                <w:sz w:val="24"/>
                <w:szCs w:val="24"/>
                <w:lang w:val="sr-Latn-ME"/>
              </w:rPr>
              <w:t>Redovna budžetska sredstva</w:t>
            </w:r>
          </w:p>
        </w:tc>
      </w:tr>
    </w:tbl>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RS"/>
        </w:rPr>
      </w:pPr>
    </w:p>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RS"/>
        </w:rPr>
      </w:pPr>
    </w:p>
    <w:p w:rsidR="00A44481" w:rsidRPr="00A44481" w:rsidRDefault="00A44481" w:rsidP="00A44481">
      <w:pPr>
        <w:autoSpaceDE w:val="0"/>
        <w:autoSpaceDN w:val="0"/>
        <w:adjustRightInd w:val="0"/>
        <w:spacing w:after="0" w:line="240" w:lineRule="auto"/>
        <w:jc w:val="both"/>
        <w:rPr>
          <w:rFonts w:ascii="Cambria" w:eastAsia="Calibri" w:hAnsi="Cambria" w:cs="Tahoma"/>
          <w:sz w:val="24"/>
          <w:szCs w:val="24"/>
          <w:lang w:val="sr-Latn-RS"/>
        </w:rPr>
      </w:pPr>
    </w:p>
    <w:p w:rsidR="00A44481" w:rsidRPr="00A44481" w:rsidRDefault="00A44481" w:rsidP="00A44481">
      <w:pPr>
        <w:spacing w:after="0" w:line="240" w:lineRule="auto"/>
        <w:jc w:val="right"/>
        <w:rPr>
          <w:rFonts w:ascii="Cambria" w:eastAsia="Times New Roman" w:hAnsi="Cambria" w:cs="Tahoma"/>
          <w:b/>
          <w:sz w:val="24"/>
          <w:szCs w:val="24"/>
          <w:lang w:val="sr-Latn-RS" w:bidi="en-US"/>
        </w:rPr>
      </w:pPr>
      <w:r w:rsidRPr="00A44481">
        <w:rPr>
          <w:rFonts w:ascii="Cambria" w:eastAsia="Times New Roman" w:hAnsi="Cambria" w:cs="Tahoma"/>
          <w:b/>
          <w:sz w:val="24"/>
          <w:szCs w:val="24"/>
          <w:lang w:val="sr-Latn-RS" w:bidi="en-US"/>
        </w:rPr>
        <w:t>Savjet Agencije</w:t>
      </w:r>
    </w:p>
    <w:p w:rsidR="00A44481" w:rsidRPr="00A44481" w:rsidRDefault="00A44481" w:rsidP="00A44481">
      <w:pPr>
        <w:spacing w:after="0" w:line="240" w:lineRule="auto"/>
        <w:jc w:val="right"/>
        <w:rPr>
          <w:rFonts w:ascii="Cambria" w:eastAsia="Times New Roman" w:hAnsi="Cambria" w:cs="Tahoma"/>
          <w:b/>
          <w:sz w:val="24"/>
          <w:szCs w:val="24"/>
          <w:lang w:val="sr-Latn-RS" w:bidi="en-US"/>
        </w:rPr>
      </w:pPr>
      <w:r w:rsidRPr="00A44481">
        <w:rPr>
          <w:rFonts w:ascii="Cambria" w:eastAsia="Times New Roman" w:hAnsi="Cambria" w:cs="Tahoma"/>
          <w:b/>
          <w:sz w:val="24"/>
          <w:szCs w:val="24"/>
          <w:lang w:val="sr-Latn-RS" w:bidi="en-US"/>
        </w:rPr>
        <w:t>Predsjednik, mr Željko Rutović</w:t>
      </w:r>
    </w:p>
    <w:p w:rsidR="00A44481" w:rsidRPr="00A44481" w:rsidRDefault="00A44481" w:rsidP="00A44481">
      <w:pPr>
        <w:spacing w:after="0" w:line="240" w:lineRule="auto"/>
        <w:jc w:val="right"/>
        <w:rPr>
          <w:rFonts w:ascii="Cambria" w:eastAsia="Times New Roman" w:hAnsi="Cambria" w:cs="Tahoma"/>
          <w:b/>
          <w:sz w:val="24"/>
          <w:szCs w:val="24"/>
          <w:lang w:val="sr-Latn-RS" w:bidi="en-US"/>
        </w:rPr>
      </w:pPr>
    </w:p>
    <w:p w:rsidR="00A44481" w:rsidRPr="00A44481" w:rsidRDefault="00A44481" w:rsidP="00A44481">
      <w:pPr>
        <w:spacing w:after="0" w:line="240" w:lineRule="auto"/>
        <w:jc w:val="both"/>
        <w:rPr>
          <w:rFonts w:ascii="Cambria" w:eastAsia="Times New Roman" w:hAnsi="Cambria" w:cs="Tahoma"/>
          <w:b/>
          <w:sz w:val="24"/>
          <w:szCs w:val="24"/>
          <w:lang w:val="sr-Latn-RS" w:bidi="en-US"/>
        </w:rPr>
      </w:pPr>
    </w:p>
    <w:p w:rsidR="00A44481" w:rsidRPr="00A44481" w:rsidRDefault="00A44481" w:rsidP="00A44481">
      <w:pPr>
        <w:rPr>
          <w:lang w:val="sr-Latn-ME"/>
        </w:rPr>
      </w:pPr>
    </w:p>
    <w:p w:rsidR="00A44481" w:rsidRPr="00A44481" w:rsidRDefault="00A44481" w:rsidP="00A44481">
      <w:pPr>
        <w:spacing w:after="0" w:line="240" w:lineRule="auto"/>
        <w:ind w:left="720"/>
        <w:contextualSpacing/>
        <w:jc w:val="both"/>
        <w:rPr>
          <w:rFonts w:ascii="Cambria" w:eastAsia="Calibri" w:hAnsi="Cambria" w:cs="Tahoma"/>
          <w:b/>
          <w:color w:val="FF0000"/>
          <w:sz w:val="24"/>
          <w:szCs w:val="24"/>
          <w:lang w:val="sr-Latn-RS"/>
        </w:rPr>
      </w:pPr>
    </w:p>
    <w:p w:rsidR="00A44481" w:rsidRPr="00A44481" w:rsidRDefault="00A44481" w:rsidP="00A44481">
      <w:pPr>
        <w:spacing w:after="0" w:line="240" w:lineRule="auto"/>
        <w:ind w:left="720"/>
        <w:contextualSpacing/>
        <w:jc w:val="both"/>
        <w:rPr>
          <w:rFonts w:ascii="Cambria" w:eastAsia="Calibri" w:hAnsi="Cambria" w:cs="Tahoma"/>
          <w:b/>
          <w:color w:val="FF0000"/>
          <w:sz w:val="24"/>
          <w:szCs w:val="24"/>
          <w:lang w:val="sr-Latn-RS"/>
        </w:rPr>
      </w:pPr>
    </w:p>
    <w:p w:rsidR="00A44481" w:rsidRPr="00A44481" w:rsidRDefault="00A44481" w:rsidP="00A44481">
      <w:pPr>
        <w:spacing w:after="0" w:line="240" w:lineRule="auto"/>
        <w:ind w:left="720"/>
        <w:contextualSpacing/>
        <w:jc w:val="both"/>
        <w:rPr>
          <w:rFonts w:ascii="Cambria" w:eastAsia="Calibri" w:hAnsi="Cambria" w:cs="Tahoma"/>
          <w:b/>
          <w:color w:val="FF0000"/>
          <w:sz w:val="24"/>
          <w:szCs w:val="24"/>
          <w:lang w:val="sr-Latn-RS"/>
        </w:rPr>
      </w:pPr>
    </w:p>
    <w:p w:rsidR="00A44481" w:rsidRPr="00A44481" w:rsidRDefault="00A44481" w:rsidP="00A44481">
      <w:pPr>
        <w:spacing w:after="0" w:line="240" w:lineRule="auto"/>
        <w:ind w:left="720"/>
        <w:contextualSpacing/>
        <w:jc w:val="both"/>
        <w:rPr>
          <w:rFonts w:ascii="Cambria" w:eastAsia="Calibri" w:hAnsi="Cambria" w:cs="Tahoma"/>
          <w:b/>
          <w:color w:val="FF0000"/>
          <w:sz w:val="24"/>
          <w:szCs w:val="24"/>
          <w:lang w:val="sr-Latn-RS"/>
        </w:rPr>
      </w:pPr>
    </w:p>
    <w:p w:rsidR="00A44481" w:rsidRPr="00A44481" w:rsidRDefault="00A44481" w:rsidP="00A44481"/>
    <w:p w:rsidR="000B6609" w:rsidRDefault="000B6609"/>
    <w:sectPr w:rsidR="000B6609" w:rsidSect="00F718B1">
      <w:headerReference w:type="default" r:id="rId9"/>
      <w:footerReference w:type="default" r:id="rId10"/>
      <w:pgSz w:w="15840" w:h="12240" w:orient="landscape"/>
      <w:pgMar w:top="1440" w:right="1354" w:bottom="1276" w:left="144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E9B" w:rsidRDefault="00BA7E9B">
      <w:pPr>
        <w:spacing w:after="0" w:line="240" w:lineRule="auto"/>
      </w:pPr>
      <w:r>
        <w:separator/>
      </w:r>
    </w:p>
  </w:endnote>
  <w:endnote w:type="continuationSeparator" w:id="0">
    <w:p w:rsidR="00BA7E9B" w:rsidRDefault="00BA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
    <w:altName w:val="Yu Gothic UI"/>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E24" w:rsidRDefault="00A44481">
    <w:pPr>
      <w:pStyle w:val="Footer"/>
      <w:jc w:val="center"/>
    </w:pPr>
    <w:r>
      <w:fldChar w:fldCharType="begin"/>
    </w:r>
    <w:r>
      <w:instrText xml:space="preserve"> PAGE   \* MERGEFORMAT </w:instrText>
    </w:r>
    <w:r>
      <w:fldChar w:fldCharType="separate"/>
    </w:r>
    <w:r w:rsidR="00B24BD4">
      <w:rPr>
        <w:noProof/>
      </w:rPr>
      <w:t>2</w:t>
    </w:r>
    <w:r>
      <w:fldChar w:fldCharType="end"/>
    </w:r>
  </w:p>
  <w:p w:rsidR="00704E24" w:rsidRDefault="00BA7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E9B" w:rsidRDefault="00BA7E9B">
      <w:pPr>
        <w:spacing w:after="0" w:line="240" w:lineRule="auto"/>
      </w:pPr>
      <w:r>
        <w:separator/>
      </w:r>
    </w:p>
  </w:footnote>
  <w:footnote w:type="continuationSeparator" w:id="0">
    <w:p w:rsidR="00BA7E9B" w:rsidRDefault="00BA7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E24" w:rsidRPr="00447536" w:rsidRDefault="00A44481" w:rsidP="00F718B1">
    <w:pPr>
      <w:pStyle w:val="Header"/>
      <w:jc w:val="center"/>
      <w:rPr>
        <w:i/>
        <w:color w:val="808080"/>
        <w:sz w:val="22"/>
        <w:szCs w:val="22"/>
        <w:lang w:val="sr-Latn-ME"/>
      </w:rPr>
    </w:pPr>
    <w:r>
      <w:rPr>
        <w:i/>
        <w:color w:val="808080"/>
        <w:sz w:val="22"/>
        <w:szCs w:val="22"/>
        <w:lang w:val="sr-Latn-ME"/>
      </w:rPr>
      <w:t>Plan rada Agencije za 2025</w:t>
    </w:r>
    <w:r w:rsidRPr="00447536">
      <w:rPr>
        <w:i/>
        <w:color w:val="808080"/>
        <w:sz w:val="22"/>
        <w:szCs w:val="22"/>
        <w:lang w:val="sr-Latn-ME"/>
      </w:rPr>
      <w:t>. godinu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154B2"/>
    <w:multiLevelType w:val="multilevel"/>
    <w:tmpl w:val="FCB42864"/>
    <w:lvl w:ilvl="0">
      <w:start w:val="1"/>
      <w:numFmt w:val="decimal"/>
      <w:lvlText w:val="%1"/>
      <w:lvlJc w:val="left"/>
      <w:pPr>
        <w:ind w:left="360" w:hanging="360"/>
      </w:pPr>
      <w:rPr>
        <w:rFonts w:eastAsia="Times New Roman" w:hint="default"/>
        <w:b w:val="0"/>
      </w:rPr>
    </w:lvl>
    <w:lvl w:ilvl="1">
      <w:start w:val="4"/>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27580FF7"/>
    <w:multiLevelType w:val="hybridMultilevel"/>
    <w:tmpl w:val="573C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A61EB"/>
    <w:multiLevelType w:val="hybridMultilevel"/>
    <w:tmpl w:val="9BFA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D4D30"/>
    <w:multiLevelType w:val="hybridMultilevel"/>
    <w:tmpl w:val="DC5C6A0E"/>
    <w:lvl w:ilvl="0" w:tplc="C6985C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626E8"/>
    <w:multiLevelType w:val="multilevel"/>
    <w:tmpl w:val="8BE437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31E30879"/>
    <w:multiLevelType w:val="hybridMultilevel"/>
    <w:tmpl w:val="665A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47B51"/>
    <w:multiLevelType w:val="hybridMultilevel"/>
    <w:tmpl w:val="C66A731C"/>
    <w:lvl w:ilvl="0" w:tplc="0409000F">
      <w:start w:val="1"/>
      <w:numFmt w:val="decimal"/>
      <w:lvlText w:val="%1."/>
      <w:lvlJc w:val="left"/>
      <w:pPr>
        <w:tabs>
          <w:tab w:val="num" w:pos="720"/>
        </w:tabs>
        <w:ind w:left="720" w:hanging="360"/>
      </w:pPr>
    </w:lvl>
    <w:lvl w:ilvl="1" w:tplc="D8A25312">
      <w:start w:val="2"/>
      <w:numFmt w:val="bullet"/>
      <w:lvlText w:val="-"/>
      <w:lvlJc w:val="left"/>
      <w:pPr>
        <w:tabs>
          <w:tab w:val="num" w:pos="1080"/>
        </w:tabs>
        <w:ind w:left="1080" w:hanging="360"/>
      </w:pPr>
      <w:rPr>
        <w:rFonts w:ascii="Arial" w:eastAsia="Calibri" w:hAnsi="Arial" w:cs="Arial" w:hint="default"/>
      </w:rPr>
    </w:lvl>
    <w:lvl w:ilvl="2" w:tplc="0409000F">
      <w:start w:val="1"/>
      <w:numFmt w:val="decimal"/>
      <w:lvlText w:val="%3."/>
      <w:lvlJc w:val="left"/>
      <w:pPr>
        <w:tabs>
          <w:tab w:val="num" w:pos="1980"/>
        </w:tabs>
        <w:ind w:left="198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E1E4449"/>
    <w:multiLevelType w:val="multilevel"/>
    <w:tmpl w:val="BECE5BE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49B32D1"/>
    <w:multiLevelType w:val="multilevel"/>
    <w:tmpl w:val="940AC2D8"/>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475957BF"/>
    <w:multiLevelType w:val="hybridMultilevel"/>
    <w:tmpl w:val="2356F1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D1A57"/>
    <w:multiLevelType w:val="multilevel"/>
    <w:tmpl w:val="72D84DB2"/>
    <w:lvl w:ilvl="0">
      <w:start w:val="1"/>
      <w:numFmt w:val="decimal"/>
      <w:lvlText w:val="%1"/>
      <w:lvlJc w:val="left"/>
      <w:pPr>
        <w:ind w:left="435" w:hanging="43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50045EE9"/>
    <w:multiLevelType w:val="hybridMultilevel"/>
    <w:tmpl w:val="D1C28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B3C59A4"/>
    <w:multiLevelType w:val="hybridMultilevel"/>
    <w:tmpl w:val="714CC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781E17"/>
    <w:multiLevelType w:val="hybridMultilevel"/>
    <w:tmpl w:val="0816B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8FD60BE"/>
    <w:multiLevelType w:val="multilevel"/>
    <w:tmpl w:val="527CE8C0"/>
    <w:lvl w:ilvl="0">
      <w:start w:val="2"/>
      <w:numFmt w:val="decimal"/>
      <w:lvlText w:val="%1"/>
      <w:lvlJc w:val="left"/>
      <w:pPr>
        <w:ind w:left="360" w:hanging="360"/>
      </w:pPr>
      <w:rPr>
        <w:rFonts w:cs="Arial" w:hint="default"/>
        <w:b w:val="0"/>
      </w:rPr>
    </w:lvl>
    <w:lvl w:ilvl="1">
      <w:start w:val="4"/>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num w:numId="1">
    <w:abstractNumId w:val="3"/>
  </w:num>
  <w:num w:numId="2">
    <w:abstractNumId w:val="1"/>
  </w:num>
  <w:num w:numId="3">
    <w:abstractNumId w:val="12"/>
  </w:num>
  <w:num w:numId="4">
    <w:abstractNumId w:val="9"/>
  </w:num>
  <w:num w:numId="5">
    <w:abstractNumId w:val="4"/>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4"/>
  </w:num>
  <w:num w:numId="14">
    <w:abstractNumId w:val="7"/>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E6"/>
    <w:rsid w:val="000B6609"/>
    <w:rsid w:val="00475DE6"/>
    <w:rsid w:val="00A44481"/>
    <w:rsid w:val="00B24BD4"/>
    <w:rsid w:val="00BA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643D0-B63E-45FA-80B5-04B0E4DC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44481"/>
  </w:style>
  <w:style w:type="paragraph" w:styleId="NormalWeb">
    <w:name w:val="Normal (Web)"/>
    <w:basedOn w:val="Normal"/>
    <w:uiPriority w:val="99"/>
    <w:unhideWhenUsed/>
    <w:rsid w:val="00A444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444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A44481"/>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A44481"/>
    <w:pPr>
      <w:spacing w:after="0" w:line="276" w:lineRule="auto"/>
      <w:jc w:val="both"/>
    </w:pPr>
    <w:rPr>
      <w:rFonts w:ascii="Tahoma" w:eastAsia="Calibri" w:hAnsi="Tahoma" w:cs="Times New Roman"/>
      <w:sz w:val="24"/>
      <w:szCs w:val="24"/>
      <w:lang w:val="sr-Latn-BA"/>
    </w:rPr>
  </w:style>
  <w:style w:type="character" w:customStyle="1" w:styleId="NoSpacingChar">
    <w:name w:val="No Spacing Char"/>
    <w:link w:val="NoSpacing"/>
    <w:uiPriority w:val="1"/>
    <w:rsid w:val="00A44481"/>
    <w:rPr>
      <w:rFonts w:ascii="Tahoma" w:eastAsia="Calibri" w:hAnsi="Tahoma" w:cs="Times New Roman"/>
      <w:sz w:val="24"/>
      <w:szCs w:val="24"/>
      <w:lang w:val="sr-Latn-BA"/>
    </w:rPr>
  </w:style>
  <w:style w:type="paragraph" w:customStyle="1" w:styleId="1tekst">
    <w:name w:val="1tekst"/>
    <w:basedOn w:val="Normal"/>
    <w:rsid w:val="00A44481"/>
    <w:pPr>
      <w:spacing w:after="0" w:line="240" w:lineRule="auto"/>
      <w:ind w:left="375" w:right="375" w:firstLine="240"/>
      <w:jc w:val="both"/>
    </w:pPr>
    <w:rPr>
      <w:rFonts w:ascii="Arial" w:eastAsia="Times New Roman" w:hAnsi="Arial" w:cs="Arial"/>
      <w:sz w:val="20"/>
      <w:szCs w:val="20"/>
    </w:rPr>
  </w:style>
  <w:style w:type="paragraph" w:styleId="Header">
    <w:name w:val="header"/>
    <w:basedOn w:val="Normal"/>
    <w:link w:val="HeaderChar"/>
    <w:uiPriority w:val="99"/>
    <w:unhideWhenUsed/>
    <w:rsid w:val="00A44481"/>
    <w:pPr>
      <w:tabs>
        <w:tab w:val="center" w:pos="4680"/>
        <w:tab w:val="right" w:pos="9360"/>
      </w:tabs>
      <w:spacing w:after="200" w:line="276" w:lineRule="auto"/>
    </w:pPr>
    <w:rPr>
      <w:rFonts w:ascii="Arial" w:eastAsia="Calibri" w:hAnsi="Arial" w:cs="Times New Roman"/>
      <w:sz w:val="24"/>
      <w:szCs w:val="24"/>
      <w:lang w:val="x-none" w:eastAsia="x-none"/>
    </w:rPr>
  </w:style>
  <w:style w:type="character" w:customStyle="1" w:styleId="HeaderChar">
    <w:name w:val="Header Char"/>
    <w:basedOn w:val="DefaultParagraphFont"/>
    <w:link w:val="Header"/>
    <w:uiPriority w:val="99"/>
    <w:rsid w:val="00A44481"/>
    <w:rPr>
      <w:rFonts w:ascii="Arial" w:eastAsia="Calibri" w:hAnsi="Arial" w:cs="Times New Roman"/>
      <w:sz w:val="24"/>
      <w:szCs w:val="24"/>
      <w:lang w:val="x-none" w:eastAsia="x-none"/>
    </w:rPr>
  </w:style>
  <w:style w:type="paragraph" w:styleId="Footer">
    <w:name w:val="footer"/>
    <w:basedOn w:val="Normal"/>
    <w:link w:val="FooterChar"/>
    <w:uiPriority w:val="99"/>
    <w:unhideWhenUsed/>
    <w:rsid w:val="00A44481"/>
    <w:pPr>
      <w:tabs>
        <w:tab w:val="center" w:pos="4680"/>
        <w:tab w:val="right" w:pos="9360"/>
      </w:tabs>
      <w:spacing w:after="200" w:line="276" w:lineRule="auto"/>
    </w:pPr>
    <w:rPr>
      <w:rFonts w:ascii="Arial" w:eastAsia="Calibri" w:hAnsi="Arial" w:cs="Times New Roman"/>
      <w:sz w:val="24"/>
      <w:szCs w:val="24"/>
      <w:lang w:val="x-none" w:eastAsia="x-none"/>
    </w:rPr>
  </w:style>
  <w:style w:type="character" w:customStyle="1" w:styleId="FooterChar">
    <w:name w:val="Footer Char"/>
    <w:basedOn w:val="DefaultParagraphFont"/>
    <w:link w:val="Footer"/>
    <w:uiPriority w:val="99"/>
    <w:rsid w:val="00A44481"/>
    <w:rPr>
      <w:rFonts w:ascii="Arial" w:eastAsia="Calibri" w:hAnsi="Arial" w:cs="Times New Roman"/>
      <w:sz w:val="24"/>
      <w:szCs w:val="24"/>
      <w:lang w:val="x-none" w:eastAsia="x-none"/>
    </w:rPr>
  </w:style>
  <w:style w:type="paragraph" w:styleId="BodyText">
    <w:name w:val="Body Text"/>
    <w:basedOn w:val="Normal"/>
    <w:link w:val="BodyTextChar"/>
    <w:uiPriority w:val="99"/>
    <w:unhideWhenUsed/>
    <w:rsid w:val="00A44481"/>
    <w:pPr>
      <w:spacing w:after="120" w:line="276" w:lineRule="auto"/>
    </w:pPr>
    <w:rPr>
      <w:rFonts w:ascii="Arial" w:eastAsia="Calibri" w:hAnsi="Arial" w:cs="Times New Roman"/>
      <w:sz w:val="24"/>
      <w:szCs w:val="24"/>
      <w:lang w:val="x-none" w:eastAsia="x-none"/>
    </w:rPr>
  </w:style>
  <w:style w:type="character" w:customStyle="1" w:styleId="BodyTextChar">
    <w:name w:val="Body Text Char"/>
    <w:basedOn w:val="DefaultParagraphFont"/>
    <w:link w:val="BodyText"/>
    <w:uiPriority w:val="99"/>
    <w:rsid w:val="00A44481"/>
    <w:rPr>
      <w:rFonts w:ascii="Arial" w:eastAsia="Calibri" w:hAnsi="Arial" w:cs="Times New Roman"/>
      <w:sz w:val="24"/>
      <w:szCs w:val="24"/>
      <w:lang w:val="x-none" w:eastAsia="x-none"/>
    </w:rPr>
  </w:style>
  <w:style w:type="paragraph" w:customStyle="1" w:styleId="BodyText4">
    <w:name w:val="Body Text4"/>
    <w:basedOn w:val="Normal"/>
    <w:rsid w:val="00A44481"/>
    <w:pPr>
      <w:widowControl w:val="0"/>
      <w:shd w:val="clear" w:color="auto" w:fill="FFFFFF"/>
      <w:spacing w:after="660" w:line="322" w:lineRule="exact"/>
      <w:ind w:hanging="2000"/>
      <w:jc w:val="both"/>
    </w:pPr>
    <w:rPr>
      <w:rFonts w:ascii="Times New Roman" w:eastAsia="Times New Roman" w:hAnsi="Times New Roman" w:cs="Times New Roman"/>
      <w:sz w:val="27"/>
      <w:szCs w:val="27"/>
    </w:rPr>
  </w:style>
  <w:style w:type="paragraph" w:styleId="BalloonText">
    <w:name w:val="Balloon Text"/>
    <w:basedOn w:val="Normal"/>
    <w:link w:val="BalloonTextChar"/>
    <w:uiPriority w:val="99"/>
    <w:semiHidden/>
    <w:unhideWhenUsed/>
    <w:rsid w:val="00A44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481"/>
    <w:rPr>
      <w:rFonts w:ascii="Segoe UI" w:hAnsi="Segoe UI" w:cs="Segoe UI"/>
      <w:sz w:val="18"/>
      <w:szCs w:val="18"/>
    </w:rPr>
  </w:style>
  <w:style w:type="table" w:styleId="TableGrid">
    <w:name w:val="Table Grid"/>
    <w:basedOn w:val="TableNormal"/>
    <w:uiPriority w:val="39"/>
    <w:rsid w:val="00A44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7886</Words>
  <Characters>44952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Bošković</dc:creator>
  <cp:keywords/>
  <dc:description/>
  <cp:lastModifiedBy>Nenad Durković</cp:lastModifiedBy>
  <cp:revision>2</cp:revision>
  <dcterms:created xsi:type="dcterms:W3CDTF">2025-02-12T09:35:00Z</dcterms:created>
  <dcterms:modified xsi:type="dcterms:W3CDTF">2025-02-12T09:35:00Z</dcterms:modified>
</cp:coreProperties>
</file>