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1A" w:rsidRPr="00461D25" w:rsidRDefault="004E0D1A" w:rsidP="004E0D1A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bookmarkStart w:id="0" w:name="_GoBack"/>
      <w:bookmarkEnd w:id="0"/>
      <w:r w:rsidRPr="00461D25">
        <w:rPr>
          <w:rFonts w:ascii="Tahoma" w:hAnsi="Tahoma" w:cs="Tahoma"/>
          <w:b/>
          <w:noProof/>
          <w:sz w:val="28"/>
          <w:szCs w:val="28"/>
        </w:rPr>
        <w:t>CRNA GORA</w:t>
      </w:r>
    </w:p>
    <w:p w:rsidR="004E0D1A" w:rsidRPr="00461D25" w:rsidRDefault="004E0D1A" w:rsidP="004E0D1A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461D25"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4E0D1A" w:rsidRPr="00461D25" w:rsidRDefault="004E0D1A" w:rsidP="004E0D1A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461D25"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4E0D1A" w:rsidRPr="00F5226B" w:rsidRDefault="004E0D1A" w:rsidP="004E0D1A">
      <w:pPr>
        <w:spacing w:after="0"/>
        <w:rPr>
          <w:rFonts w:ascii="Tahoma" w:hAnsi="Tahoma" w:cs="Tahoma"/>
          <w:noProof/>
          <w:sz w:val="24"/>
          <w:szCs w:val="24"/>
        </w:rPr>
      </w:pPr>
      <w:r w:rsidRPr="00F5226B"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49679A" w:rsidRPr="0049679A">
        <w:rPr>
          <w:rFonts w:ascii="Tahoma" w:hAnsi="Tahoma" w:cs="Tahoma"/>
          <w:b/>
          <w:sz w:val="24"/>
          <w:szCs w:val="24"/>
          <w:lang w:val="sr-Latn-CS"/>
        </w:rPr>
        <w:t>05-18-</w:t>
      </w:r>
      <w:r w:rsidR="00B51351">
        <w:rPr>
          <w:rFonts w:ascii="Tahoma" w:hAnsi="Tahoma" w:cs="Tahoma"/>
          <w:b/>
          <w:sz w:val="24"/>
          <w:szCs w:val="24"/>
          <w:lang w:val="sr-Latn-CS"/>
        </w:rPr>
        <w:t>163</w:t>
      </w:r>
      <w:r w:rsidR="00737555">
        <w:rPr>
          <w:rFonts w:ascii="Tahoma" w:hAnsi="Tahoma" w:cs="Tahoma"/>
          <w:b/>
          <w:sz w:val="24"/>
          <w:szCs w:val="24"/>
          <w:lang w:val="sr-Latn-CS"/>
        </w:rPr>
        <w:t>-19</w:t>
      </w:r>
      <w:r w:rsidR="00B51351">
        <w:rPr>
          <w:rFonts w:ascii="Tahoma" w:hAnsi="Tahoma" w:cs="Tahoma"/>
          <w:b/>
          <w:sz w:val="24"/>
          <w:szCs w:val="24"/>
          <w:lang w:val="sr-Latn-CS"/>
        </w:rPr>
        <w:t>/19</w:t>
      </w:r>
    </w:p>
    <w:p w:rsidR="004E0D1A" w:rsidRDefault="004E0D1A" w:rsidP="004E0D1A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ED216C">
        <w:rPr>
          <w:rFonts w:ascii="Tahoma" w:hAnsi="Tahoma" w:cs="Tahoma"/>
          <w:b/>
          <w:noProof/>
          <w:sz w:val="24"/>
          <w:szCs w:val="24"/>
        </w:rPr>
        <w:t>27.06.2019.</w:t>
      </w:r>
    </w:p>
    <w:p w:rsidR="004E0D1A" w:rsidRPr="00D35E5A" w:rsidRDefault="004E0D1A" w:rsidP="004E0D1A">
      <w:pPr>
        <w:spacing w:after="0"/>
        <w:rPr>
          <w:rFonts w:ascii="Tahoma" w:hAnsi="Tahoma" w:cs="Tahoma"/>
          <w:b/>
          <w:noProof/>
          <w:sz w:val="24"/>
          <w:szCs w:val="24"/>
        </w:rPr>
      </w:pPr>
    </w:p>
    <w:p w:rsidR="004E0D1A" w:rsidRPr="00A37F12" w:rsidRDefault="00A1418B" w:rsidP="004E0D1A">
      <w:pPr>
        <w:jc w:val="both"/>
        <w:rPr>
          <w:rFonts w:ascii="Tahoma" w:hAnsi="Tahoma" w:cs="Tahoma"/>
          <w:lang w:val="sr-Latn-CS"/>
        </w:rPr>
      </w:pPr>
      <w:r w:rsidRPr="00A37F12">
        <w:rPr>
          <w:rFonts w:ascii="Tahoma" w:hAnsi="Tahoma" w:cs="Tahoma"/>
          <w:lang w:val="sr-Latn-CS"/>
        </w:rPr>
        <w:t>Na osnovu člana 47 stav 2,</w:t>
      </w:r>
      <w:r w:rsidR="00386EA6" w:rsidRPr="00A37F12">
        <w:rPr>
          <w:rFonts w:ascii="Tahoma" w:hAnsi="Tahoma" w:cs="Tahoma"/>
          <w:lang w:val="sr-Latn-CS"/>
        </w:rPr>
        <w:t xml:space="preserve"> člana</w:t>
      </w:r>
      <w:r w:rsidR="002C263A" w:rsidRPr="00A37F12">
        <w:rPr>
          <w:rFonts w:ascii="Tahoma" w:hAnsi="Tahoma" w:cs="Tahoma"/>
          <w:lang w:val="sr-Latn-CS"/>
        </w:rPr>
        <w:t xml:space="preserve"> </w:t>
      </w:r>
      <w:r w:rsidR="004E0D1A" w:rsidRPr="00A37F12">
        <w:rPr>
          <w:rFonts w:ascii="Tahoma" w:hAnsi="Tahoma" w:cs="Tahoma"/>
          <w:lang w:val="sr-Latn-CS"/>
        </w:rPr>
        <w:t xml:space="preserve">56 stav 1 tačka 6 </w:t>
      </w:r>
      <w:r w:rsidRPr="00A37F12">
        <w:rPr>
          <w:rFonts w:ascii="Tahoma" w:hAnsi="Tahoma" w:cs="Tahoma"/>
          <w:lang w:val="sr-Latn-CS"/>
        </w:rPr>
        <w:t xml:space="preserve">i 70 stav 1 </w:t>
      </w:r>
      <w:r w:rsidR="004E0D1A" w:rsidRPr="00A37F12">
        <w:rPr>
          <w:rFonts w:ascii="Tahoma" w:hAnsi="Tahoma" w:cs="Tahoma"/>
          <w:lang w:val="sr-Latn-CS"/>
        </w:rPr>
        <w:t xml:space="preserve">Zakona </w:t>
      </w:r>
      <w:r w:rsidR="003A143F" w:rsidRPr="00A37F12">
        <w:rPr>
          <w:rFonts w:ascii="Tahoma" w:hAnsi="Tahoma" w:cs="Tahoma"/>
          <w:lang w:val="sr-Latn-CS"/>
        </w:rPr>
        <w:t>o zaštiti podataka o ličnosti (</w:t>
      </w:r>
      <w:r w:rsidR="004E0D1A" w:rsidRPr="00A37F12">
        <w:rPr>
          <w:rFonts w:ascii="Tahoma" w:hAnsi="Tahoma" w:cs="Tahoma"/>
          <w:lang w:val="sr-Latn-CS"/>
        </w:rPr>
        <w:t>„Sl. list CG“ br. 79/08, 70/09, 44</w:t>
      </w:r>
      <w:r w:rsidR="004E0D1A" w:rsidRPr="00A37F12">
        <w:rPr>
          <w:rFonts w:ascii="Tahoma" w:hAnsi="Tahoma" w:cs="Tahoma"/>
        </w:rPr>
        <w:t>/12  i</w:t>
      </w:r>
      <w:r w:rsidR="003A143F" w:rsidRPr="00A37F12">
        <w:rPr>
          <w:rFonts w:ascii="Tahoma" w:hAnsi="Tahoma" w:cs="Tahoma"/>
        </w:rPr>
        <w:t xml:space="preserve"> 22/17</w:t>
      </w:r>
      <w:r w:rsidR="0049679A" w:rsidRPr="00A37F12">
        <w:rPr>
          <w:rFonts w:ascii="Tahoma" w:hAnsi="Tahoma" w:cs="Tahoma"/>
          <w:lang w:val="sr-Latn-CS"/>
        </w:rPr>
        <w:t>), a</w:t>
      </w:r>
      <w:r w:rsidR="004E0D1A" w:rsidRPr="00A37F12">
        <w:rPr>
          <w:rFonts w:ascii="Tahoma" w:hAnsi="Tahoma" w:cs="Tahoma"/>
          <w:lang w:val="sr-Latn-CS"/>
        </w:rPr>
        <w:t xml:space="preserve"> odlučujući po Prigovoru</w:t>
      </w:r>
      <w:r w:rsidRPr="00A37F12">
        <w:rPr>
          <w:rFonts w:ascii="Tahoma" w:hAnsi="Tahoma" w:cs="Tahoma"/>
          <w:lang w:val="sr-Latn-CS"/>
        </w:rPr>
        <w:t>, br. 05-18-163-17/19 od 25.04.2019. godine</w:t>
      </w:r>
      <w:r w:rsidR="0049679A" w:rsidRPr="00A37F12">
        <w:rPr>
          <w:rFonts w:ascii="Tahoma" w:hAnsi="Tahoma" w:cs="Tahoma"/>
          <w:lang w:val="sr-Latn-CS"/>
        </w:rPr>
        <w:t xml:space="preserve"> na Z</w:t>
      </w:r>
      <w:r w:rsidR="004E0D1A" w:rsidRPr="00A37F12">
        <w:rPr>
          <w:rFonts w:ascii="Tahoma" w:hAnsi="Tahoma" w:cs="Tahoma"/>
          <w:lang w:val="sr-Latn-CS"/>
        </w:rPr>
        <w:t>apisnik o</w:t>
      </w:r>
      <w:r w:rsidR="00B51351" w:rsidRPr="00A37F12">
        <w:rPr>
          <w:rFonts w:ascii="Tahoma" w:hAnsi="Tahoma" w:cs="Tahoma"/>
          <w:lang w:val="sr-Latn-CS"/>
        </w:rPr>
        <w:t xml:space="preserve"> izvršenom</w:t>
      </w:r>
      <w:r w:rsidR="004E0D1A" w:rsidRPr="00A37F12">
        <w:rPr>
          <w:rFonts w:ascii="Tahoma" w:hAnsi="Tahoma" w:cs="Tahoma"/>
          <w:lang w:val="sr-Latn-CS"/>
        </w:rPr>
        <w:t xml:space="preserve"> nadzoru</w:t>
      </w:r>
      <w:r w:rsidR="00B51351" w:rsidRPr="00A37F12">
        <w:rPr>
          <w:rFonts w:ascii="Tahoma" w:hAnsi="Tahoma" w:cs="Tahoma"/>
          <w:lang w:val="sr-Latn-CS"/>
        </w:rPr>
        <w:t>,</w:t>
      </w:r>
      <w:r w:rsidR="004E0D1A" w:rsidRPr="00A37F12">
        <w:rPr>
          <w:rFonts w:ascii="Tahoma" w:hAnsi="Tahoma" w:cs="Tahoma"/>
          <w:lang w:val="sr-Latn-CS"/>
        </w:rPr>
        <w:t xml:space="preserve"> br. </w:t>
      </w:r>
      <w:r w:rsidR="00B51351" w:rsidRPr="00A37F12">
        <w:rPr>
          <w:rFonts w:ascii="Tahoma" w:hAnsi="Tahoma" w:cs="Tahoma"/>
          <w:lang w:val="sr-Latn-CS"/>
        </w:rPr>
        <w:t>05-18-163-13/19</w:t>
      </w:r>
      <w:r w:rsidR="004E0D1A" w:rsidRPr="00A37F12">
        <w:rPr>
          <w:rFonts w:ascii="Tahoma" w:hAnsi="Tahoma" w:cs="Tahoma"/>
          <w:lang w:val="sr-Latn-CS"/>
        </w:rPr>
        <w:t xml:space="preserve"> </w:t>
      </w:r>
      <w:r w:rsidR="0052760D" w:rsidRPr="00A37F12">
        <w:rPr>
          <w:rFonts w:ascii="Tahoma" w:hAnsi="Tahoma" w:cs="Tahoma"/>
          <w:lang w:val="sr-Latn-CS"/>
        </w:rPr>
        <w:t xml:space="preserve">od </w:t>
      </w:r>
      <w:r w:rsidR="00B51351" w:rsidRPr="00A37F12">
        <w:rPr>
          <w:rFonts w:ascii="Tahoma" w:hAnsi="Tahoma" w:cs="Tahoma"/>
          <w:lang w:val="sr-Latn-CS"/>
        </w:rPr>
        <w:t>15</w:t>
      </w:r>
      <w:r w:rsidR="0052760D" w:rsidRPr="00A37F12">
        <w:rPr>
          <w:rFonts w:ascii="Tahoma" w:hAnsi="Tahoma" w:cs="Tahoma"/>
          <w:lang w:val="sr-Latn-CS"/>
        </w:rPr>
        <w:t>.</w:t>
      </w:r>
      <w:r w:rsidR="00B51351" w:rsidRPr="00A37F12">
        <w:rPr>
          <w:rFonts w:ascii="Tahoma" w:hAnsi="Tahoma" w:cs="Tahoma"/>
          <w:lang w:val="sr-Latn-CS"/>
        </w:rPr>
        <w:t>03</w:t>
      </w:r>
      <w:r w:rsidR="00C262AE" w:rsidRPr="00A37F12">
        <w:rPr>
          <w:rFonts w:ascii="Tahoma" w:hAnsi="Tahoma" w:cs="Tahoma"/>
          <w:lang w:val="sr-Latn-CS"/>
        </w:rPr>
        <w:t>.2019</w:t>
      </w:r>
      <w:r w:rsidR="004E0D1A" w:rsidRPr="00A37F12">
        <w:rPr>
          <w:rFonts w:ascii="Tahoma" w:hAnsi="Tahoma" w:cs="Tahoma"/>
          <w:lang w:val="sr-Latn-CS"/>
        </w:rPr>
        <w:t>. godine</w:t>
      </w:r>
      <w:r w:rsidR="0052760D" w:rsidRPr="00A37F12">
        <w:rPr>
          <w:rFonts w:ascii="Tahoma" w:hAnsi="Tahoma" w:cs="Tahoma"/>
          <w:lang w:val="sr-Latn-CS"/>
        </w:rPr>
        <w:t>, koji je izjavljen od strane</w:t>
      </w:r>
      <w:r w:rsidRPr="00A37F12">
        <w:rPr>
          <w:rFonts w:ascii="Tahoma" w:hAnsi="Tahoma" w:cs="Tahoma"/>
          <w:lang w:val="sr-Latn-CS"/>
        </w:rPr>
        <w:t xml:space="preserve"> </w:t>
      </w:r>
      <w:r w:rsidR="00AC6B3E">
        <w:rPr>
          <w:rFonts w:ascii="Tahoma" w:hAnsi="Tahoma" w:cs="Tahoma"/>
          <w:lang w:val="sr-Latn-CS"/>
        </w:rPr>
        <w:t xml:space="preserve">XX </w:t>
      </w:r>
      <w:r w:rsidRPr="00A37F12">
        <w:rPr>
          <w:rFonts w:ascii="Tahoma" w:hAnsi="Tahoma" w:cs="Tahoma"/>
          <w:lang w:val="sr-Latn-CS"/>
        </w:rPr>
        <w:t xml:space="preserve">i </w:t>
      </w:r>
      <w:r w:rsidR="00AC6B3E">
        <w:rPr>
          <w:rFonts w:ascii="Tahoma" w:hAnsi="Tahoma" w:cs="Tahoma"/>
          <w:lang w:val="sr-Latn-CS"/>
        </w:rPr>
        <w:t xml:space="preserve">XX </w:t>
      </w:r>
      <w:r w:rsidRPr="00A37F12">
        <w:rPr>
          <w:rFonts w:ascii="Tahoma" w:hAnsi="Tahoma" w:cs="Tahoma"/>
          <w:lang w:val="sr-Latn-CS"/>
        </w:rPr>
        <w:t>iz Podgorice, preko</w:t>
      </w:r>
      <w:r w:rsidR="00B51351" w:rsidRPr="00A37F12">
        <w:rPr>
          <w:rFonts w:ascii="Tahoma" w:hAnsi="Tahoma" w:cs="Tahoma"/>
          <w:lang w:val="sr-Latn-CS"/>
        </w:rPr>
        <w:t xml:space="preserve"> punomoćnika</w:t>
      </w:r>
      <w:r w:rsidR="00AC6B3E">
        <w:rPr>
          <w:rFonts w:ascii="Tahoma" w:hAnsi="Tahoma" w:cs="Tahoma"/>
          <w:lang w:val="sr-Latn-CS"/>
        </w:rPr>
        <w:t xml:space="preserve"> XX</w:t>
      </w:r>
      <w:r w:rsidR="00B51351" w:rsidRPr="00A37F12">
        <w:rPr>
          <w:rFonts w:ascii="Tahoma" w:hAnsi="Tahoma" w:cs="Tahoma"/>
          <w:lang w:val="sr-Latn-CS"/>
        </w:rPr>
        <w:t>, advokata iz Podgorice</w:t>
      </w:r>
      <w:r w:rsidR="004E0D1A" w:rsidRPr="00A37F12">
        <w:rPr>
          <w:rFonts w:ascii="Tahoma" w:hAnsi="Tahoma" w:cs="Tahoma"/>
          <w:lang w:val="sr-Latn-CS"/>
        </w:rPr>
        <w:t>, Savjet Agencije za za</w:t>
      </w:r>
      <w:r w:rsidR="004E0D1A" w:rsidRPr="00A37F12">
        <w:rPr>
          <w:rFonts w:ascii="Tahoma" w:hAnsi="Tahoma" w:cs="Tahoma"/>
        </w:rPr>
        <w:t xml:space="preserve">štitu ličnih podataka i slobodan pristup informacijama </w:t>
      </w:r>
      <w:r w:rsidR="004E0D1A" w:rsidRPr="00A37F12">
        <w:rPr>
          <w:rFonts w:ascii="Tahoma" w:hAnsi="Tahoma" w:cs="Tahoma"/>
          <w:lang w:val="sr-Latn-CS"/>
        </w:rPr>
        <w:t xml:space="preserve">je na sjednici održanoj dana </w:t>
      </w:r>
      <w:r w:rsidR="00B51351" w:rsidRPr="00A37F12">
        <w:rPr>
          <w:rFonts w:ascii="Tahoma" w:hAnsi="Tahoma" w:cs="Tahoma"/>
          <w:lang w:val="sr-Latn-CS"/>
        </w:rPr>
        <w:t>03.06</w:t>
      </w:r>
      <w:r w:rsidR="00C262AE" w:rsidRPr="00A37F12">
        <w:rPr>
          <w:rFonts w:ascii="Tahoma" w:hAnsi="Tahoma" w:cs="Tahoma"/>
          <w:lang w:val="sr-Latn-CS"/>
        </w:rPr>
        <w:t>.2019</w:t>
      </w:r>
      <w:r w:rsidR="0049679A" w:rsidRPr="00A37F12">
        <w:rPr>
          <w:rFonts w:ascii="Tahoma" w:hAnsi="Tahoma" w:cs="Tahoma"/>
          <w:lang w:val="sr-Latn-CS"/>
        </w:rPr>
        <w:t>.</w:t>
      </w:r>
      <w:r w:rsidR="004E0D1A" w:rsidRPr="00A37F12">
        <w:rPr>
          <w:rFonts w:ascii="Tahoma" w:hAnsi="Tahoma" w:cs="Tahoma"/>
          <w:lang w:val="sr-Latn-CS"/>
        </w:rPr>
        <w:t xml:space="preserve"> godine donio</w:t>
      </w:r>
    </w:p>
    <w:p w:rsidR="004E0D1A" w:rsidRPr="00D35E5A" w:rsidRDefault="004E0D1A" w:rsidP="004E0D1A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C263A" w:rsidRDefault="004E0D1A" w:rsidP="004E0D1A">
      <w:pPr>
        <w:spacing w:line="240" w:lineRule="auto"/>
        <w:jc w:val="center"/>
        <w:rPr>
          <w:rFonts w:ascii="Tahoma" w:hAnsi="Tahoma" w:cs="Tahoma"/>
          <w:b/>
          <w:sz w:val="28"/>
          <w:szCs w:val="28"/>
          <w:lang w:val="sr-Latn-CS"/>
        </w:rPr>
      </w:pPr>
      <w:r w:rsidRPr="00461D25">
        <w:rPr>
          <w:rFonts w:ascii="Tahoma" w:hAnsi="Tahoma" w:cs="Tahoma"/>
          <w:b/>
          <w:sz w:val="28"/>
          <w:szCs w:val="28"/>
          <w:lang w:val="sr-Latn-CS"/>
        </w:rPr>
        <w:t>R J E Š E N J E</w:t>
      </w:r>
    </w:p>
    <w:p w:rsidR="00386EA6" w:rsidRPr="00A37F12" w:rsidRDefault="00A1418B" w:rsidP="00A37F12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A37F12">
        <w:rPr>
          <w:rFonts w:ascii="Tahoma" w:hAnsi="Tahoma" w:cs="Tahoma"/>
          <w:b/>
          <w:sz w:val="24"/>
          <w:szCs w:val="24"/>
          <w:lang w:val="sr-Latn-CS"/>
        </w:rPr>
        <w:t xml:space="preserve">I </w:t>
      </w:r>
      <w:r w:rsidR="00A37F12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Pr="00A37F12">
        <w:rPr>
          <w:rFonts w:ascii="Tahoma" w:hAnsi="Tahoma" w:cs="Tahoma"/>
          <w:b/>
          <w:sz w:val="24"/>
          <w:szCs w:val="24"/>
          <w:lang w:val="sr-Latn-CS"/>
        </w:rPr>
        <w:t xml:space="preserve">Odbija se </w:t>
      </w:r>
      <w:r w:rsidR="00386EA6" w:rsidRPr="00A37F12">
        <w:rPr>
          <w:rFonts w:ascii="Tahoma" w:hAnsi="Tahoma" w:cs="Tahoma"/>
          <w:b/>
          <w:sz w:val="24"/>
          <w:szCs w:val="24"/>
          <w:lang w:val="sr-Latn-CS"/>
        </w:rPr>
        <w:t>Zahtjev za zaštitu prava</w:t>
      </w:r>
      <w:r w:rsidR="004E5B3C" w:rsidRPr="00A37F12">
        <w:rPr>
          <w:rFonts w:ascii="Tahoma" w:hAnsi="Tahoma" w:cs="Tahoma"/>
          <w:b/>
          <w:sz w:val="24"/>
          <w:szCs w:val="24"/>
          <w:lang w:val="sr-Latn-CS"/>
        </w:rPr>
        <w:t>,</w:t>
      </w:r>
      <w:r w:rsidR="004E5B3C" w:rsidRPr="00A37F12">
        <w:rPr>
          <w:rFonts w:ascii="Tahoma" w:hAnsi="Tahoma" w:cs="Tahoma"/>
          <w:b/>
          <w:sz w:val="24"/>
          <w:szCs w:val="24"/>
        </w:rPr>
        <w:t xml:space="preserve"> br.</w:t>
      </w:r>
      <w:r w:rsidR="004E5B3C" w:rsidRPr="00A37F12">
        <w:rPr>
          <w:rFonts w:ascii="Tahoma" w:hAnsi="Tahoma" w:cs="Tahoma"/>
          <w:b/>
          <w:sz w:val="24"/>
          <w:szCs w:val="24"/>
          <w:lang w:val="sr-Latn-CS"/>
        </w:rPr>
        <w:t xml:space="preserve">05-18-163-1/19 </w:t>
      </w:r>
      <w:r w:rsidR="004E5B3C" w:rsidRPr="00A37F12">
        <w:rPr>
          <w:rFonts w:ascii="Tahoma" w:hAnsi="Tahoma" w:cs="Tahoma"/>
          <w:b/>
          <w:sz w:val="24"/>
          <w:szCs w:val="24"/>
        </w:rPr>
        <w:t>od 11.01.2019. godine</w:t>
      </w:r>
      <w:r w:rsidR="00A37F12">
        <w:rPr>
          <w:rFonts w:ascii="Tahoma" w:hAnsi="Tahoma" w:cs="Tahoma"/>
          <w:b/>
          <w:sz w:val="24"/>
          <w:szCs w:val="24"/>
        </w:rPr>
        <w:t>,</w:t>
      </w:r>
      <w:r w:rsidRPr="00A37F12">
        <w:rPr>
          <w:rFonts w:ascii="Tahoma" w:hAnsi="Tahoma" w:cs="Tahoma"/>
          <w:b/>
          <w:sz w:val="24"/>
          <w:szCs w:val="24"/>
          <w:lang w:val="sr-Latn-CS"/>
        </w:rPr>
        <w:t xml:space="preserve"> izjavljen od strane </w:t>
      </w:r>
      <w:r w:rsidR="00AC6B3E">
        <w:rPr>
          <w:rFonts w:ascii="Tahoma" w:hAnsi="Tahoma" w:cs="Tahoma"/>
          <w:b/>
          <w:sz w:val="24"/>
          <w:szCs w:val="24"/>
          <w:lang w:val="sr-Latn-CS"/>
        </w:rPr>
        <w:t xml:space="preserve">XX </w:t>
      </w:r>
      <w:r w:rsidRPr="00A37F12">
        <w:rPr>
          <w:rFonts w:ascii="Tahoma" w:hAnsi="Tahoma" w:cs="Tahoma"/>
          <w:b/>
          <w:sz w:val="24"/>
          <w:szCs w:val="24"/>
          <w:lang w:val="sr-Latn-CS"/>
        </w:rPr>
        <w:t xml:space="preserve">i </w:t>
      </w:r>
      <w:r w:rsidR="00AC6B3E">
        <w:rPr>
          <w:rFonts w:ascii="Tahoma" w:hAnsi="Tahoma" w:cs="Tahoma"/>
          <w:b/>
          <w:sz w:val="24"/>
          <w:szCs w:val="24"/>
          <w:lang w:val="sr-Latn-CS"/>
        </w:rPr>
        <w:t xml:space="preserve">XX </w:t>
      </w:r>
      <w:r w:rsidRPr="00A37F12">
        <w:rPr>
          <w:rFonts w:ascii="Tahoma" w:hAnsi="Tahoma" w:cs="Tahoma"/>
          <w:b/>
          <w:sz w:val="24"/>
          <w:szCs w:val="24"/>
          <w:lang w:val="sr-Latn-CS"/>
        </w:rPr>
        <w:t>iz Podgorice, preko</w:t>
      </w:r>
      <w:r w:rsidR="00386EA6" w:rsidRPr="00A37F12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B51351" w:rsidRPr="00A37F12">
        <w:rPr>
          <w:rFonts w:ascii="Tahoma" w:hAnsi="Tahoma" w:cs="Tahoma"/>
          <w:b/>
          <w:sz w:val="24"/>
          <w:szCs w:val="24"/>
          <w:lang w:val="sr-Latn-CS"/>
        </w:rPr>
        <w:t>punomoćnika</w:t>
      </w:r>
      <w:r w:rsidR="00AC6B3E">
        <w:rPr>
          <w:rFonts w:ascii="Tahoma" w:hAnsi="Tahoma" w:cs="Tahoma"/>
          <w:b/>
          <w:sz w:val="24"/>
          <w:szCs w:val="24"/>
          <w:lang w:val="sr-Latn-CS"/>
        </w:rPr>
        <w:t xml:space="preserve"> XX</w:t>
      </w:r>
      <w:r w:rsidR="00B51351" w:rsidRPr="00A37F12">
        <w:rPr>
          <w:rFonts w:ascii="Tahoma" w:hAnsi="Tahoma" w:cs="Tahoma"/>
          <w:b/>
          <w:sz w:val="24"/>
          <w:szCs w:val="24"/>
          <w:lang w:val="sr-Latn-CS"/>
        </w:rPr>
        <w:t>, advokata iz Podgorice,</w:t>
      </w:r>
      <w:r w:rsidRPr="00A37F12">
        <w:rPr>
          <w:rFonts w:ascii="Tahoma" w:hAnsi="Tahoma" w:cs="Tahoma"/>
          <w:b/>
          <w:sz w:val="24"/>
          <w:szCs w:val="24"/>
        </w:rPr>
        <w:t xml:space="preserve"> kao neosnovan.</w:t>
      </w:r>
    </w:p>
    <w:p w:rsidR="004E0D1A" w:rsidRPr="00A37F12" w:rsidRDefault="00A1418B" w:rsidP="004E0D1A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A37F12">
        <w:rPr>
          <w:rFonts w:ascii="Tahoma" w:hAnsi="Tahoma" w:cs="Tahoma"/>
          <w:b/>
          <w:sz w:val="24"/>
          <w:szCs w:val="24"/>
          <w:lang w:val="sr-Latn-CS"/>
        </w:rPr>
        <w:t xml:space="preserve">II </w:t>
      </w:r>
      <w:r w:rsidR="00A37F12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4E0D1A" w:rsidRPr="00A37F12">
        <w:rPr>
          <w:rFonts w:ascii="Tahoma" w:hAnsi="Tahoma" w:cs="Tahoma"/>
          <w:b/>
          <w:sz w:val="24"/>
          <w:szCs w:val="24"/>
          <w:lang w:val="sr-Latn-CS"/>
        </w:rPr>
        <w:t>Odbija se Prigovor</w:t>
      </w:r>
      <w:r w:rsidR="00B51351" w:rsidRPr="00A37F12">
        <w:rPr>
          <w:rFonts w:ascii="Tahoma" w:hAnsi="Tahoma" w:cs="Tahoma"/>
          <w:b/>
          <w:sz w:val="24"/>
          <w:szCs w:val="24"/>
          <w:lang w:val="sr-Latn-CS"/>
        </w:rPr>
        <w:t>,</w:t>
      </w:r>
      <w:r w:rsidR="00C262AE" w:rsidRPr="00A37F12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B51351" w:rsidRPr="00A37F12">
        <w:rPr>
          <w:rFonts w:ascii="Tahoma" w:hAnsi="Tahoma" w:cs="Tahoma"/>
          <w:b/>
          <w:sz w:val="24"/>
          <w:szCs w:val="24"/>
          <w:lang w:val="sr-Latn-CS"/>
        </w:rPr>
        <w:t>br. 05-18-163</w:t>
      </w:r>
      <w:r w:rsidR="00C262AE" w:rsidRPr="00A37F12">
        <w:rPr>
          <w:rFonts w:ascii="Tahoma" w:hAnsi="Tahoma" w:cs="Tahoma"/>
          <w:b/>
          <w:sz w:val="24"/>
          <w:szCs w:val="24"/>
          <w:lang w:val="sr-Latn-CS"/>
        </w:rPr>
        <w:t>-</w:t>
      </w:r>
      <w:r w:rsidR="00B51351" w:rsidRPr="00A37F12">
        <w:rPr>
          <w:rFonts w:ascii="Tahoma" w:hAnsi="Tahoma" w:cs="Tahoma"/>
          <w:b/>
          <w:sz w:val="24"/>
          <w:szCs w:val="24"/>
          <w:lang w:val="sr-Latn-CS"/>
        </w:rPr>
        <w:t>1</w:t>
      </w:r>
      <w:r w:rsidR="00C262AE" w:rsidRPr="00A37F12">
        <w:rPr>
          <w:rFonts w:ascii="Tahoma" w:hAnsi="Tahoma" w:cs="Tahoma"/>
          <w:b/>
          <w:sz w:val="24"/>
          <w:szCs w:val="24"/>
          <w:lang w:val="sr-Latn-CS"/>
        </w:rPr>
        <w:t>7</w:t>
      </w:r>
      <w:r w:rsidR="00B51351" w:rsidRPr="00A37F12">
        <w:rPr>
          <w:rFonts w:ascii="Tahoma" w:hAnsi="Tahoma" w:cs="Tahoma"/>
          <w:b/>
          <w:sz w:val="24"/>
          <w:szCs w:val="24"/>
          <w:lang w:val="sr-Latn-CS"/>
        </w:rPr>
        <w:t>/19</w:t>
      </w:r>
      <w:r w:rsidR="00C262AE" w:rsidRPr="00A37F12">
        <w:rPr>
          <w:rFonts w:ascii="Tahoma" w:hAnsi="Tahoma" w:cs="Tahoma"/>
          <w:b/>
          <w:sz w:val="24"/>
          <w:szCs w:val="24"/>
          <w:lang w:val="sr-Latn-CS"/>
        </w:rPr>
        <w:t xml:space="preserve"> od </w:t>
      </w:r>
      <w:r w:rsidR="00B51351" w:rsidRPr="00A37F12">
        <w:rPr>
          <w:rFonts w:ascii="Tahoma" w:hAnsi="Tahoma" w:cs="Tahoma"/>
          <w:b/>
          <w:sz w:val="24"/>
          <w:szCs w:val="24"/>
          <w:lang w:val="sr-Latn-CS"/>
        </w:rPr>
        <w:t>25</w:t>
      </w:r>
      <w:r w:rsidR="00C262AE" w:rsidRPr="00A37F12">
        <w:rPr>
          <w:rFonts w:ascii="Tahoma" w:hAnsi="Tahoma" w:cs="Tahoma"/>
          <w:b/>
          <w:sz w:val="24"/>
          <w:szCs w:val="24"/>
          <w:lang w:val="sr-Latn-CS"/>
        </w:rPr>
        <w:t>.</w:t>
      </w:r>
      <w:r w:rsidR="00B51351" w:rsidRPr="00A37F12">
        <w:rPr>
          <w:rFonts w:ascii="Tahoma" w:hAnsi="Tahoma" w:cs="Tahoma"/>
          <w:b/>
          <w:sz w:val="24"/>
          <w:szCs w:val="24"/>
          <w:lang w:val="sr-Latn-CS"/>
        </w:rPr>
        <w:t>04</w:t>
      </w:r>
      <w:r w:rsidR="00C262AE" w:rsidRPr="00A37F12">
        <w:rPr>
          <w:rFonts w:ascii="Tahoma" w:hAnsi="Tahoma" w:cs="Tahoma"/>
          <w:b/>
          <w:sz w:val="24"/>
          <w:szCs w:val="24"/>
          <w:lang w:val="sr-Latn-CS"/>
        </w:rPr>
        <w:t>.2019. godine</w:t>
      </w:r>
      <w:r w:rsidRPr="00A37F12">
        <w:rPr>
          <w:rFonts w:ascii="Tahoma" w:hAnsi="Tahoma" w:cs="Tahoma"/>
          <w:b/>
          <w:sz w:val="24"/>
          <w:szCs w:val="24"/>
          <w:lang w:val="sr-Latn-CS"/>
        </w:rPr>
        <w:t>, izjavljen</w:t>
      </w:r>
      <w:r w:rsidRPr="00A37F12">
        <w:rPr>
          <w:rFonts w:ascii="Tahoma" w:hAnsi="Tahoma" w:cs="Tahoma"/>
          <w:b/>
          <w:sz w:val="24"/>
          <w:szCs w:val="24"/>
          <w:lang w:val="sr-Latn-ME"/>
        </w:rPr>
        <w:t xml:space="preserve"> na </w:t>
      </w:r>
      <w:r w:rsidRPr="00A37F12">
        <w:rPr>
          <w:rFonts w:ascii="Tahoma" w:hAnsi="Tahoma" w:cs="Tahoma"/>
          <w:b/>
          <w:sz w:val="24"/>
          <w:szCs w:val="24"/>
          <w:lang w:val="sr-Latn-CS"/>
        </w:rPr>
        <w:t xml:space="preserve">Zapisnik o nadzoru br. 05-18-163-13/19 od 15.03.2019. godine, </w:t>
      </w:r>
      <w:r w:rsidR="0052760D" w:rsidRPr="00A37F12">
        <w:rPr>
          <w:rFonts w:ascii="Tahoma" w:hAnsi="Tahoma" w:cs="Tahoma"/>
          <w:b/>
          <w:sz w:val="24"/>
          <w:szCs w:val="24"/>
          <w:lang w:val="sr-Latn-CS"/>
        </w:rPr>
        <w:t>od strane</w:t>
      </w:r>
      <w:r w:rsidR="008A30ED" w:rsidRPr="00A37F12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AC6B3E">
        <w:rPr>
          <w:rFonts w:ascii="Tahoma" w:hAnsi="Tahoma" w:cs="Tahoma"/>
          <w:b/>
          <w:sz w:val="24"/>
          <w:szCs w:val="24"/>
          <w:lang w:val="sr-Latn-CS"/>
        </w:rPr>
        <w:t xml:space="preserve">XX </w:t>
      </w:r>
      <w:r w:rsidR="008A30ED" w:rsidRPr="00A37F12">
        <w:rPr>
          <w:rFonts w:ascii="Tahoma" w:hAnsi="Tahoma" w:cs="Tahoma"/>
          <w:b/>
          <w:sz w:val="24"/>
          <w:szCs w:val="24"/>
          <w:lang w:val="sr-Latn-CS"/>
        </w:rPr>
        <w:t xml:space="preserve">i </w:t>
      </w:r>
      <w:r w:rsidR="00AC6B3E">
        <w:rPr>
          <w:rFonts w:ascii="Tahoma" w:hAnsi="Tahoma" w:cs="Tahoma"/>
          <w:b/>
          <w:sz w:val="24"/>
          <w:szCs w:val="24"/>
          <w:lang w:val="sr-Latn-CS"/>
        </w:rPr>
        <w:t xml:space="preserve">XX </w:t>
      </w:r>
      <w:r w:rsidR="008A30ED" w:rsidRPr="00A37F12">
        <w:rPr>
          <w:rFonts w:ascii="Tahoma" w:hAnsi="Tahoma" w:cs="Tahoma"/>
          <w:b/>
          <w:sz w:val="24"/>
          <w:szCs w:val="24"/>
          <w:lang w:val="sr-Latn-CS"/>
        </w:rPr>
        <w:t>iz Podgorice, preko punomoćnika</w:t>
      </w:r>
      <w:r w:rsidR="00AC6B3E">
        <w:rPr>
          <w:rFonts w:ascii="Tahoma" w:hAnsi="Tahoma" w:cs="Tahoma"/>
          <w:b/>
          <w:sz w:val="24"/>
          <w:szCs w:val="24"/>
          <w:lang w:val="sr-Latn-CS"/>
        </w:rPr>
        <w:t xml:space="preserve"> XX</w:t>
      </w:r>
      <w:r w:rsidR="008A30ED" w:rsidRPr="00A37F12">
        <w:rPr>
          <w:rFonts w:ascii="Tahoma" w:hAnsi="Tahoma" w:cs="Tahoma"/>
          <w:b/>
          <w:sz w:val="24"/>
          <w:szCs w:val="24"/>
          <w:lang w:val="sr-Latn-CS"/>
        </w:rPr>
        <w:t>, advokata iz Podgorice</w:t>
      </w:r>
      <w:r w:rsidR="008A30ED" w:rsidRPr="00A37F12">
        <w:rPr>
          <w:rFonts w:ascii="Tahoma" w:hAnsi="Tahoma" w:cs="Tahoma"/>
          <w:b/>
          <w:sz w:val="24"/>
          <w:szCs w:val="24"/>
          <w:lang w:val="sr-Latn-ME"/>
        </w:rPr>
        <w:t>,</w:t>
      </w:r>
      <w:r w:rsidR="00386EA6" w:rsidRPr="00A37F12">
        <w:rPr>
          <w:rFonts w:ascii="Tahoma" w:hAnsi="Tahoma" w:cs="Tahoma"/>
          <w:b/>
          <w:sz w:val="24"/>
          <w:szCs w:val="24"/>
          <w:lang w:val="sr-Latn-CS"/>
        </w:rPr>
        <w:t xml:space="preserve"> kao neosnovan</w:t>
      </w:r>
      <w:r w:rsidR="0052760D" w:rsidRPr="00A37F12">
        <w:rPr>
          <w:rFonts w:ascii="Tahoma" w:hAnsi="Tahoma" w:cs="Tahoma"/>
          <w:b/>
          <w:sz w:val="24"/>
          <w:szCs w:val="24"/>
          <w:lang w:val="sr-Latn-CS"/>
        </w:rPr>
        <w:t>.</w:t>
      </w:r>
    </w:p>
    <w:p w:rsidR="004E0D1A" w:rsidRPr="00D35E5A" w:rsidRDefault="004E0D1A" w:rsidP="004E0D1A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4E0D1A" w:rsidRPr="001A1EF9" w:rsidRDefault="004E0D1A" w:rsidP="004E0D1A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1A1EF9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555BAC" w:rsidRPr="000D69CA" w:rsidRDefault="00A6695D" w:rsidP="002C263A">
      <w:pPr>
        <w:pStyle w:val="NoSpacing"/>
        <w:spacing w:line="276" w:lineRule="auto"/>
        <w:jc w:val="both"/>
        <w:rPr>
          <w:rFonts w:ascii="Tahoma" w:hAnsi="Tahoma" w:cs="Tahoma"/>
          <w:lang w:val="sr-Latn-CS"/>
        </w:rPr>
      </w:pPr>
      <w:r w:rsidRPr="000D69CA">
        <w:rPr>
          <w:rFonts w:ascii="Tahoma" w:hAnsi="Tahoma" w:cs="Tahoma"/>
          <w:lang w:val="sr-Latn-BA"/>
        </w:rPr>
        <w:t xml:space="preserve">Dana 11.01.2019. godine Agenciji za zaštitu ličnih podataka i slobodan pristup informacijama dostavljen je </w:t>
      </w:r>
      <w:r w:rsidRPr="000D69CA">
        <w:rPr>
          <w:rFonts w:ascii="Tahoma" w:hAnsi="Tahoma" w:cs="Tahoma"/>
        </w:rPr>
        <w:t>Zahtjev za zaštitu prava</w:t>
      </w:r>
      <w:r w:rsidR="004E5B3C" w:rsidRPr="000D69CA">
        <w:rPr>
          <w:rFonts w:ascii="Tahoma" w:hAnsi="Tahoma" w:cs="Tahoma"/>
        </w:rPr>
        <w:t>, br.</w:t>
      </w:r>
      <w:r w:rsidR="004E5B3C" w:rsidRPr="000D69CA">
        <w:rPr>
          <w:rFonts w:ascii="Tahoma" w:hAnsi="Tahoma" w:cs="Tahoma"/>
          <w:lang w:val="sr-Latn-CS"/>
        </w:rPr>
        <w:t xml:space="preserve">05-18-163-1/19 </w:t>
      </w:r>
      <w:r w:rsidR="004E5B3C" w:rsidRPr="000D69CA">
        <w:rPr>
          <w:rFonts w:ascii="Tahoma" w:hAnsi="Tahoma" w:cs="Tahoma"/>
        </w:rPr>
        <w:t>od 11.01.2019. godine</w:t>
      </w:r>
      <w:r w:rsidRPr="000D69CA">
        <w:rPr>
          <w:rFonts w:ascii="Tahoma" w:hAnsi="Tahoma" w:cs="Tahoma"/>
        </w:rPr>
        <w:t xml:space="preserve"> od strane </w:t>
      </w:r>
      <w:r w:rsidRPr="000D69CA">
        <w:rPr>
          <w:rFonts w:ascii="Tahoma" w:hAnsi="Tahoma" w:cs="Tahoma"/>
          <w:lang w:val="sr-Latn-CS"/>
        </w:rPr>
        <w:t>punomoćnika</w:t>
      </w:r>
      <w:r w:rsidR="002D6303">
        <w:rPr>
          <w:rFonts w:ascii="Tahoma" w:hAnsi="Tahoma" w:cs="Tahoma"/>
          <w:lang w:val="sr-Latn-CS"/>
        </w:rPr>
        <w:t xml:space="preserve"> XX</w:t>
      </w:r>
      <w:r w:rsidRPr="000D69CA">
        <w:rPr>
          <w:rFonts w:ascii="Tahoma" w:hAnsi="Tahoma" w:cs="Tahoma"/>
          <w:lang w:val="sr-Latn-CS"/>
        </w:rPr>
        <w:t>, advokata iz Podgorice koji zastupa</w:t>
      </w:r>
      <w:r w:rsidR="002D6303">
        <w:rPr>
          <w:rFonts w:ascii="Tahoma" w:hAnsi="Tahoma" w:cs="Tahoma"/>
          <w:lang w:val="sr-Latn-CS"/>
        </w:rPr>
        <w:t xml:space="preserve"> XX i XX</w:t>
      </w:r>
      <w:r w:rsidRPr="000D69CA">
        <w:rPr>
          <w:rFonts w:ascii="Tahoma" w:hAnsi="Tahoma" w:cs="Tahoma"/>
          <w:lang w:val="sr-Latn-CS"/>
        </w:rPr>
        <w:t>, u kojem se u bitnom navodi: da je na osnovu Zahtjeva za slobodan pristup informacijama upućen Osnovnom državnom tužilaštvu (ODT), podnosilac Zahtjeva za zaštitu prava dobio rješenje TUSPI br. 37/18 od 31.</w:t>
      </w:r>
      <w:r w:rsidR="00780B7C" w:rsidRPr="000D69CA">
        <w:rPr>
          <w:rFonts w:ascii="Tahoma" w:hAnsi="Tahoma" w:cs="Tahoma"/>
          <w:lang w:val="sr-Latn-CS"/>
        </w:rPr>
        <w:t xml:space="preserve">12.2018. godine kojim je odobren pristup informacijama u posjedu MUP-a; da </w:t>
      </w:r>
      <w:r w:rsidR="00531FC2" w:rsidRPr="000D69CA">
        <w:rPr>
          <w:rFonts w:ascii="Tahoma" w:hAnsi="Tahoma" w:cs="Tahoma"/>
          <w:lang w:val="sr-Latn-CS"/>
        </w:rPr>
        <w:t>prvostepeni organ nije konkretno naveo kojim informacijama se dozvoljava pristup; da uz navedeno rješenje nisu dostavljene tražene informacije i to sve bez obrazloženja zbog čega se iste ne dostavljaju</w:t>
      </w:r>
      <w:r w:rsidR="00AE6B24" w:rsidRPr="000D69CA">
        <w:rPr>
          <w:rFonts w:ascii="Tahoma" w:hAnsi="Tahoma" w:cs="Tahoma"/>
          <w:lang w:val="sr-Latn-CS"/>
        </w:rPr>
        <w:t xml:space="preserve"> i bez poziva u tom smislu na bi</w:t>
      </w:r>
      <w:r w:rsidR="00531FC2" w:rsidRPr="000D69CA">
        <w:rPr>
          <w:rFonts w:ascii="Tahoma" w:hAnsi="Tahoma" w:cs="Tahoma"/>
          <w:lang w:val="sr-Latn-CS"/>
        </w:rPr>
        <w:t xml:space="preserve">lo koji pravni osnov; da se u </w:t>
      </w:r>
      <w:r w:rsidR="004E5B3C" w:rsidRPr="000D69CA">
        <w:rPr>
          <w:rFonts w:ascii="Tahoma" w:hAnsi="Tahoma" w:cs="Tahoma"/>
          <w:lang w:val="sr-Latn-CS"/>
        </w:rPr>
        <w:t>obrazloženju rješenja navodi: „D</w:t>
      </w:r>
      <w:r w:rsidR="00531FC2" w:rsidRPr="000D69CA">
        <w:rPr>
          <w:rFonts w:ascii="Tahoma" w:hAnsi="Tahoma" w:cs="Tahoma"/>
          <w:lang w:val="sr-Latn-CS"/>
        </w:rPr>
        <w:t>ržavni tužioci u ovom državnom tužilaštvu su ovlašćeni da ulaze u elektronsku bazu ličnih podataka pod određenim uslovima</w:t>
      </w:r>
      <w:r w:rsidR="00F32BA2" w:rsidRPr="000D69CA">
        <w:rPr>
          <w:rFonts w:ascii="Tahoma" w:hAnsi="Tahoma" w:cs="Tahoma"/>
          <w:lang w:val="sr-Latn-CS"/>
        </w:rPr>
        <w:t xml:space="preserve">. Međutim, evidenciju o korišćenju ličnih podataka vodi Ministarstvo unutrašnjih poslova, a ne Osnovno državno tužilaštvo u Podgorici.“, te da je iz navedenog obrazloženja jasno da je prvostepeni organ ulazio u lične podatke žalioca, kao i da to radi u vezi </w:t>
      </w:r>
      <w:r w:rsidR="00F32BA2" w:rsidRPr="000D69CA">
        <w:rPr>
          <w:rFonts w:ascii="Tahoma" w:hAnsi="Tahoma" w:cs="Tahoma"/>
          <w:lang w:val="sr-Latn-CS"/>
        </w:rPr>
        <w:lastRenderedPageBreak/>
        <w:t xml:space="preserve">ličnih podataka i drugih građana, ali da nije navedeno koji su to „određeni uslovi“ da isti ulazi u lične podatke žalioca i da li su se ti „određeni uslovi“ u vezi žalilaca i ispunili; </w:t>
      </w:r>
      <w:r w:rsidR="00B6694A" w:rsidRPr="000D69CA">
        <w:rPr>
          <w:rFonts w:ascii="Tahoma" w:hAnsi="Tahoma" w:cs="Tahoma"/>
          <w:lang w:val="sr-Latn-CS"/>
        </w:rPr>
        <w:t xml:space="preserve">da nije jasno po kom propisu tužilaštvo koji je pravosudni organ može da ulazi u lične podatke žalilaca i drugih građana, a da o tome evidenciju vodi MUP CG </w:t>
      </w:r>
      <w:r w:rsidR="006741B7" w:rsidRPr="000D69CA">
        <w:rPr>
          <w:rFonts w:ascii="Tahoma" w:hAnsi="Tahoma" w:cs="Tahoma"/>
          <w:lang w:val="sr-Latn-CS"/>
        </w:rPr>
        <w:t>koji je organ uprave, a koji su potpuno odvojeni i zakonski,</w:t>
      </w:r>
      <w:r w:rsidR="009A19C2" w:rsidRPr="000D69CA">
        <w:rPr>
          <w:rFonts w:ascii="Tahoma" w:hAnsi="Tahoma" w:cs="Tahoma"/>
          <w:lang w:val="sr-Latn-CS"/>
        </w:rPr>
        <w:t xml:space="preserve"> funkcionalno i organizaciono.</w:t>
      </w:r>
    </w:p>
    <w:p w:rsidR="009A19C2" w:rsidRPr="000D69CA" w:rsidRDefault="009A19C2" w:rsidP="002C263A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421166" w:rsidRPr="000D69CA" w:rsidRDefault="002C263A" w:rsidP="0027020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  <w:r w:rsidRPr="000D69CA">
        <w:rPr>
          <w:rFonts w:ascii="Tahoma" w:hAnsi="Tahoma" w:cs="Tahoma"/>
        </w:rPr>
        <w:t>Postupajući po navedenom Z</w:t>
      </w:r>
      <w:r w:rsidR="004E0D1A" w:rsidRPr="000D69CA">
        <w:rPr>
          <w:rFonts w:ascii="Tahoma" w:hAnsi="Tahoma" w:cs="Tahoma"/>
        </w:rPr>
        <w:t>ahtjevu</w:t>
      </w:r>
      <w:r w:rsidR="007F1C7C" w:rsidRPr="000D69CA">
        <w:rPr>
          <w:rFonts w:ascii="Tahoma" w:hAnsi="Tahoma" w:cs="Tahoma"/>
        </w:rPr>
        <w:t>,</w:t>
      </w:r>
      <w:r w:rsidR="004E0D1A" w:rsidRPr="000D69CA">
        <w:rPr>
          <w:rFonts w:ascii="Tahoma" w:hAnsi="Tahoma" w:cs="Tahoma"/>
        </w:rPr>
        <w:t xml:space="preserve"> </w:t>
      </w:r>
      <w:r w:rsidR="00AE6B24" w:rsidRPr="000D69CA">
        <w:rPr>
          <w:rFonts w:ascii="Tahoma" w:hAnsi="Tahoma" w:cs="Tahoma"/>
        </w:rPr>
        <w:t xml:space="preserve">od strane kontrolora Agencije </w:t>
      </w:r>
      <w:r w:rsidR="004E0D1A" w:rsidRPr="000D69CA">
        <w:rPr>
          <w:rFonts w:ascii="Tahoma" w:hAnsi="Tahoma" w:cs="Tahoma"/>
        </w:rPr>
        <w:t>izvršen</w:t>
      </w:r>
      <w:r w:rsidR="007900FE" w:rsidRPr="000D69CA">
        <w:rPr>
          <w:rFonts w:ascii="Tahoma" w:hAnsi="Tahoma" w:cs="Tahoma"/>
        </w:rPr>
        <w:t>i su</w:t>
      </w:r>
      <w:r w:rsidR="00FB28C8" w:rsidRPr="000D69CA">
        <w:rPr>
          <w:rFonts w:ascii="Tahoma" w:hAnsi="Tahoma" w:cs="Tahoma"/>
        </w:rPr>
        <w:t xml:space="preserve"> nadz</w:t>
      </w:r>
      <w:r w:rsidR="007900FE" w:rsidRPr="000D69CA">
        <w:rPr>
          <w:rFonts w:ascii="Tahoma" w:hAnsi="Tahoma" w:cs="Tahoma"/>
        </w:rPr>
        <w:t>ori kod dva subjekta nadzora, u</w:t>
      </w:r>
      <w:r w:rsidR="00FB28C8" w:rsidRPr="000D69CA">
        <w:rPr>
          <w:rFonts w:ascii="Tahoma" w:hAnsi="Tahoma" w:cs="Tahoma"/>
        </w:rPr>
        <w:t xml:space="preserve"> Osnovnom državnom tužilaštvu Podgorica i Ministrastvu unutrašnjih poslova. N</w:t>
      </w:r>
      <w:r w:rsidR="004E0D1A" w:rsidRPr="000D69CA">
        <w:rPr>
          <w:rFonts w:ascii="Tahoma" w:hAnsi="Tahoma" w:cs="Tahoma"/>
        </w:rPr>
        <w:t>adzor</w:t>
      </w:r>
      <w:r w:rsidR="00AE6B24" w:rsidRPr="000D69CA">
        <w:rPr>
          <w:rFonts w:ascii="Tahoma" w:hAnsi="Tahoma" w:cs="Tahoma"/>
        </w:rPr>
        <w:t xml:space="preserve"> u Osnovnom državnom tužilaštvu</w:t>
      </w:r>
      <w:r w:rsidR="00FB28C8" w:rsidRPr="000D69CA">
        <w:rPr>
          <w:rFonts w:ascii="Tahoma" w:hAnsi="Tahoma" w:cs="Tahoma"/>
        </w:rPr>
        <w:t xml:space="preserve"> Podgorica je</w:t>
      </w:r>
      <w:r w:rsidR="007900FE" w:rsidRPr="000D69CA">
        <w:rPr>
          <w:rFonts w:ascii="Tahoma" w:hAnsi="Tahoma" w:cs="Tahoma"/>
        </w:rPr>
        <w:t xml:space="preserve"> izvršen dana 29.01.2019.godine</w:t>
      </w:r>
      <w:r w:rsidR="004E0D1A" w:rsidRPr="000D69CA">
        <w:rPr>
          <w:rFonts w:ascii="Tahoma" w:hAnsi="Tahoma" w:cs="Tahoma"/>
        </w:rPr>
        <w:t xml:space="preserve"> </w:t>
      </w:r>
      <w:r w:rsidR="00AE6B24" w:rsidRPr="000D69CA">
        <w:rPr>
          <w:rFonts w:ascii="Tahoma" w:hAnsi="Tahoma" w:cs="Tahoma"/>
        </w:rPr>
        <w:t xml:space="preserve">i shodno tome sačinjen </w:t>
      </w:r>
      <w:r w:rsidR="00FB28C8" w:rsidRPr="000D69CA">
        <w:rPr>
          <w:rFonts w:ascii="Tahoma" w:hAnsi="Tahoma" w:cs="Tahoma"/>
        </w:rPr>
        <w:t xml:space="preserve">je </w:t>
      </w:r>
      <w:r w:rsidR="00AE6B24" w:rsidRPr="000D69CA">
        <w:rPr>
          <w:rFonts w:ascii="Tahoma" w:hAnsi="Tahoma" w:cs="Tahoma"/>
        </w:rPr>
        <w:t>Zapisnik</w:t>
      </w:r>
      <w:r w:rsidR="004E0D1A" w:rsidRPr="000D69CA">
        <w:rPr>
          <w:rFonts w:ascii="Tahoma" w:hAnsi="Tahoma" w:cs="Tahoma"/>
        </w:rPr>
        <w:t xml:space="preserve"> o nadzoru, </w:t>
      </w:r>
      <w:r w:rsidR="00E43169" w:rsidRPr="000D69CA">
        <w:rPr>
          <w:rFonts w:ascii="Tahoma" w:hAnsi="Tahoma" w:cs="Tahoma"/>
          <w:lang w:val="sr-Latn-CS"/>
        </w:rPr>
        <w:t xml:space="preserve">br. </w:t>
      </w:r>
      <w:r w:rsidR="00AE6B24" w:rsidRPr="000D69CA">
        <w:rPr>
          <w:rFonts w:ascii="Tahoma" w:hAnsi="Tahoma" w:cs="Tahoma"/>
          <w:lang w:val="sr-Latn-CS"/>
        </w:rPr>
        <w:t>05-18-163</w:t>
      </w:r>
      <w:r w:rsidR="00E43169" w:rsidRPr="000D69CA">
        <w:rPr>
          <w:rFonts w:ascii="Tahoma" w:hAnsi="Tahoma" w:cs="Tahoma"/>
          <w:lang w:val="sr-Latn-CS"/>
        </w:rPr>
        <w:t>-3</w:t>
      </w:r>
      <w:r w:rsidR="00AE6B24" w:rsidRPr="000D69CA">
        <w:rPr>
          <w:rFonts w:ascii="Tahoma" w:hAnsi="Tahoma" w:cs="Tahoma"/>
          <w:lang w:val="sr-Latn-CS"/>
        </w:rPr>
        <w:t>/19</w:t>
      </w:r>
      <w:r w:rsidR="00E43169" w:rsidRPr="000D69CA">
        <w:rPr>
          <w:rFonts w:ascii="Tahoma" w:hAnsi="Tahoma" w:cs="Tahoma"/>
          <w:lang w:val="sr-Latn-CS"/>
        </w:rPr>
        <w:t xml:space="preserve"> od </w:t>
      </w:r>
      <w:r w:rsidR="00AE6B24" w:rsidRPr="000D69CA">
        <w:rPr>
          <w:rFonts w:ascii="Tahoma" w:hAnsi="Tahoma" w:cs="Tahoma"/>
          <w:lang w:val="sr-Latn-CS"/>
        </w:rPr>
        <w:t>08.02.2019</w:t>
      </w:r>
      <w:r w:rsidR="00E43169" w:rsidRPr="000D69CA">
        <w:rPr>
          <w:rFonts w:ascii="Tahoma" w:hAnsi="Tahoma" w:cs="Tahoma"/>
          <w:lang w:val="sr-Latn-CS"/>
        </w:rPr>
        <w:t>. godine</w:t>
      </w:r>
      <w:r w:rsidR="004E0D1A" w:rsidRPr="000D69CA">
        <w:rPr>
          <w:rFonts w:ascii="Tahoma" w:hAnsi="Tahoma" w:cs="Tahoma"/>
        </w:rPr>
        <w:t>.</w:t>
      </w:r>
      <w:r w:rsidR="00032512" w:rsidRPr="000D69CA">
        <w:rPr>
          <w:rFonts w:ascii="Tahoma" w:hAnsi="Tahoma" w:cs="Tahoma"/>
        </w:rPr>
        <w:t xml:space="preserve"> Nadzorom je </w:t>
      </w:r>
      <w:r w:rsidR="00FB28C8" w:rsidRPr="000D69CA">
        <w:rPr>
          <w:rFonts w:ascii="Tahoma" w:hAnsi="Tahoma" w:cs="Tahoma"/>
        </w:rPr>
        <w:t xml:space="preserve">na osnovu </w:t>
      </w:r>
      <w:r w:rsidR="00364354" w:rsidRPr="000D69CA">
        <w:rPr>
          <w:rFonts w:ascii="Tahoma" w:hAnsi="Tahoma" w:cs="Tahoma"/>
        </w:rPr>
        <w:t>izjave</w:t>
      </w:r>
      <w:r w:rsidR="002D6303">
        <w:rPr>
          <w:rFonts w:ascii="Tahoma" w:hAnsi="Tahoma" w:cs="Tahoma"/>
        </w:rPr>
        <w:t xml:space="preserve"> XX</w:t>
      </w:r>
      <w:r w:rsidR="00364354" w:rsidRPr="000D69CA">
        <w:rPr>
          <w:rFonts w:ascii="Tahoma" w:hAnsi="Tahoma" w:cs="Tahoma"/>
        </w:rPr>
        <w:t>, ru</w:t>
      </w:r>
      <w:r w:rsidR="007900FE" w:rsidRPr="000D69CA">
        <w:rPr>
          <w:rFonts w:ascii="Tahoma" w:hAnsi="Tahoma" w:cs="Tahoma"/>
        </w:rPr>
        <w:t>kovodite</w:t>
      </w:r>
      <w:r w:rsidR="00364354" w:rsidRPr="000D69CA">
        <w:rPr>
          <w:rFonts w:ascii="Tahoma" w:hAnsi="Tahoma" w:cs="Tahoma"/>
        </w:rPr>
        <w:t xml:space="preserve">ljke ODT-a utvrđeno da se </w:t>
      </w:r>
      <w:r w:rsidR="00364354" w:rsidRPr="000D69CA">
        <w:rPr>
          <w:rFonts w:ascii="Tahoma" w:eastAsiaTheme="minorHAnsi" w:hAnsi="Tahoma" w:cs="Tahoma"/>
        </w:rPr>
        <w:t>na lične podatke koji se obrađuju u postupcima koje sprovodi državni tužilac primjenjuju  propisi kojima se uređuje zaštita podataka o ličnosti,</w:t>
      </w:r>
      <w:r w:rsidR="00364354" w:rsidRPr="000D69CA">
        <w:rPr>
          <w:rFonts w:ascii="Tahoma" w:hAnsi="Tahoma" w:cs="Tahoma"/>
          <w:lang w:val="sr-Latn-ME"/>
        </w:rPr>
        <w:t xml:space="preserve"> na osnovu  zakonskih ovlašćenja državnog t</w:t>
      </w:r>
      <w:r w:rsidR="002D6303">
        <w:rPr>
          <w:rFonts w:ascii="Tahoma" w:hAnsi="Tahoma" w:cs="Tahoma"/>
          <w:lang w:val="sr-Latn-ME"/>
        </w:rPr>
        <w:t>užilaštava i</w:t>
      </w:r>
      <w:r w:rsidR="00364354" w:rsidRPr="000D69CA">
        <w:rPr>
          <w:rFonts w:ascii="Tahoma" w:hAnsi="Tahoma" w:cs="Tahoma"/>
          <w:lang w:val="sr-Latn-ME"/>
        </w:rPr>
        <w:t xml:space="preserve"> shodno Pravilniku o unutrašnjem  poslovanju državnog tužilaštva; da je Specijalno državno tužilaštvo dostavilo svoje spise predmeta formirane po krivičnoj prijavi</w:t>
      </w:r>
      <w:r w:rsidR="002D6303">
        <w:rPr>
          <w:rFonts w:ascii="Tahoma" w:hAnsi="Tahoma" w:cs="Tahoma"/>
          <w:lang w:val="sr-Latn-ME"/>
        </w:rPr>
        <w:t xml:space="preserve"> XX i XX</w:t>
      </w:r>
      <w:r w:rsidR="00364354" w:rsidRPr="000D69CA">
        <w:rPr>
          <w:rFonts w:ascii="Tahoma" w:hAnsi="Tahoma" w:cs="Tahoma"/>
          <w:lang w:val="sr-Latn-ME"/>
        </w:rPr>
        <w:t>, gdje je formiran krivični predmet kod ovog tužilaštava, Kt br.1604/18; da se lični podaci vode u pap</w:t>
      </w:r>
      <w:r w:rsidR="00A7466A" w:rsidRPr="000D69CA">
        <w:rPr>
          <w:rFonts w:ascii="Tahoma" w:hAnsi="Tahoma" w:cs="Tahoma"/>
          <w:lang w:val="sr-Latn-ME"/>
        </w:rPr>
        <w:t>irnoj formi i u digitalizovanoj</w:t>
      </w:r>
      <w:r w:rsidR="00364354" w:rsidRPr="000D69CA">
        <w:rPr>
          <w:rFonts w:ascii="Tahoma" w:hAnsi="Tahoma" w:cs="Tahoma"/>
          <w:lang w:val="sr-Latn-ME"/>
        </w:rPr>
        <w:t xml:space="preserve"> bazi podataka (IBM); da je dana 16. oktobra 2017 godine potpisan Sporazum za unapređenje saradnje u oblasti suzbijanja kriminala koji je zaključen između Ministarstva unutrašnjih poslova, Ministarstva</w:t>
      </w:r>
      <w:r w:rsidR="00A7466A" w:rsidRPr="000D69CA">
        <w:rPr>
          <w:rFonts w:ascii="Tahoma" w:hAnsi="Tahoma" w:cs="Tahoma"/>
          <w:lang w:val="sr-Latn-ME"/>
        </w:rPr>
        <w:t xml:space="preserve"> pravde, Ministarstva finansija</w:t>
      </w:r>
      <w:r w:rsidR="00364354" w:rsidRPr="000D69CA">
        <w:rPr>
          <w:rFonts w:ascii="Tahoma" w:hAnsi="Tahoma" w:cs="Tahoma"/>
          <w:lang w:val="sr-Latn-ME"/>
        </w:rPr>
        <w:t>, Vrho</w:t>
      </w:r>
      <w:r w:rsidR="00A7466A" w:rsidRPr="000D69CA">
        <w:rPr>
          <w:rFonts w:ascii="Tahoma" w:hAnsi="Tahoma" w:cs="Tahoma"/>
          <w:lang w:val="sr-Latn-ME"/>
        </w:rPr>
        <w:t>vnog suda i Državnog tužilaštva</w:t>
      </w:r>
      <w:r w:rsidR="00364354" w:rsidRPr="000D69CA">
        <w:rPr>
          <w:rFonts w:ascii="Tahoma" w:hAnsi="Tahoma" w:cs="Tahoma"/>
          <w:lang w:val="sr-Latn-ME"/>
        </w:rPr>
        <w:t xml:space="preserve"> za automatsku razmjenu podataka i informacija u smislu člana 1</w:t>
      </w:r>
      <w:r w:rsidR="00A7466A" w:rsidRPr="000D69CA">
        <w:rPr>
          <w:rFonts w:ascii="Tahoma" w:hAnsi="Tahoma" w:cs="Tahoma"/>
          <w:lang w:val="sr-Latn-ME"/>
        </w:rPr>
        <w:t>48 Zakona o državnom tužilaštvu</w:t>
      </w:r>
      <w:r w:rsidR="00364354" w:rsidRPr="000D69CA">
        <w:rPr>
          <w:rFonts w:ascii="Tahoma" w:hAnsi="Tahoma" w:cs="Tahoma"/>
          <w:lang w:val="sr-Latn-ME"/>
        </w:rPr>
        <w:t>; da državni tužioci imaju zaštićene šifre za korišćenje sistema MUP-a, i svaki ulazak u navedenu bazu, sistem memoriše, te se lako može provjeriti koji državni tužilac, po kom pravnom osnovu je, kojeg datuma i u koje vrijeme, obrađivao lične podatke nekog građani</w:t>
      </w:r>
      <w:r w:rsidR="00A7466A" w:rsidRPr="000D69CA">
        <w:rPr>
          <w:rFonts w:ascii="Tahoma" w:hAnsi="Tahoma" w:cs="Tahoma"/>
          <w:lang w:val="sr-Latn-ME"/>
        </w:rPr>
        <w:t>na; da je na zahtjev kontrolora</w:t>
      </w:r>
      <w:r w:rsidR="00364354" w:rsidRPr="000D69CA">
        <w:rPr>
          <w:rFonts w:ascii="Tahoma" w:eastAsiaTheme="minorHAnsi" w:hAnsi="Tahoma" w:cs="Tahoma"/>
        </w:rPr>
        <w:t xml:space="preserve"> </w:t>
      </w:r>
      <w:r w:rsidR="00A7466A" w:rsidRPr="000D69CA">
        <w:rPr>
          <w:rFonts w:ascii="Tahoma" w:eastAsiaTheme="minorHAnsi" w:hAnsi="Tahoma" w:cs="Tahoma"/>
        </w:rPr>
        <w:t>izvršen</w:t>
      </w:r>
      <w:r w:rsidR="00364354" w:rsidRPr="000D69CA">
        <w:rPr>
          <w:rFonts w:ascii="Tahoma" w:eastAsiaTheme="minorHAnsi" w:hAnsi="Tahoma" w:cs="Tahoma"/>
        </w:rPr>
        <w:t xml:space="preserve"> uvid u omot spi</w:t>
      </w:r>
      <w:r w:rsidR="004620B4">
        <w:rPr>
          <w:rFonts w:ascii="Tahoma" w:eastAsiaTheme="minorHAnsi" w:hAnsi="Tahoma" w:cs="Tahoma"/>
        </w:rPr>
        <w:t>sa, poslove oznake</w:t>
      </w:r>
      <w:r w:rsidR="00364354" w:rsidRPr="000D69CA">
        <w:rPr>
          <w:rFonts w:ascii="Tahoma" w:eastAsiaTheme="minorHAnsi" w:hAnsi="Tahoma" w:cs="Tahoma"/>
        </w:rPr>
        <w:t xml:space="preserve"> </w:t>
      </w:r>
      <w:r w:rsidR="00364354" w:rsidRPr="000D69CA">
        <w:rPr>
          <w:rFonts w:ascii="Tahoma" w:hAnsi="Tahoma" w:cs="Tahoma"/>
          <w:lang w:val="sr-Latn-ME"/>
        </w:rPr>
        <w:t xml:space="preserve">KTbr.1604/18 koji sadrži sljedeća dokumenta: krivičnu prijavu  sa dokazima (Zapisnik o izvršenom nadzoru  Agencije za zaštitu ličnih podataka, br.05-18-5829-10/18 od 24.07.2018., Rješenje Agencije, br.05-18-5829-14/18  od 29.10.2018, Urgencija Odsjeka za nadzora upućenu MUP-a, br. 05-18-5829-10/18  od 23.08.2018 godine, </w:t>
      </w:r>
      <w:r w:rsidR="00364354" w:rsidRPr="000D69CA">
        <w:rPr>
          <w:rFonts w:ascii="Tahoma" w:hAnsi="Tahoma" w:cs="Tahoma"/>
        </w:rPr>
        <w:t xml:space="preserve">za </w:t>
      </w:r>
      <w:r w:rsidR="002D6303">
        <w:rPr>
          <w:rFonts w:ascii="Tahoma" w:hAnsi="Tahoma" w:cs="Tahoma"/>
        </w:rPr>
        <w:t xml:space="preserve">XX </w:t>
      </w:r>
      <w:r w:rsidR="00D81142">
        <w:rPr>
          <w:rFonts w:ascii="Tahoma" w:hAnsi="Tahoma" w:cs="Tahoma"/>
        </w:rPr>
        <w:t>Uvjerenje</w:t>
      </w:r>
      <w:r w:rsidR="00364354" w:rsidRPr="000D69CA">
        <w:rPr>
          <w:rFonts w:ascii="Tahoma" w:hAnsi="Tahoma" w:cs="Tahoma"/>
        </w:rPr>
        <w:t>,</w:t>
      </w:r>
      <w:r w:rsidR="00D81142">
        <w:rPr>
          <w:rFonts w:ascii="Tahoma" w:hAnsi="Tahoma" w:cs="Tahoma"/>
        </w:rPr>
        <w:t xml:space="preserve"> </w:t>
      </w:r>
      <w:r w:rsidR="00364354" w:rsidRPr="000D69CA">
        <w:rPr>
          <w:rFonts w:ascii="Tahoma" w:hAnsi="Tahoma" w:cs="Tahoma"/>
        </w:rPr>
        <w:t xml:space="preserve">KU 2018/4931 od 17.05.2018. godine iz Osnovnog suda u Podgorici da se ne vodi krivični postupak; za </w:t>
      </w:r>
      <w:r w:rsidR="002D6303">
        <w:rPr>
          <w:rFonts w:ascii="Tahoma" w:hAnsi="Tahoma" w:cs="Tahoma"/>
        </w:rPr>
        <w:t xml:space="preserve">XX </w:t>
      </w:r>
      <w:r w:rsidR="00364354" w:rsidRPr="000D69CA">
        <w:rPr>
          <w:rFonts w:ascii="Tahoma" w:hAnsi="Tahoma" w:cs="Tahoma"/>
        </w:rPr>
        <w:t xml:space="preserve">Uvjerenje ,KU 2018/4467 od 18.05.2018. godine iz Osnovnog suda u Podgorici </w:t>
      </w:r>
      <w:r w:rsidR="00662DF5" w:rsidRPr="000D69CA">
        <w:rPr>
          <w:rFonts w:ascii="Tahoma" w:hAnsi="Tahoma" w:cs="Tahoma"/>
        </w:rPr>
        <w:t xml:space="preserve">da se ne vodi krivični postupak; </w:t>
      </w:r>
      <w:r w:rsidR="0027020C" w:rsidRPr="000D69CA">
        <w:rPr>
          <w:rFonts w:ascii="Tahoma" w:hAnsi="Tahoma" w:cs="Tahoma"/>
          <w:lang w:val="sr-Latn-ME"/>
        </w:rPr>
        <w:t xml:space="preserve"> Zapisnikom je konstatovano </w:t>
      </w:r>
      <w:r w:rsidR="00FB28C8" w:rsidRPr="000D69CA">
        <w:rPr>
          <w:rFonts w:ascii="Tahoma" w:hAnsi="Tahoma" w:cs="Tahoma"/>
          <w:lang w:val="sr-Latn-ME"/>
        </w:rPr>
        <w:t xml:space="preserve">da </w:t>
      </w:r>
      <w:r w:rsidR="00581D81" w:rsidRPr="000D69CA">
        <w:rPr>
          <w:rFonts w:ascii="Tahoma" w:hAnsi="Tahoma" w:cs="Tahoma"/>
          <w:lang w:val="sr-Latn-ME"/>
        </w:rPr>
        <w:t xml:space="preserve"> </w:t>
      </w:r>
      <w:r w:rsidR="00581D81" w:rsidRPr="000D69CA">
        <w:rPr>
          <w:rFonts w:ascii="Tahoma" w:hAnsi="Tahoma" w:cs="Tahoma"/>
        </w:rPr>
        <w:t>n</w:t>
      </w:r>
      <w:r w:rsidR="00421166" w:rsidRPr="000D69CA">
        <w:rPr>
          <w:rFonts w:ascii="Tahoma" w:hAnsi="Tahoma" w:cs="Tahoma"/>
        </w:rPr>
        <w:t>a osnovu zakonskih propisa</w:t>
      </w:r>
      <w:r w:rsidR="00CE4B36" w:rsidRPr="000D69CA">
        <w:rPr>
          <w:rFonts w:ascii="Tahoma" w:hAnsi="Tahoma" w:cs="Tahoma"/>
        </w:rPr>
        <w:t>,</w:t>
      </w:r>
      <w:r w:rsidR="00421166" w:rsidRPr="000D69CA">
        <w:rPr>
          <w:rFonts w:ascii="Tahoma" w:hAnsi="Tahoma" w:cs="Tahoma"/>
        </w:rPr>
        <w:t xml:space="preserve"> </w:t>
      </w:r>
      <w:r w:rsidR="00581D81" w:rsidRPr="000D69CA">
        <w:rPr>
          <w:rFonts w:ascii="Tahoma" w:hAnsi="Tahoma" w:cs="Tahoma"/>
        </w:rPr>
        <w:t>odnosno Zakona o zaštiti podataka o ličnosti (član 9 stav 1 tačka 4 i član 17), člana 47 Zakona o unutrašnjim poslovima</w:t>
      </w:r>
      <w:r w:rsidR="00581D81" w:rsidRPr="000D69CA">
        <w:rPr>
          <w:rFonts w:ascii="Tahoma" w:eastAsiaTheme="minorHAnsi" w:hAnsi="Tahoma" w:cs="Tahoma"/>
        </w:rPr>
        <w:t xml:space="preserve">, člana 148 stav 1 Zakona </w:t>
      </w:r>
      <w:r w:rsidR="001F5A17" w:rsidRPr="000D69CA">
        <w:rPr>
          <w:rFonts w:ascii="Tahoma" w:eastAsiaTheme="minorHAnsi" w:hAnsi="Tahoma" w:cs="Tahoma"/>
        </w:rPr>
        <w:t>o državnom tužilaštvu</w:t>
      </w:r>
      <w:r w:rsidR="00581D81" w:rsidRPr="000D69CA">
        <w:rPr>
          <w:rFonts w:ascii="Tahoma" w:hAnsi="Tahoma" w:cs="Tahoma"/>
        </w:rPr>
        <w:t xml:space="preserve"> </w:t>
      </w:r>
      <w:r w:rsidR="00421166" w:rsidRPr="000D69CA">
        <w:rPr>
          <w:rFonts w:ascii="Tahoma" w:hAnsi="Tahoma" w:cs="Tahoma"/>
        </w:rPr>
        <w:t>i</w:t>
      </w:r>
      <w:r w:rsidR="00421166" w:rsidRPr="000D69CA">
        <w:rPr>
          <w:rFonts w:ascii="Tahoma" w:hAnsi="Tahoma" w:cs="Tahoma"/>
          <w:lang w:val="sr-Latn-ME"/>
        </w:rPr>
        <w:t xml:space="preserve"> </w:t>
      </w:r>
      <w:r w:rsidR="00581D81" w:rsidRPr="000D69CA">
        <w:rPr>
          <w:rFonts w:ascii="Tahoma" w:hAnsi="Tahoma" w:cs="Tahoma"/>
          <w:lang w:val="sr-Latn-ME"/>
        </w:rPr>
        <w:t>Sporazuma</w:t>
      </w:r>
      <w:r w:rsidR="00421166" w:rsidRPr="000D69CA">
        <w:rPr>
          <w:rFonts w:ascii="Tahoma" w:hAnsi="Tahoma" w:cs="Tahoma"/>
          <w:lang w:val="sr-Latn-ME"/>
        </w:rPr>
        <w:t xml:space="preserve"> za unapređenje saradnje</w:t>
      </w:r>
      <w:r w:rsidR="00581D81" w:rsidRPr="000D69CA">
        <w:rPr>
          <w:rFonts w:ascii="Tahoma" w:hAnsi="Tahoma" w:cs="Tahoma"/>
          <w:lang w:val="sr-Latn-ME"/>
        </w:rPr>
        <w:t xml:space="preserve"> u oblasti suzbijanja kriminala</w:t>
      </w:r>
      <w:r w:rsidR="00FB28C8" w:rsidRPr="000D69CA">
        <w:rPr>
          <w:rFonts w:ascii="Tahoma" w:hAnsi="Tahoma" w:cs="Tahoma"/>
          <w:lang w:val="sr-Latn-ME"/>
        </w:rPr>
        <w:t xml:space="preserve">, </w:t>
      </w:r>
      <w:r w:rsidR="00421166" w:rsidRPr="000D69CA">
        <w:rPr>
          <w:rFonts w:ascii="Tahoma" w:hAnsi="Tahoma" w:cs="Tahoma"/>
          <w:lang w:val="sr-Latn-ME"/>
        </w:rPr>
        <w:t xml:space="preserve"> subjekt nadzora ima status korisnika ličnih podataka</w:t>
      </w:r>
      <w:r w:rsidR="00124C39" w:rsidRPr="000D69CA">
        <w:rPr>
          <w:rFonts w:ascii="Tahoma" w:hAnsi="Tahoma" w:cs="Tahoma"/>
          <w:lang w:val="sr-Latn-ME"/>
        </w:rPr>
        <w:t xml:space="preserve">, </w:t>
      </w:r>
      <w:r w:rsidR="00421166" w:rsidRPr="000D69CA">
        <w:rPr>
          <w:rFonts w:ascii="Tahoma" w:hAnsi="Tahoma" w:cs="Tahoma"/>
          <w:lang w:val="sr-Latn-ME"/>
        </w:rPr>
        <w:t>shodno članu 1</w:t>
      </w:r>
      <w:r w:rsidR="00CE4B36" w:rsidRPr="000D69CA">
        <w:rPr>
          <w:rFonts w:ascii="Tahoma" w:hAnsi="Tahoma" w:cs="Tahoma"/>
          <w:lang w:val="sr-Latn-ME"/>
        </w:rPr>
        <w:t>48 Zakona o državnom tužilaštvu</w:t>
      </w:r>
      <w:r w:rsidR="00421166" w:rsidRPr="000D69CA">
        <w:rPr>
          <w:rFonts w:ascii="Tahoma" w:hAnsi="Tahoma" w:cs="Tahoma"/>
          <w:lang w:val="sr-Latn-ME"/>
        </w:rPr>
        <w:t>, a u smislu člana 10 stav 2 tačka 4 Zakon</w:t>
      </w:r>
      <w:r w:rsidR="00FB28C8" w:rsidRPr="000D69CA">
        <w:rPr>
          <w:rFonts w:ascii="Tahoma" w:hAnsi="Tahoma" w:cs="Tahoma"/>
          <w:lang w:val="sr-Latn-ME"/>
        </w:rPr>
        <w:t>a o zaštiti podataka o ličnosti, te da  i</w:t>
      </w:r>
      <w:r w:rsidR="00421166" w:rsidRPr="000D69CA">
        <w:rPr>
          <w:rFonts w:ascii="Tahoma" w:hAnsi="Tahoma" w:cs="Tahoma"/>
          <w:lang w:val="sr-Latn-ME"/>
        </w:rPr>
        <w:t>majući u vidu da je Ministarstv</w:t>
      </w:r>
      <w:r w:rsidR="00CE4B36" w:rsidRPr="000D69CA">
        <w:rPr>
          <w:rFonts w:ascii="Tahoma" w:hAnsi="Tahoma" w:cs="Tahoma"/>
          <w:lang w:val="sr-Latn-ME"/>
        </w:rPr>
        <w:t>o unutrašnjih poslova rukovalac</w:t>
      </w:r>
      <w:r w:rsidR="00421166" w:rsidRPr="000D69CA">
        <w:rPr>
          <w:rFonts w:ascii="Tahoma" w:hAnsi="Tahoma" w:cs="Tahoma"/>
          <w:lang w:val="sr-Latn-ME"/>
        </w:rPr>
        <w:t xml:space="preserve"> </w:t>
      </w:r>
      <w:r w:rsidR="00CE4B36" w:rsidRPr="000D69CA">
        <w:rPr>
          <w:rFonts w:ascii="Tahoma" w:hAnsi="Tahoma" w:cs="Tahoma"/>
        </w:rPr>
        <w:t>elektronske</w:t>
      </w:r>
      <w:r w:rsidR="00421166" w:rsidRPr="000D69CA">
        <w:rPr>
          <w:rFonts w:ascii="Tahoma" w:hAnsi="Tahoma" w:cs="Tahoma"/>
        </w:rPr>
        <w:t xml:space="preserve"> baze ličnih podataka, koji vodi evidenciju</w:t>
      </w:r>
      <w:r w:rsidR="002D6303">
        <w:rPr>
          <w:rFonts w:ascii="Tahoma" w:hAnsi="Tahoma" w:cs="Tahoma"/>
        </w:rPr>
        <w:t xml:space="preserve"> o korisnicima ličnih podataka,</w:t>
      </w:r>
      <w:r w:rsidR="00421166" w:rsidRPr="000D69CA">
        <w:rPr>
          <w:rFonts w:ascii="Tahoma" w:hAnsi="Tahoma" w:cs="Tahoma"/>
        </w:rPr>
        <w:t xml:space="preserve"> nadzorom se </w:t>
      </w:r>
      <w:r w:rsidR="001F5A17" w:rsidRPr="000D69CA">
        <w:rPr>
          <w:rFonts w:ascii="Tahoma" w:hAnsi="Tahoma" w:cs="Tahoma"/>
        </w:rPr>
        <w:t xml:space="preserve">kod subjekta nadzora </w:t>
      </w:r>
      <w:r w:rsidR="00421166" w:rsidRPr="000D69CA">
        <w:rPr>
          <w:rFonts w:ascii="Tahoma" w:hAnsi="Tahoma" w:cs="Tahoma"/>
        </w:rPr>
        <w:t>nije moglo utvrditi da li je od</w:t>
      </w:r>
      <w:r w:rsidR="00CE4B36" w:rsidRPr="000D69CA">
        <w:rPr>
          <w:rFonts w:ascii="Tahoma" w:hAnsi="Tahoma" w:cs="Tahoma"/>
        </w:rPr>
        <w:t xml:space="preserve"> strane subjekta nadzora vršena obrada</w:t>
      </w:r>
      <w:r w:rsidR="00CE4B36" w:rsidRPr="000D69CA">
        <w:rPr>
          <w:rFonts w:ascii="Tahoma" w:hAnsi="Tahoma" w:cs="Tahoma"/>
          <w:lang w:val="sr-Latn-ME"/>
        </w:rPr>
        <w:t xml:space="preserve"> ličnih podataka </w:t>
      </w:r>
      <w:r w:rsidR="002D6303">
        <w:rPr>
          <w:rFonts w:ascii="Tahoma" w:hAnsi="Tahoma" w:cs="Tahoma"/>
          <w:lang w:val="sr-Latn-ME"/>
        </w:rPr>
        <w:t xml:space="preserve">XX i XX </w:t>
      </w:r>
      <w:r w:rsidR="00421166" w:rsidRPr="000D69CA">
        <w:rPr>
          <w:rFonts w:ascii="Tahoma" w:hAnsi="Tahoma" w:cs="Tahoma"/>
          <w:lang w:val="sr-Latn-ME"/>
        </w:rPr>
        <w:t xml:space="preserve">u smislu člana 9 stav 1 tačka 2 Zakona o zaštiti podataka o </w:t>
      </w:r>
      <w:r w:rsidR="00CE4B36" w:rsidRPr="000D69CA">
        <w:rPr>
          <w:rFonts w:ascii="Tahoma" w:hAnsi="Tahoma" w:cs="Tahoma"/>
          <w:lang w:val="sr-Latn-ME"/>
        </w:rPr>
        <w:t xml:space="preserve">ličnosti,u periodu naznačenom u predmetnom zahtjevu </w:t>
      </w:r>
      <w:r w:rsidR="00421166" w:rsidRPr="000D69CA">
        <w:rPr>
          <w:rFonts w:ascii="Tahoma" w:hAnsi="Tahoma" w:cs="Tahoma"/>
          <w:lang w:val="sr-Latn-ME"/>
        </w:rPr>
        <w:t>za zaštitu prava</w:t>
      </w:r>
      <w:r w:rsidR="00CE4B36" w:rsidRPr="000D69CA">
        <w:rPr>
          <w:rFonts w:ascii="Tahoma" w:hAnsi="Tahoma" w:cs="Tahoma"/>
          <w:lang w:val="sr-Latn-ME"/>
        </w:rPr>
        <w:t>, a koji se odnosi na</w:t>
      </w:r>
      <w:r w:rsidR="00D75174" w:rsidRPr="000D69CA">
        <w:rPr>
          <w:rFonts w:ascii="Tahoma" w:hAnsi="Tahoma" w:cs="Tahoma"/>
        </w:rPr>
        <w:t xml:space="preserve"> 2016 god</w:t>
      </w:r>
      <w:r w:rsidR="00421166" w:rsidRPr="000D69CA">
        <w:rPr>
          <w:rFonts w:ascii="Tahoma" w:hAnsi="Tahoma" w:cs="Tahoma"/>
        </w:rPr>
        <w:t>, 2017 god. i za pe</w:t>
      </w:r>
      <w:r w:rsidR="00CE4B36" w:rsidRPr="000D69CA">
        <w:rPr>
          <w:rFonts w:ascii="Tahoma" w:hAnsi="Tahoma" w:cs="Tahoma"/>
        </w:rPr>
        <w:t>riod od 01.01-20.12.2018 godine</w:t>
      </w:r>
      <w:r w:rsidR="00421166" w:rsidRPr="000D69CA">
        <w:rPr>
          <w:rFonts w:ascii="Tahoma" w:hAnsi="Tahoma" w:cs="Tahoma"/>
        </w:rPr>
        <w:t>.</w:t>
      </w:r>
    </w:p>
    <w:p w:rsidR="00FE4A01" w:rsidRPr="000D69CA" w:rsidRDefault="00FE4A01" w:rsidP="005B152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B56B9C" w:rsidRPr="000D69CA" w:rsidRDefault="00C02535" w:rsidP="008553A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  <w:r w:rsidRPr="000D69CA">
        <w:rPr>
          <w:rFonts w:ascii="Tahoma" w:hAnsi="Tahoma" w:cs="Tahoma"/>
          <w:lang w:val="sr-Latn-ME"/>
        </w:rPr>
        <w:lastRenderedPageBreak/>
        <w:t>Dana 25.02.2019.godine, od strane</w:t>
      </w:r>
      <w:r w:rsidR="007635CA" w:rsidRPr="000D69CA">
        <w:rPr>
          <w:rFonts w:ascii="Tahoma" w:hAnsi="Tahoma" w:cs="Tahoma"/>
          <w:lang w:val="sr-Latn-ME"/>
        </w:rPr>
        <w:t xml:space="preserve"> kontrolo</w:t>
      </w:r>
      <w:r w:rsidRPr="000D69CA">
        <w:rPr>
          <w:rFonts w:ascii="Tahoma" w:hAnsi="Tahoma" w:cs="Tahoma"/>
          <w:lang w:val="sr-Latn-ME"/>
        </w:rPr>
        <w:t xml:space="preserve">ra Agencije sproveden je postupak nadzora u Službi za informacione tehnologije, informacionu bezbjednost i sistem tehničkog nadzora MUP-a i </w:t>
      </w:r>
      <w:r w:rsidR="00FB28C8" w:rsidRPr="000D69CA">
        <w:rPr>
          <w:rFonts w:ascii="Tahoma" w:hAnsi="Tahoma" w:cs="Tahoma"/>
          <w:lang w:val="sr-Latn-ME"/>
        </w:rPr>
        <w:t xml:space="preserve">shodno tome </w:t>
      </w:r>
      <w:r w:rsidRPr="000D69CA">
        <w:rPr>
          <w:rFonts w:ascii="Tahoma" w:hAnsi="Tahoma" w:cs="Tahoma"/>
          <w:lang w:val="sr-Latn-ME"/>
        </w:rPr>
        <w:t>sačinjen je Zapisnik o nadzoru, br. 05-18-</w:t>
      </w:r>
      <w:r w:rsidR="00FB28C8" w:rsidRPr="000D69CA">
        <w:rPr>
          <w:rFonts w:ascii="Tahoma" w:hAnsi="Tahoma" w:cs="Tahoma"/>
          <w:lang w:val="sr-Latn-ME"/>
        </w:rPr>
        <w:t xml:space="preserve">163-13/19 od 15.03.2019. godine. Imajući u vidu da je subjekt nadzora rukovalac zbirke ličnih podataka koja vode elektronskim putem, a vezano za predmet nadzora, </w:t>
      </w:r>
      <w:r w:rsidRPr="000D69CA">
        <w:rPr>
          <w:rFonts w:ascii="Tahoma" w:hAnsi="Tahoma" w:cs="Tahoma"/>
          <w:lang w:val="sr-Latn-ME"/>
        </w:rPr>
        <w:t>prilikom</w:t>
      </w:r>
      <w:r w:rsidR="00FB28C8" w:rsidRPr="000D69CA">
        <w:rPr>
          <w:rFonts w:ascii="Tahoma" w:hAnsi="Tahoma" w:cs="Tahoma"/>
          <w:lang w:val="sr-Latn-ME"/>
        </w:rPr>
        <w:t xml:space="preserve"> vršenja nadzora </w:t>
      </w:r>
      <w:r w:rsidRPr="000D69CA">
        <w:rPr>
          <w:rFonts w:ascii="Tahoma" w:hAnsi="Tahoma" w:cs="Tahoma"/>
          <w:lang w:val="sr-Latn-ME"/>
        </w:rPr>
        <w:t>zatraženo</w:t>
      </w:r>
      <w:r w:rsidR="00171392" w:rsidRPr="000D69CA">
        <w:rPr>
          <w:rFonts w:ascii="Tahoma" w:hAnsi="Tahoma" w:cs="Tahoma"/>
          <w:lang w:val="sr-Latn-ME"/>
        </w:rPr>
        <w:t xml:space="preserve"> je</w:t>
      </w:r>
      <w:r w:rsidRPr="000D69CA">
        <w:rPr>
          <w:rFonts w:ascii="Tahoma" w:hAnsi="Tahoma" w:cs="Tahoma"/>
          <w:lang w:val="sr-Latn-ME"/>
        </w:rPr>
        <w:t xml:space="preserve"> dostavljanje informacije </w:t>
      </w:r>
      <w:r w:rsidRPr="000D69CA">
        <w:rPr>
          <w:rFonts w:ascii="Tahoma" w:eastAsiaTheme="minorEastAsia" w:hAnsi="Tahoma" w:cs="Tahoma"/>
          <w:bCs/>
          <w:color w:val="000000"/>
        </w:rPr>
        <w:t>da li je od str</w:t>
      </w:r>
      <w:r w:rsidR="00100923" w:rsidRPr="000D69CA">
        <w:rPr>
          <w:rFonts w:ascii="Tahoma" w:eastAsiaTheme="minorEastAsia" w:hAnsi="Tahoma" w:cs="Tahoma"/>
          <w:bCs/>
          <w:color w:val="000000"/>
        </w:rPr>
        <w:t>ane ODT-a</w:t>
      </w:r>
      <w:r w:rsidRPr="000D69CA">
        <w:rPr>
          <w:rFonts w:ascii="Tahoma" w:eastAsiaTheme="minorEastAsia" w:hAnsi="Tahoma" w:cs="Tahoma"/>
          <w:bCs/>
          <w:color w:val="000000"/>
        </w:rPr>
        <w:t xml:space="preserve">, kao korisnika IS vršena obrada ličnih podataka </w:t>
      </w:r>
      <w:r w:rsidR="002D6303">
        <w:rPr>
          <w:rFonts w:ascii="Tahoma" w:eastAsiaTheme="minorEastAsia" w:hAnsi="Tahoma" w:cs="Tahoma"/>
          <w:bCs/>
          <w:color w:val="000000"/>
        </w:rPr>
        <w:t xml:space="preserve">XX i XX </w:t>
      </w:r>
      <w:r w:rsidRPr="000D69CA">
        <w:rPr>
          <w:rFonts w:ascii="Tahoma" w:hAnsi="Tahoma" w:cs="Tahoma"/>
        </w:rPr>
        <w:t>u periodu od 01.01.2016.</w:t>
      </w:r>
      <w:r w:rsidR="00876D84" w:rsidRPr="000D69CA">
        <w:rPr>
          <w:rFonts w:ascii="Tahoma" w:hAnsi="Tahoma" w:cs="Tahoma"/>
        </w:rPr>
        <w:t xml:space="preserve"> do 20.12.2018 godine, po kojem</w:t>
      </w:r>
      <w:r w:rsidRPr="000D69CA">
        <w:rPr>
          <w:rFonts w:ascii="Tahoma" w:hAnsi="Tahoma" w:cs="Tahoma"/>
        </w:rPr>
        <w:t xml:space="preserve"> </w:t>
      </w:r>
      <w:r w:rsidR="00876D84" w:rsidRPr="000D69CA">
        <w:rPr>
          <w:rFonts w:ascii="Tahoma" w:hAnsi="Tahoma" w:cs="Tahoma"/>
          <w:lang w:val="sr-Latn-ME"/>
        </w:rPr>
        <w:t>pravnom</w:t>
      </w:r>
      <w:r w:rsidRPr="000D69CA">
        <w:rPr>
          <w:rFonts w:ascii="Tahoma" w:hAnsi="Tahoma" w:cs="Tahoma"/>
          <w:lang w:val="sr-Latn-ME"/>
        </w:rPr>
        <w:t xml:space="preserve"> osnovu, </w:t>
      </w:r>
      <w:r w:rsidR="00876D84" w:rsidRPr="000D69CA">
        <w:rPr>
          <w:rFonts w:ascii="Tahoma" w:hAnsi="Tahoma" w:cs="Tahoma"/>
          <w:lang w:val="sr-Latn-ME"/>
        </w:rPr>
        <w:t>kao i datumu i</w:t>
      </w:r>
      <w:r w:rsidR="00B56B9C" w:rsidRPr="000D69CA">
        <w:rPr>
          <w:rFonts w:ascii="Tahoma" w:hAnsi="Tahoma" w:cs="Tahoma"/>
          <w:lang w:val="sr-Latn-ME"/>
        </w:rPr>
        <w:t xml:space="preserve"> vremenu pristupa</w:t>
      </w:r>
      <w:r w:rsidRPr="000D69CA">
        <w:rPr>
          <w:rFonts w:ascii="Tahoma" w:eastAsiaTheme="minorEastAsia" w:hAnsi="Tahoma" w:cs="Tahoma"/>
          <w:bCs/>
          <w:color w:val="000000"/>
        </w:rPr>
        <w:t xml:space="preserve"> na osnovu Sporazuma </w:t>
      </w:r>
      <w:r w:rsidRPr="000D69CA">
        <w:rPr>
          <w:rFonts w:ascii="Tahoma" w:hAnsi="Tahoma" w:cs="Tahoma"/>
          <w:lang w:val="sr-Latn-ME"/>
        </w:rPr>
        <w:t>za unapređenje saradnje u oblasti suzbijanja kriminala</w:t>
      </w:r>
      <w:r w:rsidR="00100923" w:rsidRPr="000D69CA">
        <w:rPr>
          <w:rFonts w:ascii="Tahoma" w:eastAsiaTheme="minorEastAsia" w:hAnsi="Tahoma" w:cs="Tahoma"/>
          <w:bCs/>
          <w:color w:val="000000"/>
        </w:rPr>
        <w:t>,</w:t>
      </w:r>
      <w:r w:rsidR="00B56B9C" w:rsidRPr="000D69CA">
        <w:rPr>
          <w:rFonts w:ascii="Tahoma" w:eastAsiaTheme="minorEastAsia" w:hAnsi="Tahoma" w:cs="Tahoma"/>
          <w:bCs/>
          <w:color w:val="000000"/>
        </w:rPr>
        <w:t xml:space="preserve"> odnosno</w:t>
      </w:r>
      <w:r w:rsidRPr="000D69CA">
        <w:rPr>
          <w:rFonts w:ascii="Tahoma" w:eastAsiaTheme="minorEastAsia" w:hAnsi="Tahoma" w:cs="Tahoma"/>
          <w:bCs/>
          <w:color w:val="000000"/>
        </w:rPr>
        <w:t xml:space="preserve"> iz baze građanska stanja – </w:t>
      </w:r>
      <w:r w:rsidR="00B56B9C" w:rsidRPr="000D69CA">
        <w:rPr>
          <w:rFonts w:ascii="Tahoma" w:eastAsiaTheme="minorEastAsia" w:hAnsi="Tahoma" w:cs="Tahoma"/>
          <w:bCs/>
          <w:color w:val="000000"/>
        </w:rPr>
        <w:t>Pretraga za lica</w:t>
      </w:r>
      <w:r w:rsidR="002D6303">
        <w:rPr>
          <w:rFonts w:ascii="Tahoma" w:eastAsiaTheme="minorEastAsia" w:hAnsi="Tahoma" w:cs="Tahoma"/>
          <w:bCs/>
          <w:color w:val="000000"/>
        </w:rPr>
        <w:t>,</w:t>
      </w:r>
      <w:r w:rsidRPr="000D69CA">
        <w:rPr>
          <w:rFonts w:ascii="Tahoma" w:eastAsiaTheme="minorEastAsia" w:hAnsi="Tahoma" w:cs="Tahoma"/>
          <w:bCs/>
          <w:color w:val="000000"/>
        </w:rPr>
        <w:t xml:space="preserve"> a</w:t>
      </w:r>
      <w:r w:rsidR="002D6303">
        <w:rPr>
          <w:rFonts w:ascii="Tahoma" w:eastAsiaTheme="minorEastAsia" w:hAnsi="Tahoma" w:cs="Tahoma"/>
          <w:bCs/>
          <w:color w:val="000000"/>
        </w:rPr>
        <w:t xml:space="preserve"> sve</w:t>
      </w:r>
      <w:r w:rsidRPr="000D69CA">
        <w:rPr>
          <w:rFonts w:ascii="Tahoma" w:eastAsiaTheme="minorEastAsia" w:hAnsi="Tahoma" w:cs="Tahoma"/>
          <w:bCs/>
          <w:color w:val="000000"/>
        </w:rPr>
        <w:t xml:space="preserve"> na osnovu log fajlova iz Informacionog Sistema. Lica prisutna nadzoru istakla su da se u njihovom informacionom sistemu kao korisnik registruje Vrhovno državno tužilaštvo (VDT), a ne</w:t>
      </w:r>
      <w:r w:rsidR="00100923" w:rsidRPr="000D69CA">
        <w:rPr>
          <w:rFonts w:ascii="Tahoma" w:eastAsiaTheme="minorEastAsia" w:hAnsi="Tahoma" w:cs="Tahoma"/>
          <w:bCs/>
          <w:color w:val="000000"/>
        </w:rPr>
        <w:t xml:space="preserve"> ODT</w:t>
      </w:r>
      <w:r w:rsidR="00B56B9C" w:rsidRPr="000D69CA">
        <w:rPr>
          <w:rFonts w:ascii="Tahoma" w:eastAsiaTheme="minorEastAsia" w:hAnsi="Tahoma" w:cs="Tahoma"/>
          <w:bCs/>
          <w:color w:val="000000"/>
        </w:rPr>
        <w:t>,</w:t>
      </w:r>
      <w:r w:rsidRPr="000D69CA">
        <w:rPr>
          <w:rFonts w:ascii="Tahoma" w:eastAsiaTheme="minorEastAsia" w:hAnsi="Tahoma" w:cs="Tahoma"/>
          <w:bCs/>
          <w:color w:val="000000"/>
        </w:rPr>
        <w:t xml:space="preserve"> imajući u vidu zakonom utvrđenu strukturu državnog tužilaštva u smislu čl.11 Zakona o državnom </w:t>
      </w:r>
      <w:r w:rsidR="001C58A4" w:rsidRPr="000D69CA">
        <w:rPr>
          <w:rFonts w:ascii="Tahoma" w:eastAsiaTheme="minorEastAsia" w:hAnsi="Tahoma" w:cs="Tahoma"/>
          <w:bCs/>
          <w:color w:val="000000"/>
        </w:rPr>
        <w:t>tužilaštvu, te da će tražene</w:t>
      </w:r>
      <w:r w:rsidR="00FB28C8" w:rsidRPr="000D69CA">
        <w:rPr>
          <w:rFonts w:ascii="Tahoma" w:eastAsiaTheme="minorEastAsia" w:hAnsi="Tahoma" w:cs="Tahoma"/>
          <w:bCs/>
          <w:color w:val="000000"/>
        </w:rPr>
        <w:t xml:space="preserve"> informacije biti naknad</w:t>
      </w:r>
      <w:r w:rsidR="001C58A4" w:rsidRPr="000D69CA">
        <w:rPr>
          <w:rFonts w:ascii="Tahoma" w:eastAsiaTheme="minorEastAsia" w:hAnsi="Tahoma" w:cs="Tahoma"/>
          <w:bCs/>
          <w:color w:val="000000"/>
        </w:rPr>
        <w:t>no dostavljene. S tim u vezi je</w:t>
      </w:r>
      <w:r w:rsidR="00FB28C8" w:rsidRPr="000D69CA">
        <w:rPr>
          <w:rFonts w:ascii="Tahoma" w:eastAsiaTheme="minorEastAsia" w:hAnsi="Tahoma" w:cs="Tahoma"/>
          <w:bCs/>
          <w:color w:val="000000"/>
        </w:rPr>
        <w:t xml:space="preserve"> o</w:t>
      </w:r>
      <w:r w:rsidR="00B56B9C" w:rsidRPr="000D69CA">
        <w:rPr>
          <w:rFonts w:ascii="Tahoma" w:eastAsiaTheme="minorEastAsia" w:hAnsi="Tahoma" w:cs="Tahoma"/>
          <w:bCs/>
          <w:color w:val="000000"/>
        </w:rPr>
        <w:t>d strane</w:t>
      </w:r>
      <w:r w:rsidR="002D6303">
        <w:rPr>
          <w:rFonts w:ascii="Tahoma" w:eastAsiaTheme="minorEastAsia" w:hAnsi="Tahoma" w:cs="Tahoma"/>
          <w:bCs/>
          <w:color w:val="000000"/>
        </w:rPr>
        <w:t xml:space="preserve"> XX</w:t>
      </w:r>
      <w:r w:rsidR="008553A6" w:rsidRPr="000D69CA">
        <w:rPr>
          <w:rFonts w:ascii="Tahoma" w:eastAsiaTheme="minorEastAsia" w:hAnsi="Tahoma" w:cs="Tahoma"/>
          <w:bCs/>
          <w:color w:val="000000"/>
        </w:rPr>
        <w:t xml:space="preserve">, </w:t>
      </w:r>
      <w:r w:rsidR="003F1FCA" w:rsidRPr="000D69CA">
        <w:rPr>
          <w:rFonts w:ascii="Tahoma" w:eastAsiaTheme="minorEastAsia" w:hAnsi="Tahoma" w:cs="Tahoma"/>
          <w:bCs/>
          <w:color w:val="000000"/>
        </w:rPr>
        <w:t>Načelnika</w:t>
      </w:r>
      <w:r w:rsidR="00B56B9C" w:rsidRPr="000D69CA">
        <w:rPr>
          <w:rFonts w:ascii="Tahoma" w:eastAsiaTheme="minorEastAsia" w:hAnsi="Tahoma" w:cs="Tahoma"/>
          <w:bCs/>
          <w:color w:val="000000"/>
        </w:rPr>
        <w:t xml:space="preserve"> MUP-a </w:t>
      </w:r>
      <w:r w:rsidR="00B56B9C" w:rsidRPr="000D69CA">
        <w:rPr>
          <w:rFonts w:ascii="Tahoma" w:hAnsi="Tahoma" w:cs="Tahoma"/>
          <w:lang w:val="sr-Latn-ME"/>
        </w:rPr>
        <w:t>Službe za informacione tehnologije, informacionu bezbjednost i sistem tehničkog nadzora MUP-a, dostavljen</w:t>
      </w:r>
      <w:r w:rsidR="00FB28C8" w:rsidRPr="000D69CA">
        <w:rPr>
          <w:rFonts w:ascii="Tahoma" w:hAnsi="Tahoma" w:cs="Tahoma"/>
          <w:lang w:val="sr-Latn-ME"/>
        </w:rPr>
        <w:t>o</w:t>
      </w:r>
      <w:r w:rsidR="00100923" w:rsidRPr="000D69CA">
        <w:rPr>
          <w:rFonts w:ascii="Tahoma" w:hAnsi="Tahoma" w:cs="Tahoma"/>
          <w:lang w:val="sr-Latn-ME"/>
        </w:rPr>
        <w:t xml:space="preserve"> </w:t>
      </w:r>
      <w:r w:rsidR="00FB28C8" w:rsidRPr="000D69CA">
        <w:rPr>
          <w:rFonts w:ascii="Tahoma" w:hAnsi="Tahoma" w:cs="Tahoma"/>
          <w:lang w:val="sr-Latn-ME"/>
        </w:rPr>
        <w:t>obavještenje</w:t>
      </w:r>
      <w:r w:rsidR="002D6303">
        <w:rPr>
          <w:rFonts w:ascii="Tahoma" w:hAnsi="Tahoma" w:cs="Tahoma"/>
          <w:lang w:val="sr-Latn-ME"/>
        </w:rPr>
        <w:t xml:space="preserve"> dana 11.03.2019.godine</w:t>
      </w:r>
      <w:r w:rsidR="008553A6" w:rsidRPr="000D69CA">
        <w:rPr>
          <w:rFonts w:ascii="Tahoma" w:hAnsi="Tahoma" w:cs="Tahoma"/>
          <w:lang w:val="sr-Latn-ME"/>
        </w:rPr>
        <w:t xml:space="preserve">, pod </w:t>
      </w:r>
      <w:r w:rsidR="00FB28C8" w:rsidRPr="000D69CA">
        <w:rPr>
          <w:rFonts w:ascii="Tahoma" w:hAnsi="Tahoma" w:cs="Tahoma"/>
          <w:lang w:val="sr-Latn-ME"/>
        </w:rPr>
        <w:t xml:space="preserve"> </w:t>
      </w:r>
      <w:r w:rsidR="00B56B9C" w:rsidRPr="000D69CA">
        <w:rPr>
          <w:rFonts w:ascii="Tahoma" w:hAnsi="Tahoma" w:cs="Tahoma"/>
          <w:lang w:val="sr-Latn-ME"/>
        </w:rPr>
        <w:t>br.05-18-163-12/19 kojim su u prilogu dostavljene službene informacije službenika iz ove Službe kojim se</w:t>
      </w:r>
      <w:r w:rsidR="001C58A4" w:rsidRPr="000D69CA">
        <w:rPr>
          <w:rFonts w:ascii="Tahoma" w:hAnsi="Tahoma" w:cs="Tahoma"/>
          <w:lang w:val="sr-Latn-ME"/>
        </w:rPr>
        <w:t xml:space="preserve"> navodi</w:t>
      </w:r>
      <w:r w:rsidR="00B56B9C" w:rsidRPr="000D69CA">
        <w:rPr>
          <w:rFonts w:ascii="Tahoma" w:eastAsiaTheme="minorEastAsia" w:hAnsi="Tahoma" w:cs="Tahoma"/>
          <w:bCs/>
          <w:color w:val="000000"/>
        </w:rPr>
        <w:t xml:space="preserve"> </w:t>
      </w:r>
      <w:r w:rsidR="00B56B9C" w:rsidRPr="000D69CA">
        <w:rPr>
          <w:rFonts w:ascii="Tahoma" w:hAnsi="Tahoma" w:cs="Tahoma"/>
          <w:lang w:val="sr-Latn-ME"/>
        </w:rPr>
        <w:t>da kroz log fajlove servisa koji se koriste shodno Sporazumu za unapređenje saradnje u oblasti suzbijanja kriminala između državnih organa (servis Granice i KD-krivična djela) ne postoje podaci o</w:t>
      </w:r>
      <w:r w:rsidR="002D6303">
        <w:rPr>
          <w:rFonts w:ascii="Tahoma" w:hAnsi="Tahoma" w:cs="Tahoma"/>
          <w:lang w:val="sr-Latn-ME"/>
        </w:rPr>
        <w:t xml:space="preserve"> XX i XX</w:t>
      </w:r>
      <w:r w:rsidR="00B56B9C" w:rsidRPr="000D69CA">
        <w:rPr>
          <w:rFonts w:ascii="Tahoma" w:hAnsi="Tahoma" w:cs="Tahoma"/>
          <w:lang w:val="sr-Latn-ME"/>
        </w:rPr>
        <w:t>, za traženi period od 01.01.2016. godine do 20.12.2018.godine</w:t>
      </w:r>
      <w:r w:rsidR="00C21E46">
        <w:rPr>
          <w:rFonts w:ascii="Tahoma" w:hAnsi="Tahoma" w:cs="Tahoma"/>
          <w:lang w:val="sr-Latn-ME"/>
        </w:rPr>
        <w:t>,</w:t>
      </w:r>
      <w:r w:rsidR="00B56B9C" w:rsidRPr="000D69CA">
        <w:rPr>
          <w:rFonts w:ascii="Tahoma" w:hAnsi="Tahoma" w:cs="Tahoma"/>
          <w:lang w:val="sr-Latn-ME"/>
        </w:rPr>
        <w:t xml:space="preserve"> kao i da </w:t>
      </w:r>
      <w:r w:rsidR="00100923" w:rsidRPr="000D69CA">
        <w:rPr>
          <w:rFonts w:ascii="Tahoma" w:hAnsi="Tahoma" w:cs="Tahoma"/>
          <w:lang w:val="sr-Latn-ME"/>
        </w:rPr>
        <w:t>VDT</w:t>
      </w:r>
      <w:r w:rsidR="008553A6" w:rsidRPr="000D69CA">
        <w:rPr>
          <w:rFonts w:ascii="Tahoma" w:hAnsi="Tahoma" w:cs="Tahoma"/>
          <w:lang w:val="sr-Latn-ME"/>
        </w:rPr>
        <w:t xml:space="preserve"> (ODT)</w:t>
      </w:r>
      <w:r w:rsidR="00100923" w:rsidRPr="000D69CA">
        <w:rPr>
          <w:rFonts w:ascii="Tahoma" w:hAnsi="Tahoma" w:cs="Tahoma"/>
          <w:lang w:val="sr-Latn-ME"/>
        </w:rPr>
        <w:t xml:space="preserve"> </w:t>
      </w:r>
      <w:r w:rsidR="00B56B9C" w:rsidRPr="000D69CA">
        <w:rPr>
          <w:rFonts w:ascii="Tahoma" w:hAnsi="Tahoma" w:cs="Tahoma"/>
          <w:lang w:val="sr-Latn-ME"/>
        </w:rPr>
        <w:t>nije autorizovano, odnosno nema mogućnost pristupa aplikaciji „Pretrage“, kroz koju se vrši pretraž</w:t>
      </w:r>
      <w:r w:rsidR="0006245B" w:rsidRPr="000D69CA">
        <w:rPr>
          <w:rFonts w:ascii="Tahoma" w:hAnsi="Tahoma" w:cs="Tahoma"/>
          <w:lang w:val="sr-Latn-ME"/>
        </w:rPr>
        <w:t>ivanje policijskih evidencija.</w:t>
      </w:r>
      <w:r w:rsidR="008553A6" w:rsidRPr="000D69CA">
        <w:rPr>
          <w:rFonts w:ascii="Tahoma" w:hAnsi="Tahoma" w:cs="Tahoma"/>
          <w:lang w:val="sr-Latn-ME"/>
        </w:rPr>
        <w:t xml:space="preserve"> Zapisnikom je</w:t>
      </w:r>
      <w:r w:rsidR="00B56B9C" w:rsidRPr="000D69CA">
        <w:rPr>
          <w:rFonts w:ascii="Tahoma" w:hAnsi="Tahoma" w:cs="Tahoma"/>
          <w:lang w:val="sr-Latn-ME"/>
        </w:rPr>
        <w:t xml:space="preserve"> konstatovano </w:t>
      </w:r>
      <w:r w:rsidR="00C47803" w:rsidRPr="000D69CA">
        <w:rPr>
          <w:rFonts w:ascii="Tahoma" w:hAnsi="Tahoma" w:cs="Tahoma"/>
          <w:lang w:val="sr-Latn-ME"/>
        </w:rPr>
        <w:t>d</w:t>
      </w:r>
      <w:r w:rsidR="00B56B9C" w:rsidRPr="000D69CA">
        <w:rPr>
          <w:rFonts w:ascii="Tahoma" w:hAnsi="Tahoma" w:cs="Tahoma"/>
          <w:lang w:val="sr-Latn-ME"/>
        </w:rPr>
        <w:t>a je na osnovu pisanih službenih informacija</w:t>
      </w:r>
      <w:r w:rsidR="00C47803" w:rsidRPr="000D69CA">
        <w:rPr>
          <w:rFonts w:ascii="Tahoma" w:hAnsi="Tahoma" w:cs="Tahoma"/>
          <w:lang w:val="sr-Latn-ME"/>
        </w:rPr>
        <w:t xml:space="preserve"> od strane ovlašćenih lica</w:t>
      </w:r>
      <w:r w:rsidR="00B56B9C" w:rsidRPr="000D69CA">
        <w:rPr>
          <w:rFonts w:ascii="Tahoma" w:hAnsi="Tahoma" w:cs="Tahoma"/>
          <w:lang w:val="sr-Latn-ME"/>
        </w:rPr>
        <w:t xml:space="preserve"> subjekta nadzora utvrđeno da nije vršena obrada ličnih podataka </w:t>
      </w:r>
      <w:r w:rsidR="00C21E46">
        <w:rPr>
          <w:rFonts w:ascii="Tahoma" w:hAnsi="Tahoma" w:cs="Tahoma"/>
          <w:lang w:val="sr-Latn-ME"/>
        </w:rPr>
        <w:t xml:space="preserve">XX </w:t>
      </w:r>
      <w:r w:rsidR="00164BE4" w:rsidRPr="000D69CA">
        <w:rPr>
          <w:rFonts w:ascii="Tahoma" w:hAnsi="Tahoma" w:cs="Tahoma"/>
          <w:lang w:val="sr-Latn-ME"/>
        </w:rPr>
        <w:t xml:space="preserve">i </w:t>
      </w:r>
      <w:r w:rsidR="00C21E46">
        <w:rPr>
          <w:rFonts w:ascii="Tahoma" w:hAnsi="Tahoma" w:cs="Tahoma"/>
          <w:lang w:val="sr-Latn-ME"/>
        </w:rPr>
        <w:t xml:space="preserve">XX </w:t>
      </w:r>
      <w:r w:rsidR="00164BE4" w:rsidRPr="000D69CA">
        <w:rPr>
          <w:rFonts w:ascii="Tahoma" w:hAnsi="Tahoma" w:cs="Tahoma"/>
          <w:lang w:val="sr-Latn-ME"/>
        </w:rPr>
        <w:t xml:space="preserve">od strane ODT-a </w:t>
      </w:r>
      <w:r w:rsidR="00C47803" w:rsidRPr="000D69CA">
        <w:rPr>
          <w:rFonts w:ascii="Tahoma" w:hAnsi="Tahoma" w:cs="Tahoma"/>
          <w:lang w:val="sr-Latn-ME"/>
        </w:rPr>
        <w:t>u Podgorici</w:t>
      </w:r>
      <w:r w:rsidR="00B56B9C" w:rsidRPr="000D69CA">
        <w:rPr>
          <w:rFonts w:ascii="Tahoma" w:hAnsi="Tahoma" w:cs="Tahoma"/>
          <w:lang w:val="sr-Latn-ME"/>
        </w:rPr>
        <w:t>, odnosno VDT –a shodno članu 9 stav 1 tačka 2 Zakona o zaštiti podataka o ličnosti na način da je elektronskim putem vršen uvid u iste kroz informacioni sistem Ministarstva unutrašnjih poslova.</w:t>
      </w:r>
    </w:p>
    <w:p w:rsidR="00C47803" w:rsidRPr="000D69CA" w:rsidRDefault="00C47803" w:rsidP="005B152B">
      <w:pPr>
        <w:spacing w:after="0"/>
        <w:jc w:val="both"/>
        <w:rPr>
          <w:rFonts w:ascii="Tahoma" w:hAnsi="Tahoma" w:cs="Tahoma"/>
          <w:lang w:val="sr-Latn-ME"/>
        </w:rPr>
      </w:pPr>
    </w:p>
    <w:p w:rsidR="004E0D1A" w:rsidRPr="000D69CA" w:rsidRDefault="00C47803" w:rsidP="00164BE4">
      <w:pPr>
        <w:spacing w:after="0"/>
        <w:jc w:val="both"/>
        <w:rPr>
          <w:rFonts w:ascii="Tahoma" w:hAnsi="Tahoma" w:cs="Tahoma"/>
          <w:lang w:val="sr-Latn-ME"/>
        </w:rPr>
      </w:pPr>
      <w:r w:rsidRPr="000D69CA">
        <w:rPr>
          <w:rFonts w:ascii="Tahoma" w:hAnsi="Tahoma" w:cs="Tahoma"/>
          <w:lang w:val="sr-Latn-ME"/>
        </w:rPr>
        <w:t xml:space="preserve">Na Zapisnik o nadzoru, br. 05-18-163-13/19 od 15.03.2019. godine </w:t>
      </w:r>
      <w:r w:rsidRPr="000D69CA">
        <w:rPr>
          <w:rFonts w:ascii="Tahoma" w:hAnsi="Tahoma" w:cs="Tahoma"/>
          <w:lang w:val="sr-Latn-CS"/>
        </w:rPr>
        <w:t xml:space="preserve">od strane punomoćnika </w:t>
      </w:r>
      <w:r w:rsidR="00C21E46">
        <w:rPr>
          <w:rFonts w:ascii="Tahoma" w:hAnsi="Tahoma" w:cs="Tahoma"/>
          <w:lang w:val="sr-Latn-CS"/>
        </w:rPr>
        <w:t xml:space="preserve">XX </w:t>
      </w:r>
      <w:r w:rsidRPr="000D69CA">
        <w:rPr>
          <w:rFonts w:ascii="Tahoma" w:hAnsi="Tahoma" w:cs="Tahoma"/>
        </w:rPr>
        <w:t>blagovremeno je podnijet Prigovor, br. 05-18-163-17/19 od 25.04.2019. godine u kojem se u</w:t>
      </w:r>
      <w:r w:rsidR="001C58A4" w:rsidRPr="000D69CA">
        <w:rPr>
          <w:rFonts w:ascii="Tahoma" w:hAnsi="Tahoma" w:cs="Tahoma"/>
        </w:rPr>
        <w:t xml:space="preserve"> bitnom</w:t>
      </w:r>
      <w:r w:rsidRPr="000D69CA">
        <w:rPr>
          <w:rFonts w:ascii="Tahoma" w:hAnsi="Tahoma" w:cs="Tahoma"/>
        </w:rPr>
        <w:t xml:space="preserve"> navodi sljedeće: </w:t>
      </w:r>
      <w:r w:rsidR="001C58A4" w:rsidRPr="000D69CA">
        <w:rPr>
          <w:rFonts w:ascii="Tahoma" w:hAnsi="Tahoma" w:cs="Tahoma"/>
        </w:rPr>
        <w:t>da Z</w:t>
      </w:r>
      <w:r w:rsidR="00D43330" w:rsidRPr="000D69CA">
        <w:rPr>
          <w:rFonts w:ascii="Tahoma" w:hAnsi="Tahoma" w:cs="Tahoma"/>
        </w:rPr>
        <w:t>apisnik nije zasnovan na pravilnom i potpuno utvrđenom činjeničnom stanju, odredbama materijalnog prava, Zakona o zaštiti podataka o ličnosti, Zakona o inspekcijskom nadzoru i Zakona o upravnom postupku; da podnosiocu Zahtjeva za zaštitu prava nije bilo omogućeno učešće u postupku, niti je dobio bilo kakav poziv prvostepenog organa da učestvuje u postupku;</w:t>
      </w:r>
      <w:r w:rsidR="00360057" w:rsidRPr="000D69CA">
        <w:rPr>
          <w:rFonts w:ascii="Tahoma" w:hAnsi="Tahoma" w:cs="Tahoma"/>
        </w:rPr>
        <w:t xml:space="preserve"> </w:t>
      </w:r>
      <w:r w:rsidR="003F1FCA" w:rsidRPr="000D69CA">
        <w:rPr>
          <w:rFonts w:ascii="Tahoma" w:hAnsi="Tahoma" w:cs="Tahoma"/>
        </w:rPr>
        <w:t xml:space="preserve">da je netačno obrazloženje iz poneska </w:t>
      </w:r>
      <w:r w:rsidR="00C21E46">
        <w:rPr>
          <w:rFonts w:ascii="Tahoma" w:hAnsi="Tahoma" w:cs="Tahoma"/>
          <w:lang w:val="sr-Latn-ME"/>
        </w:rPr>
        <w:t xml:space="preserve">XX, </w:t>
      </w:r>
      <w:r w:rsidR="003F1FCA" w:rsidRPr="000D69CA">
        <w:rPr>
          <w:rFonts w:ascii="Tahoma" w:hAnsi="Tahoma" w:cs="Tahoma"/>
          <w:lang w:val="sr-Latn-ME"/>
        </w:rPr>
        <w:t>Načelnika Službe za informacione tehnologije MUP-a</w:t>
      </w:r>
      <w:r w:rsidR="003F1FCA" w:rsidRPr="000D69CA">
        <w:rPr>
          <w:rFonts w:ascii="Tahoma" w:hAnsi="Tahoma" w:cs="Tahoma"/>
        </w:rPr>
        <w:t xml:space="preserve"> </w:t>
      </w:r>
      <w:r w:rsidR="00360057" w:rsidRPr="000D69CA">
        <w:rPr>
          <w:rFonts w:ascii="Tahoma" w:hAnsi="Tahoma" w:cs="Tahoma"/>
          <w:lang w:val="sr-Latn-ME"/>
        </w:rPr>
        <w:t>da</w:t>
      </w:r>
      <w:r w:rsidR="00236478" w:rsidRPr="000D69CA">
        <w:rPr>
          <w:rFonts w:ascii="Tahoma" w:hAnsi="Tahoma" w:cs="Tahoma"/>
          <w:lang w:val="sr-Latn-ME"/>
        </w:rPr>
        <w:t xml:space="preserve"> VDT nije autorizovano, odnosno nema mogućnosti pristupa aplikaciji „pretrage“ kroz koju se vrši pretraživanje policijskih evidencija, iz razloga što je isto u suprotnosti sa tim što su u postupku nadzora izvršenom u Službi za informacione tehnologije MUP-a, lica prisutna nadzoru istakla da</w:t>
      </w:r>
      <w:r w:rsidR="00360057" w:rsidRPr="000D69CA">
        <w:rPr>
          <w:rFonts w:ascii="Tahoma" w:hAnsi="Tahoma" w:cs="Tahoma"/>
          <w:lang w:val="sr-Latn-ME"/>
        </w:rPr>
        <w:t xml:space="preserve"> se u njihovom informacionom sistemu kao korisnik registruje Vrhovno državno tužilaštvo, a ne Osnovno državno tužilaštvo,</w:t>
      </w:r>
      <w:r w:rsidR="00236478" w:rsidRPr="000D69CA">
        <w:rPr>
          <w:rFonts w:ascii="Tahoma" w:hAnsi="Tahoma" w:cs="Tahoma"/>
          <w:lang w:val="sr-Latn-ME"/>
        </w:rPr>
        <w:t xml:space="preserve"> imajući u vidu zakonom utvrđenu strukturu državnog tužilaštva u smislu čl. 11 Zakona o državnom tužilaštvu, </w:t>
      </w:r>
      <w:r w:rsidR="00360057" w:rsidRPr="000D69CA">
        <w:rPr>
          <w:rFonts w:ascii="Tahoma" w:hAnsi="Tahoma" w:cs="Tahoma"/>
          <w:lang w:val="sr-Latn-ME"/>
        </w:rPr>
        <w:t>što znači da pristup aplikaciji „pretrage“ i uopšte pristup informacijama iz sistema MUP-a nema ODT, već isključivo Vrhovno državno tužilaštvo</w:t>
      </w:r>
      <w:r w:rsidR="00236478" w:rsidRPr="000D69CA">
        <w:rPr>
          <w:rFonts w:ascii="Tahoma" w:hAnsi="Tahoma" w:cs="Tahoma"/>
          <w:lang w:val="sr-Latn-ME"/>
        </w:rPr>
        <w:t xml:space="preserve">; da nije tačna </w:t>
      </w:r>
      <w:r w:rsidR="001A33E9" w:rsidRPr="000D69CA">
        <w:rPr>
          <w:rFonts w:ascii="Tahoma" w:hAnsi="Tahoma" w:cs="Tahoma"/>
          <w:lang w:val="sr-Latn-ME"/>
        </w:rPr>
        <w:t>izjava iz podneska dostavljenog prvostepenom organu</w:t>
      </w:r>
      <w:r w:rsidR="00F6433E" w:rsidRPr="000D69CA">
        <w:rPr>
          <w:rFonts w:ascii="Tahoma" w:hAnsi="Tahoma" w:cs="Tahoma"/>
          <w:lang w:val="sr-Latn-ME"/>
        </w:rPr>
        <w:t xml:space="preserve"> od strane </w:t>
      </w:r>
      <w:r w:rsidR="00365BEB">
        <w:rPr>
          <w:rFonts w:ascii="Tahoma" w:hAnsi="Tahoma" w:cs="Tahoma"/>
          <w:lang w:val="sr-Latn-ME"/>
        </w:rPr>
        <w:t xml:space="preserve">XX </w:t>
      </w:r>
      <w:r w:rsidR="001A33E9" w:rsidRPr="000D69CA">
        <w:rPr>
          <w:rFonts w:ascii="Tahoma" w:hAnsi="Tahoma" w:cs="Tahoma"/>
          <w:lang w:val="sr-Latn-ME"/>
        </w:rPr>
        <w:t>da za traženi period od 01.01.2016. godine do 20.12.2018. godine</w:t>
      </w:r>
      <w:r w:rsidR="007E6773" w:rsidRPr="000D69CA">
        <w:rPr>
          <w:rFonts w:ascii="Tahoma" w:hAnsi="Tahoma" w:cs="Tahoma"/>
          <w:lang w:val="sr-Latn-ME"/>
        </w:rPr>
        <w:t xml:space="preserve"> </w:t>
      </w:r>
      <w:r w:rsidR="001A33E9" w:rsidRPr="000D69CA">
        <w:rPr>
          <w:rFonts w:ascii="Tahoma" w:hAnsi="Tahoma" w:cs="Tahoma"/>
          <w:lang w:val="sr-Latn-ME"/>
        </w:rPr>
        <w:t xml:space="preserve">kroz log </w:t>
      </w:r>
      <w:r w:rsidR="001A33E9" w:rsidRPr="000D69CA">
        <w:rPr>
          <w:rFonts w:ascii="Tahoma" w:hAnsi="Tahoma" w:cs="Tahoma"/>
          <w:lang w:val="sr-Latn-ME"/>
        </w:rPr>
        <w:lastRenderedPageBreak/>
        <w:t>fajlove servisa ne postoje</w:t>
      </w:r>
      <w:r w:rsidR="00F6433E" w:rsidRPr="000D69CA">
        <w:rPr>
          <w:rFonts w:ascii="Tahoma" w:hAnsi="Tahoma" w:cs="Tahoma"/>
          <w:lang w:val="sr-Latn-ME"/>
        </w:rPr>
        <w:t xml:space="preserve"> podaci za</w:t>
      </w:r>
      <w:r w:rsidR="00C21E46">
        <w:rPr>
          <w:rFonts w:ascii="Tahoma" w:hAnsi="Tahoma" w:cs="Tahoma"/>
          <w:lang w:val="sr-Latn-ME"/>
        </w:rPr>
        <w:t xml:space="preserve"> XX i XX</w:t>
      </w:r>
      <w:r w:rsidR="001A33E9" w:rsidRPr="000D69CA">
        <w:rPr>
          <w:rFonts w:ascii="Tahoma" w:hAnsi="Tahoma" w:cs="Tahoma"/>
          <w:lang w:val="sr-Latn-ME"/>
        </w:rPr>
        <w:t>; da podaci</w:t>
      </w:r>
      <w:r w:rsidR="00F6433E" w:rsidRPr="000D69CA">
        <w:rPr>
          <w:rFonts w:ascii="Tahoma" w:hAnsi="Tahoma" w:cs="Tahoma"/>
          <w:lang w:val="sr-Latn-ME"/>
        </w:rPr>
        <w:t xml:space="preserve"> </w:t>
      </w:r>
      <w:r w:rsidR="001A33E9" w:rsidRPr="000D69CA">
        <w:rPr>
          <w:rFonts w:ascii="Tahoma" w:hAnsi="Tahoma" w:cs="Tahoma"/>
          <w:lang w:val="sr-Latn-ME"/>
        </w:rPr>
        <w:t xml:space="preserve">za navedena lica </w:t>
      </w:r>
      <w:r w:rsidR="00F6433E" w:rsidRPr="000D69CA">
        <w:rPr>
          <w:rFonts w:ascii="Tahoma" w:hAnsi="Tahoma" w:cs="Tahoma"/>
          <w:lang w:val="sr-Latn-ME"/>
        </w:rPr>
        <w:t>postoje u aplikaciji „pretrage“, što je već utvrđeno rješenjima MUP-a</w:t>
      </w:r>
      <w:r w:rsidR="003F1FCA" w:rsidRPr="000D69CA">
        <w:rPr>
          <w:rFonts w:ascii="Tahoma" w:hAnsi="Tahoma" w:cs="Tahoma"/>
          <w:lang w:val="sr-Latn-ME"/>
        </w:rPr>
        <w:t xml:space="preserve"> Odjeljenje za zaštitu podataka o ličnosti i slobodan pristup informacijama i to Rješenja 39 broj: UPI-007/18-1831/3 od 24.05.2018. godine i Rješenje 39 broj: UPI-007/18-1832/3 od 1</w:t>
      </w:r>
      <w:r w:rsidR="00164BE4" w:rsidRPr="000D69CA">
        <w:rPr>
          <w:rFonts w:ascii="Tahoma" w:hAnsi="Tahoma" w:cs="Tahoma"/>
          <w:lang w:val="sr-Latn-ME"/>
        </w:rPr>
        <w:t>4.05.2018. godine.</w:t>
      </w:r>
    </w:p>
    <w:p w:rsidR="001C58A4" w:rsidRPr="000D69CA" w:rsidRDefault="001C58A4" w:rsidP="00164BE4">
      <w:pPr>
        <w:spacing w:after="0"/>
        <w:jc w:val="both"/>
        <w:rPr>
          <w:rFonts w:ascii="Tahoma" w:hAnsi="Tahoma" w:cs="Tahoma"/>
          <w:lang w:val="sr-Latn-ME"/>
        </w:rPr>
      </w:pPr>
    </w:p>
    <w:p w:rsidR="006E3A03" w:rsidRPr="000D69CA" w:rsidRDefault="00124C83" w:rsidP="009A5408">
      <w:pPr>
        <w:jc w:val="both"/>
        <w:rPr>
          <w:rFonts w:ascii="Tahoma" w:hAnsi="Tahoma" w:cs="Tahoma"/>
        </w:rPr>
      </w:pPr>
      <w:r w:rsidRPr="000D69CA">
        <w:rPr>
          <w:rFonts w:ascii="Tahoma" w:hAnsi="Tahoma" w:cs="Tahoma"/>
          <w:lang w:val="hr-HR"/>
        </w:rPr>
        <w:t>Nakon razmatranja navoda iz Zahtjeva za zaštitu prava, Zapisnika o nadzoru, Pri</w:t>
      </w:r>
      <w:r w:rsidR="00D70074" w:rsidRPr="000D69CA">
        <w:rPr>
          <w:rFonts w:ascii="Tahoma" w:hAnsi="Tahoma" w:cs="Tahoma"/>
          <w:lang w:val="hr-HR"/>
        </w:rPr>
        <w:t>govora i ostalih spisa predmeta</w:t>
      </w:r>
      <w:r w:rsidRPr="000D69CA">
        <w:rPr>
          <w:rFonts w:ascii="Tahoma" w:hAnsi="Tahoma" w:cs="Tahoma"/>
          <w:lang w:val="hr-HR"/>
        </w:rPr>
        <w:t>, Savjet Agencije je odlučio kao u dispozitivu ovog Rješenja iz sljedećih razloga</w:t>
      </w:r>
      <w:r w:rsidR="009A5408" w:rsidRPr="000D69CA">
        <w:rPr>
          <w:rFonts w:ascii="Tahoma" w:hAnsi="Tahoma" w:cs="Tahoma"/>
        </w:rPr>
        <w:t>:</w:t>
      </w:r>
    </w:p>
    <w:p w:rsidR="000031A7" w:rsidRPr="000D69CA" w:rsidRDefault="006E3A03" w:rsidP="000031A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0D69CA">
        <w:rPr>
          <w:rFonts w:ascii="Tahoma" w:hAnsi="Tahoma" w:cs="Tahoma"/>
          <w:lang w:val="sr-Latn-ME"/>
        </w:rPr>
        <w:t>Zakonom o zaštiti podataka o ličnosti propisano</w:t>
      </w:r>
      <w:r w:rsidR="007E09D0" w:rsidRPr="000D69CA">
        <w:rPr>
          <w:rFonts w:ascii="Tahoma" w:hAnsi="Tahoma" w:cs="Tahoma"/>
          <w:lang w:val="sr-Latn-ME"/>
        </w:rPr>
        <w:t xml:space="preserve"> je</w:t>
      </w:r>
      <w:r w:rsidRPr="000D69CA">
        <w:rPr>
          <w:rFonts w:ascii="Tahoma" w:hAnsi="Tahoma" w:cs="Tahoma"/>
          <w:lang w:val="sr-Latn-ME"/>
        </w:rPr>
        <w:t xml:space="preserve"> da se lični podaci moraju obrađivati na pošten i zakonit način i </w:t>
      </w:r>
      <w:r w:rsidRPr="000D69CA">
        <w:rPr>
          <w:rFonts w:ascii="Tahoma" w:hAnsi="Tahoma" w:cs="Tahoma"/>
          <w:noProof/>
          <w:lang w:val="sr-Latn-ME"/>
        </w:rPr>
        <w:t xml:space="preserve">isti se ne mogu obrađivati u većem obimu nego što je potrebno da bi se postigla svrha obrade niti na način koji nije </w:t>
      </w:r>
      <w:r w:rsidR="00284376" w:rsidRPr="000D69CA">
        <w:rPr>
          <w:rFonts w:ascii="Tahoma" w:hAnsi="Tahoma" w:cs="Tahoma"/>
          <w:noProof/>
          <w:lang w:val="sr-Latn-ME"/>
        </w:rPr>
        <w:t>u skladu sa njihovom namjenom (član</w:t>
      </w:r>
      <w:r w:rsidR="000031A7" w:rsidRPr="000D69CA">
        <w:rPr>
          <w:rFonts w:ascii="Tahoma" w:hAnsi="Tahoma" w:cs="Tahoma"/>
          <w:noProof/>
          <w:lang w:val="sr-Latn-ME"/>
        </w:rPr>
        <w:t xml:space="preserve"> 2 stavovi 1 i 2</w:t>
      </w:r>
      <w:r w:rsidR="00284376" w:rsidRPr="000D69CA">
        <w:rPr>
          <w:rFonts w:ascii="Tahoma" w:hAnsi="Tahoma" w:cs="Tahoma"/>
          <w:noProof/>
          <w:lang w:val="sr-Latn-ME"/>
        </w:rPr>
        <w:t>)</w:t>
      </w:r>
      <w:r w:rsidR="000031A7" w:rsidRPr="000D69CA">
        <w:rPr>
          <w:rFonts w:ascii="Tahoma" w:hAnsi="Tahoma" w:cs="Tahoma"/>
          <w:noProof/>
          <w:lang w:val="sr-Latn-ME"/>
        </w:rPr>
        <w:t xml:space="preserve">. </w:t>
      </w:r>
      <w:r w:rsidRPr="000D69CA">
        <w:rPr>
          <w:rFonts w:ascii="Tahoma" w:hAnsi="Tahoma" w:cs="Tahoma"/>
          <w:lang w:val="sr-Latn-ME"/>
        </w:rPr>
        <w:t>Obrada ličnih podataka u smislu člana 9 stav 1 tačka 2 Zakona je, pored ostalog, radnja kojom se automatski ili na drugi način lični podaci prikupljaju, evidentiraju, povlače, koriste, vrši uvid u njih, otkrivaju putem prenosa ili na drugi način čine dostupnim.</w:t>
      </w:r>
      <w:r w:rsidR="000031A7" w:rsidRPr="000D69CA">
        <w:rPr>
          <w:rFonts w:ascii="Tahoma" w:hAnsi="Tahoma" w:cs="Tahoma"/>
          <w:lang w:val="sr-Latn-ME"/>
        </w:rPr>
        <w:t xml:space="preserve"> Ovim Zakonom </w:t>
      </w:r>
      <w:r w:rsidR="00AC5F78" w:rsidRPr="000D69CA">
        <w:rPr>
          <w:rFonts w:ascii="Tahoma" w:hAnsi="Tahoma" w:cs="Tahoma"/>
          <w:lang w:val="sr-Latn-ME"/>
        </w:rPr>
        <w:t xml:space="preserve">u članu 17 </w:t>
      </w:r>
      <w:r w:rsidR="000031A7" w:rsidRPr="000D69CA">
        <w:rPr>
          <w:rFonts w:ascii="Tahoma" w:hAnsi="Tahoma" w:cs="Tahoma"/>
          <w:lang w:val="sr-Latn-ME"/>
        </w:rPr>
        <w:t xml:space="preserve">regulisani su uslovi za davanje ličnih podataka na korišćenje korisniku zbirki ličnih podataka na način da ukoliko su ispunjeni uslovi iz čl. 10 i 13 ovog zakona, rukovalac zbirke ličnih podataka mora trećoj strani, odnosno korisniku ličnih podataka, na njegov zahtjev, dati lične podatke koji su mu potrebni. </w:t>
      </w:r>
      <w:r w:rsidR="000031A7" w:rsidRPr="000D69CA">
        <w:rPr>
          <w:rFonts w:ascii="Tahoma" w:hAnsi="Tahoma" w:cs="Tahoma"/>
        </w:rPr>
        <w:t>Tre</w:t>
      </w:r>
      <w:r w:rsidR="000031A7" w:rsidRPr="000D69CA">
        <w:rPr>
          <w:rFonts w:ascii="Tahoma" w:eastAsia="TimesNewRoman" w:hAnsi="Tahoma" w:cs="Tahoma"/>
        </w:rPr>
        <w:t>ć</w:t>
      </w:r>
      <w:r w:rsidR="000031A7" w:rsidRPr="000D69CA">
        <w:rPr>
          <w:rFonts w:ascii="Tahoma" w:hAnsi="Tahoma" w:cs="Tahoma"/>
        </w:rPr>
        <w:t>a strana, odnosno korisnik li</w:t>
      </w:r>
      <w:r w:rsidR="000031A7" w:rsidRPr="000D69CA">
        <w:rPr>
          <w:rFonts w:ascii="Tahoma" w:eastAsia="TimesNewRoman" w:hAnsi="Tahoma" w:cs="Tahoma"/>
        </w:rPr>
        <w:t>č</w:t>
      </w:r>
      <w:r w:rsidR="000031A7" w:rsidRPr="000D69CA">
        <w:rPr>
          <w:rFonts w:ascii="Tahoma" w:hAnsi="Tahoma" w:cs="Tahoma"/>
        </w:rPr>
        <w:t>nih podataka je svako fizi</w:t>
      </w:r>
      <w:r w:rsidR="000031A7" w:rsidRPr="000D69CA">
        <w:rPr>
          <w:rFonts w:ascii="Tahoma" w:eastAsia="TimesNewRoman" w:hAnsi="Tahoma" w:cs="Tahoma"/>
        </w:rPr>
        <w:t>č</w:t>
      </w:r>
      <w:r w:rsidR="000031A7" w:rsidRPr="000D69CA">
        <w:rPr>
          <w:rFonts w:ascii="Tahoma" w:hAnsi="Tahoma" w:cs="Tahoma"/>
        </w:rPr>
        <w:t>ko ili pravno lice, državni organ, organ državne uprave, organ lokalne samouprave ili lokalne uprave i drugi subjekti koji vrše javna ovlaš</w:t>
      </w:r>
      <w:r w:rsidR="000031A7" w:rsidRPr="000D69CA">
        <w:rPr>
          <w:rFonts w:ascii="Tahoma" w:eastAsia="TimesNewRoman" w:hAnsi="Tahoma" w:cs="Tahoma"/>
        </w:rPr>
        <w:t>ć</w:t>
      </w:r>
      <w:r w:rsidR="000031A7" w:rsidRPr="000D69CA">
        <w:rPr>
          <w:rFonts w:ascii="Tahoma" w:hAnsi="Tahoma" w:cs="Tahoma"/>
        </w:rPr>
        <w:t>enja, koji imaju pravo da obra</w:t>
      </w:r>
      <w:r w:rsidR="000031A7" w:rsidRPr="000D69CA">
        <w:rPr>
          <w:rFonts w:ascii="Tahoma" w:eastAsia="TimesNewRoman" w:hAnsi="Tahoma" w:cs="Tahoma"/>
        </w:rPr>
        <w:t>đ</w:t>
      </w:r>
      <w:r w:rsidR="000031A7" w:rsidRPr="000D69CA">
        <w:rPr>
          <w:rFonts w:ascii="Tahoma" w:hAnsi="Tahoma" w:cs="Tahoma"/>
        </w:rPr>
        <w:t>uju li</w:t>
      </w:r>
      <w:r w:rsidR="000031A7" w:rsidRPr="000D69CA">
        <w:rPr>
          <w:rFonts w:ascii="Tahoma" w:eastAsia="TimesNewRoman" w:hAnsi="Tahoma" w:cs="Tahoma"/>
        </w:rPr>
        <w:t>č</w:t>
      </w:r>
      <w:r w:rsidR="000031A7" w:rsidRPr="000D69CA">
        <w:rPr>
          <w:rFonts w:ascii="Tahoma" w:hAnsi="Tahoma" w:cs="Tahoma"/>
        </w:rPr>
        <w:t xml:space="preserve">ne podatke, a nije lice </w:t>
      </w:r>
      <w:r w:rsidR="000031A7" w:rsidRPr="000D69CA">
        <w:rPr>
          <w:rFonts w:ascii="Tahoma" w:eastAsia="TimesNewRoman" w:hAnsi="Tahoma" w:cs="Tahoma"/>
        </w:rPr>
        <w:t>č</w:t>
      </w:r>
      <w:r w:rsidR="000031A7" w:rsidRPr="000D69CA">
        <w:rPr>
          <w:rFonts w:ascii="Tahoma" w:hAnsi="Tahoma" w:cs="Tahoma"/>
        </w:rPr>
        <w:t>iji se li</w:t>
      </w:r>
      <w:r w:rsidR="000031A7" w:rsidRPr="000D69CA">
        <w:rPr>
          <w:rFonts w:ascii="Tahoma" w:eastAsia="TimesNewRoman" w:hAnsi="Tahoma" w:cs="Tahoma"/>
        </w:rPr>
        <w:t>č</w:t>
      </w:r>
      <w:r w:rsidR="000031A7" w:rsidRPr="000D69CA">
        <w:rPr>
          <w:rFonts w:ascii="Tahoma" w:hAnsi="Tahoma" w:cs="Tahoma"/>
        </w:rPr>
        <w:t>ni podaci obra</w:t>
      </w:r>
      <w:r w:rsidR="000031A7" w:rsidRPr="000D69CA">
        <w:rPr>
          <w:rFonts w:ascii="Tahoma" w:eastAsia="TimesNewRoman" w:hAnsi="Tahoma" w:cs="Tahoma"/>
        </w:rPr>
        <w:t>đ</w:t>
      </w:r>
      <w:r w:rsidR="000031A7" w:rsidRPr="000D69CA">
        <w:rPr>
          <w:rFonts w:ascii="Tahoma" w:hAnsi="Tahoma" w:cs="Tahoma"/>
        </w:rPr>
        <w:t>uju, prvobitni rukovalac zbirke li</w:t>
      </w:r>
      <w:r w:rsidR="000031A7" w:rsidRPr="000D69CA">
        <w:rPr>
          <w:rFonts w:ascii="Tahoma" w:eastAsia="TimesNewRoman" w:hAnsi="Tahoma" w:cs="Tahoma"/>
        </w:rPr>
        <w:t>č</w:t>
      </w:r>
      <w:r w:rsidR="000031A7" w:rsidRPr="000D69CA">
        <w:rPr>
          <w:rFonts w:ascii="Tahoma" w:hAnsi="Tahoma" w:cs="Tahoma"/>
        </w:rPr>
        <w:t>nih podataka, obra</w:t>
      </w:r>
      <w:r w:rsidR="000031A7" w:rsidRPr="000D69CA">
        <w:rPr>
          <w:rFonts w:ascii="Tahoma" w:eastAsia="TimesNewRoman" w:hAnsi="Tahoma" w:cs="Tahoma"/>
        </w:rPr>
        <w:t>đ</w:t>
      </w:r>
      <w:r w:rsidR="000031A7" w:rsidRPr="000D69CA">
        <w:rPr>
          <w:rFonts w:ascii="Tahoma" w:hAnsi="Tahoma" w:cs="Tahoma"/>
        </w:rPr>
        <w:t>iva</w:t>
      </w:r>
      <w:r w:rsidR="000031A7" w:rsidRPr="000D69CA">
        <w:rPr>
          <w:rFonts w:ascii="Tahoma" w:eastAsia="TimesNewRoman" w:hAnsi="Tahoma" w:cs="Tahoma"/>
        </w:rPr>
        <w:t xml:space="preserve">č </w:t>
      </w:r>
      <w:r w:rsidR="000031A7" w:rsidRPr="000D69CA">
        <w:rPr>
          <w:rFonts w:ascii="Tahoma" w:hAnsi="Tahoma" w:cs="Tahoma"/>
        </w:rPr>
        <w:t>li</w:t>
      </w:r>
      <w:r w:rsidR="000031A7" w:rsidRPr="000D69CA">
        <w:rPr>
          <w:rFonts w:ascii="Tahoma" w:eastAsia="TimesNewRoman" w:hAnsi="Tahoma" w:cs="Tahoma"/>
        </w:rPr>
        <w:t>č</w:t>
      </w:r>
      <w:r w:rsidR="000031A7" w:rsidRPr="000D69CA">
        <w:rPr>
          <w:rFonts w:ascii="Tahoma" w:hAnsi="Tahoma" w:cs="Tahoma"/>
        </w:rPr>
        <w:t>nih podataka ili lice zaposleno kod rukovaoca zbirke li</w:t>
      </w:r>
      <w:r w:rsidR="000031A7" w:rsidRPr="000D69CA">
        <w:rPr>
          <w:rFonts w:ascii="Tahoma" w:eastAsia="TimesNewRoman" w:hAnsi="Tahoma" w:cs="Tahoma"/>
        </w:rPr>
        <w:t>č</w:t>
      </w:r>
      <w:r w:rsidR="000031A7" w:rsidRPr="000D69CA">
        <w:rPr>
          <w:rFonts w:ascii="Tahoma" w:hAnsi="Tahoma" w:cs="Tahoma"/>
        </w:rPr>
        <w:t>nih podataka ili obra</w:t>
      </w:r>
      <w:r w:rsidR="000031A7" w:rsidRPr="000D69CA">
        <w:rPr>
          <w:rFonts w:ascii="Tahoma" w:eastAsia="TimesNewRoman" w:hAnsi="Tahoma" w:cs="Tahoma"/>
        </w:rPr>
        <w:t>đ</w:t>
      </w:r>
      <w:r w:rsidR="000031A7" w:rsidRPr="000D69CA">
        <w:rPr>
          <w:rFonts w:ascii="Tahoma" w:hAnsi="Tahoma" w:cs="Tahoma"/>
        </w:rPr>
        <w:t>iva</w:t>
      </w:r>
      <w:r w:rsidR="000031A7" w:rsidRPr="000D69CA">
        <w:rPr>
          <w:rFonts w:ascii="Tahoma" w:eastAsia="TimesNewRoman" w:hAnsi="Tahoma" w:cs="Tahoma"/>
        </w:rPr>
        <w:t>č</w:t>
      </w:r>
      <w:r w:rsidR="000031A7" w:rsidRPr="000D69CA">
        <w:rPr>
          <w:rFonts w:ascii="Tahoma" w:hAnsi="Tahoma" w:cs="Tahoma"/>
        </w:rPr>
        <w:t>a li</w:t>
      </w:r>
      <w:r w:rsidR="000031A7" w:rsidRPr="000D69CA">
        <w:rPr>
          <w:rFonts w:ascii="Tahoma" w:eastAsia="TimesNewRoman" w:hAnsi="Tahoma" w:cs="Tahoma"/>
        </w:rPr>
        <w:t>č</w:t>
      </w:r>
      <w:r w:rsidR="000031A7" w:rsidRPr="000D69CA">
        <w:rPr>
          <w:rFonts w:ascii="Tahoma" w:hAnsi="Tahoma" w:cs="Tahoma"/>
        </w:rPr>
        <w:t xml:space="preserve">nih podataka (član 9 stav 1 tačka 4 ovog zakona).  </w:t>
      </w:r>
    </w:p>
    <w:p w:rsidR="006E3A03" w:rsidRPr="000D69CA" w:rsidRDefault="006E3A03" w:rsidP="006E3A03">
      <w:pPr>
        <w:spacing w:before="120" w:after="120"/>
        <w:jc w:val="both"/>
        <w:rPr>
          <w:rFonts w:ascii="Tahoma" w:hAnsi="Tahoma" w:cs="Tahoma"/>
          <w:lang w:val="sr-Latn-ME"/>
        </w:rPr>
      </w:pPr>
      <w:r w:rsidRPr="000D69CA">
        <w:rPr>
          <w:rFonts w:ascii="Tahoma" w:hAnsi="Tahoma" w:cs="Tahoma"/>
          <w:lang w:val="sr-Latn-ME"/>
        </w:rPr>
        <w:t xml:space="preserve">Članom 24 Zakona je propisano da su rukovalac zbirke ličnih podataka i obrađivač ličnih podataka obavezni da obezbijede tehničke, kadrovske i organizacione mjere zaštite ličnih podataka, radi zaštite od gubitka, uništenja, nedopuštenog pristupa, promjene, objavljivanja, kao i od zloupotrebe. </w:t>
      </w:r>
      <w:r w:rsidR="000031A7" w:rsidRPr="000D69CA">
        <w:rPr>
          <w:rFonts w:ascii="Tahoma" w:hAnsi="Tahoma" w:cs="Tahoma"/>
          <w:lang w:val="sr-Latn-ME"/>
        </w:rPr>
        <w:t xml:space="preserve">Istim članom </w:t>
      </w:r>
      <w:r w:rsidR="005E6153" w:rsidRPr="000D69CA">
        <w:rPr>
          <w:rFonts w:ascii="Tahoma" w:hAnsi="Tahoma" w:cs="Tahoma"/>
          <w:lang w:val="sr-Latn-ME"/>
        </w:rPr>
        <w:t xml:space="preserve">u stavu 3 </w:t>
      </w:r>
      <w:r w:rsidR="000031A7" w:rsidRPr="000D69CA">
        <w:rPr>
          <w:rFonts w:ascii="Tahoma" w:hAnsi="Tahoma" w:cs="Tahoma"/>
          <w:lang w:val="sr-Latn-ME"/>
        </w:rPr>
        <w:t>propisano je da a</w:t>
      </w:r>
      <w:r w:rsidRPr="000D69CA">
        <w:rPr>
          <w:rFonts w:ascii="Tahoma" w:hAnsi="Tahoma" w:cs="Tahoma"/>
          <w:lang w:val="sr-Latn-ME"/>
        </w:rPr>
        <w:t>ko se obrada ličnih podataka vrši elektronskim putem, rukovalac zbirke ličnih podataka obavezan je da obezbijedi da se u informacionom sistemu automatski evidentiraju korisnici ličnih podataka, podaci koji su obrađivani, pravni osnov za korišćenje podataka, broj predmeta, vrijeme odjave i prijave sa sistema i po potrebi datum do kad podaci o korisniku nijesu dostupni licu čiji su podaci obrađivani. Rukovalac zbirke ličnih podataka obavezan je da odredi koji zaposleni i kojim ličnim podacima imaju pristup, kao i kategorije podataka koje se mogu dati na korišćenje i pod kojim uslovima. Rukovalac zbirke ličnih podataka dozvoljava pristup zbirkama ličnih podataka i vodi evidenciju o korisnicima ličnih podataka u skladu sa svojim aktom.</w:t>
      </w:r>
    </w:p>
    <w:p w:rsidR="0006245B" w:rsidRPr="000D69CA" w:rsidRDefault="0006245B" w:rsidP="0006245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0D69CA">
        <w:rPr>
          <w:rFonts w:ascii="Tahoma" w:hAnsi="Tahoma" w:cs="Tahoma"/>
        </w:rPr>
        <w:t xml:space="preserve">Članom 47 Zakona </w:t>
      </w:r>
      <w:r w:rsidRPr="000D69CA">
        <w:rPr>
          <w:rFonts w:ascii="Tahoma" w:eastAsiaTheme="minorHAnsi" w:hAnsi="Tahoma" w:cs="Tahoma"/>
        </w:rPr>
        <w:t xml:space="preserve">o unutrašnjim poslovima ("Službeni list Crne Gore", br. 044/12 od 09.08.2012, 036/13 od 26.07.2013, 001/15 od 05.01.2015, 087/18 od 31.12.2018) uređeno je dostavljanje podataka na način da podatke iz evidencija iz člana 44 ovog zakona Policija može da daje na korišćenje državnim organima, organima državne uprave, organima lokalne samouprave i pravnim licima, ako je to neophodno za izvršenje njihovih zakonom utvrđenih ovlašćenja i do tih podataka nije moguće doći na drugi način ili bi njihovo pribavljanje zahtijevalo nesrazmjerno visoke troškove. </w:t>
      </w:r>
      <w:r w:rsidRPr="000D69CA">
        <w:rPr>
          <w:rFonts w:ascii="Tahoma" w:hAnsi="Tahoma" w:cs="Tahoma"/>
        </w:rPr>
        <w:t xml:space="preserve"> </w:t>
      </w:r>
    </w:p>
    <w:p w:rsidR="0006245B" w:rsidRPr="000D69CA" w:rsidRDefault="0006245B" w:rsidP="0006245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:rsidR="0006245B" w:rsidRPr="000D69CA" w:rsidRDefault="0006245B" w:rsidP="0006245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0D69CA">
        <w:rPr>
          <w:rFonts w:ascii="Tahoma" w:eastAsiaTheme="minorHAnsi" w:hAnsi="Tahoma" w:cs="Tahoma"/>
        </w:rPr>
        <w:t>Zakon o državnom tužilaštvu ("Službeni list Crne Gore", br. 011/15 od 12.03.2015, 042/15 od 29.07.2015, 080/17 od 01.12.2017, 010/18 od 16.02.2018)  u članu 148  stav</w:t>
      </w:r>
      <w:r w:rsidR="000B70D1" w:rsidRPr="000D69CA">
        <w:rPr>
          <w:rFonts w:ascii="Tahoma" w:eastAsiaTheme="minorHAnsi" w:hAnsi="Tahoma" w:cs="Tahoma"/>
        </w:rPr>
        <w:t xml:space="preserve"> </w:t>
      </w:r>
      <w:r w:rsidRPr="000D69CA">
        <w:rPr>
          <w:rFonts w:ascii="Tahoma" w:eastAsiaTheme="minorHAnsi" w:hAnsi="Tahoma" w:cs="Tahoma"/>
        </w:rPr>
        <w:t>1 reguliše odnos sa sudovima i drugim d</w:t>
      </w:r>
      <w:r w:rsidR="00CE5C2B" w:rsidRPr="000D69CA">
        <w:rPr>
          <w:rFonts w:ascii="Tahoma" w:eastAsiaTheme="minorHAnsi" w:hAnsi="Tahoma" w:cs="Tahoma"/>
        </w:rPr>
        <w:t>ržavnim organima na način da je</w:t>
      </w:r>
      <w:r w:rsidRPr="000D69CA">
        <w:rPr>
          <w:rFonts w:ascii="Tahoma" w:eastAsiaTheme="minorHAnsi" w:hAnsi="Tahoma" w:cs="Tahoma"/>
        </w:rPr>
        <w:t xml:space="preserve"> rukovodilac državnog tužilašt</w:t>
      </w:r>
      <w:r w:rsidR="00CE5C2B" w:rsidRPr="000D69CA">
        <w:rPr>
          <w:rFonts w:ascii="Tahoma" w:eastAsiaTheme="minorHAnsi" w:hAnsi="Tahoma" w:cs="Tahoma"/>
        </w:rPr>
        <w:t>va ili državni tužilac ovlašćen</w:t>
      </w:r>
      <w:r w:rsidRPr="000D69CA">
        <w:rPr>
          <w:rFonts w:ascii="Tahoma" w:eastAsiaTheme="minorHAnsi" w:hAnsi="Tahoma" w:cs="Tahoma"/>
        </w:rPr>
        <w:t xml:space="preserve"> da od sudova i drugih državnih organa zahtijeva dostavljanje spisa, informacija i obavještenja potrebnih za preduzimanje radnji iz njegove nadležnosti, a sudovi ili drugi državni organi su dužni da postupe po njegovom zahtjevu. </w:t>
      </w:r>
    </w:p>
    <w:p w:rsidR="00CE5C2B" w:rsidRPr="000D69CA" w:rsidRDefault="0006245B" w:rsidP="00CE5C2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  <w:r w:rsidRPr="000D69CA">
        <w:rPr>
          <w:rFonts w:ascii="Tahoma" w:hAnsi="Tahoma" w:cs="Tahoma"/>
          <w:lang w:val="sr-Latn-ME"/>
        </w:rPr>
        <w:t>Sporazumom  za unapređenje saradnje u oblasti suzbijanja kriminala koji je zaključen između Ministarstva unutrašnj</w:t>
      </w:r>
      <w:r w:rsidR="00CE5C2B" w:rsidRPr="000D69CA">
        <w:rPr>
          <w:rFonts w:ascii="Tahoma" w:hAnsi="Tahoma" w:cs="Tahoma"/>
          <w:lang w:val="sr-Latn-ME"/>
        </w:rPr>
        <w:t>ih poslova, Ministarstva pravde</w:t>
      </w:r>
      <w:r w:rsidRPr="000D69CA">
        <w:rPr>
          <w:rFonts w:ascii="Tahoma" w:hAnsi="Tahoma" w:cs="Tahoma"/>
          <w:lang w:val="sr-Latn-ME"/>
        </w:rPr>
        <w:t>, Mi</w:t>
      </w:r>
      <w:r w:rsidR="00CE5C2B" w:rsidRPr="000D69CA">
        <w:rPr>
          <w:rFonts w:ascii="Tahoma" w:hAnsi="Tahoma" w:cs="Tahoma"/>
          <w:lang w:val="sr-Latn-ME"/>
        </w:rPr>
        <w:t>nistarstva finansija</w:t>
      </w:r>
      <w:r w:rsidRPr="000D69CA">
        <w:rPr>
          <w:rFonts w:ascii="Tahoma" w:hAnsi="Tahoma" w:cs="Tahoma"/>
          <w:lang w:val="sr-Latn-ME"/>
        </w:rPr>
        <w:t>, Vrhovnog suda i Državnog tužilaštva – čiji str</w:t>
      </w:r>
      <w:r w:rsidR="00CE5C2B" w:rsidRPr="000D69CA">
        <w:rPr>
          <w:rFonts w:ascii="Tahoma" w:hAnsi="Tahoma" w:cs="Tahoma"/>
          <w:lang w:val="sr-Latn-ME"/>
        </w:rPr>
        <w:t>ukturni dio je  subjekt nadzora</w:t>
      </w:r>
      <w:r w:rsidRPr="000D69CA">
        <w:rPr>
          <w:rFonts w:ascii="Tahoma" w:hAnsi="Tahoma" w:cs="Tahoma"/>
          <w:lang w:val="sr-Latn-ME"/>
        </w:rPr>
        <w:t>,</w:t>
      </w:r>
      <w:r w:rsidR="00CE5C2B" w:rsidRPr="000D69CA">
        <w:rPr>
          <w:rFonts w:ascii="Tahoma" w:hAnsi="Tahoma" w:cs="Tahoma"/>
          <w:lang w:val="sr-Latn-ME"/>
        </w:rPr>
        <w:t xml:space="preserve"> </w:t>
      </w:r>
      <w:r w:rsidRPr="000D69CA">
        <w:rPr>
          <w:rFonts w:ascii="Tahoma" w:hAnsi="Tahoma" w:cs="Tahoma"/>
          <w:lang w:val="sr-Latn-ME"/>
        </w:rPr>
        <w:t xml:space="preserve">uspostavljena je institucionalna saradnja u cilju unapređenja saradnje u oblasti suzbijanja organizovanog kriminala i korupcije,kvalitetnije i efikasnije razmjene operativnih i drugih informacija. </w:t>
      </w:r>
    </w:p>
    <w:p w:rsidR="00CE5C2B" w:rsidRPr="000D69CA" w:rsidRDefault="00CE5C2B" w:rsidP="00CE5C2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</w:p>
    <w:p w:rsidR="00EF7CC1" w:rsidRPr="00C21E46" w:rsidRDefault="00CE5C2B" w:rsidP="00892F1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  <w:r w:rsidRPr="000D69CA">
        <w:rPr>
          <w:rFonts w:ascii="Tahoma" w:hAnsi="Tahoma" w:cs="Tahoma"/>
          <w:lang w:val="sr-Latn-ME"/>
        </w:rPr>
        <w:t>S tim u vezi, nesporno je da Ministarstvo unutrašnjih poslova, kao rukovalac elektronske baze ličnih podataka može da dostavlja na korišćenje lične podatke</w:t>
      </w:r>
      <w:r w:rsidR="00BE7A85" w:rsidRPr="000D69CA">
        <w:rPr>
          <w:rFonts w:ascii="Tahoma" w:hAnsi="Tahoma" w:cs="Tahoma"/>
          <w:lang w:val="sr-Latn-ME"/>
        </w:rPr>
        <w:t xml:space="preserve"> nadležnim organima kao</w:t>
      </w:r>
      <w:r w:rsidRPr="000D69CA">
        <w:rPr>
          <w:rFonts w:ascii="Tahoma" w:hAnsi="Tahoma" w:cs="Tahoma"/>
          <w:lang w:val="sr-Latn-ME"/>
        </w:rPr>
        <w:t xml:space="preserve"> korisnicima</w:t>
      </w:r>
      <w:r w:rsidR="00BE7A85" w:rsidRPr="000D69CA">
        <w:rPr>
          <w:rFonts w:ascii="Tahoma" w:hAnsi="Tahoma" w:cs="Tahoma"/>
          <w:lang w:val="sr-Latn-ME"/>
        </w:rPr>
        <w:t xml:space="preserve"> ličnih podataka u smislu člana 17 Zakona o zaštiti podataka o ličnosti. Na </w:t>
      </w:r>
      <w:r w:rsidR="000B70D1" w:rsidRPr="000D69CA">
        <w:rPr>
          <w:rFonts w:ascii="Tahoma" w:hAnsi="Tahoma" w:cs="Tahoma"/>
        </w:rPr>
        <w:t>osnovu</w:t>
      </w:r>
      <w:r w:rsidR="00364354" w:rsidRPr="000D69CA">
        <w:rPr>
          <w:rFonts w:ascii="Tahoma" w:hAnsi="Tahoma" w:cs="Tahoma"/>
        </w:rPr>
        <w:t xml:space="preserve"> člana 148 </w:t>
      </w:r>
      <w:r w:rsidR="00364354" w:rsidRPr="000D69CA">
        <w:rPr>
          <w:rFonts w:ascii="Tahoma" w:eastAsiaTheme="minorHAnsi" w:hAnsi="Tahoma" w:cs="Tahoma"/>
        </w:rPr>
        <w:t>Zakona o državnom tužilaštvu</w:t>
      </w:r>
      <w:r w:rsidR="00C21E46">
        <w:rPr>
          <w:rFonts w:ascii="Tahoma" w:hAnsi="Tahoma" w:cs="Tahoma"/>
        </w:rPr>
        <w:t xml:space="preserve"> i</w:t>
      </w:r>
      <w:r w:rsidR="008553A6" w:rsidRPr="000D69CA">
        <w:rPr>
          <w:rFonts w:ascii="Tahoma" w:hAnsi="Tahoma" w:cs="Tahoma"/>
        </w:rPr>
        <w:t xml:space="preserve"> Sporazuma</w:t>
      </w:r>
      <w:r w:rsidR="00364354" w:rsidRPr="000D69CA">
        <w:rPr>
          <w:rFonts w:ascii="Tahoma" w:hAnsi="Tahoma" w:cs="Tahoma"/>
        </w:rPr>
        <w:t xml:space="preserve"> </w:t>
      </w:r>
      <w:r w:rsidR="00364354" w:rsidRPr="000D69CA">
        <w:rPr>
          <w:rFonts w:ascii="Tahoma" w:hAnsi="Tahoma" w:cs="Tahoma"/>
          <w:lang w:val="sr-Latn-ME"/>
        </w:rPr>
        <w:t>za unapređenje saradnje u oblasti suzbijanja kriminala</w:t>
      </w:r>
      <w:r w:rsidR="000B70D1" w:rsidRPr="000D69CA">
        <w:rPr>
          <w:rFonts w:ascii="Tahoma" w:hAnsi="Tahoma" w:cs="Tahoma"/>
          <w:lang w:val="sr-Latn-ME"/>
        </w:rPr>
        <w:t>,</w:t>
      </w:r>
      <w:r w:rsidR="0027020C" w:rsidRPr="000D69CA">
        <w:rPr>
          <w:rFonts w:ascii="Tahoma" w:hAnsi="Tahoma" w:cs="Tahoma"/>
        </w:rPr>
        <w:t xml:space="preserve"> V</w:t>
      </w:r>
      <w:r w:rsidR="008553A6" w:rsidRPr="000D69CA">
        <w:rPr>
          <w:rFonts w:ascii="Tahoma" w:hAnsi="Tahoma" w:cs="Tahoma"/>
        </w:rPr>
        <w:t>DT</w:t>
      </w:r>
      <w:r w:rsidR="000B70D1" w:rsidRPr="000D69CA">
        <w:rPr>
          <w:rFonts w:ascii="Tahoma" w:hAnsi="Tahoma" w:cs="Tahoma"/>
        </w:rPr>
        <w:t xml:space="preserve"> je</w:t>
      </w:r>
      <w:r w:rsidR="008553A6" w:rsidRPr="000D69CA">
        <w:rPr>
          <w:rFonts w:ascii="Tahoma" w:hAnsi="Tahoma" w:cs="Tahoma"/>
        </w:rPr>
        <w:t xml:space="preserve"> zakonski korisnik ličnih podataka, u smislu člana</w:t>
      </w:r>
      <w:r w:rsidR="00364354" w:rsidRPr="000D69CA">
        <w:rPr>
          <w:rFonts w:ascii="Tahoma" w:hAnsi="Tahoma" w:cs="Tahoma"/>
        </w:rPr>
        <w:t xml:space="preserve"> 9 stav 1 tačka 4 </w:t>
      </w:r>
      <w:r w:rsidR="0027020C" w:rsidRPr="000D69CA">
        <w:rPr>
          <w:rFonts w:ascii="Tahoma" w:hAnsi="Tahoma" w:cs="Tahoma"/>
        </w:rPr>
        <w:t xml:space="preserve"> ZZPL. Prema izjavi rukovoditeljke ODT-a </w:t>
      </w:r>
      <w:r w:rsidR="00C21E46">
        <w:rPr>
          <w:rFonts w:ascii="Tahoma" w:hAnsi="Tahoma" w:cs="Tahoma"/>
        </w:rPr>
        <w:t xml:space="preserve">XX </w:t>
      </w:r>
      <w:r w:rsidR="0027020C" w:rsidRPr="000D69CA">
        <w:rPr>
          <w:rFonts w:ascii="Tahoma" w:hAnsi="Tahoma" w:cs="Tahoma"/>
          <w:lang w:val="sr-Latn-ME"/>
        </w:rPr>
        <w:t>državni tužioci imaju zaštićene šifre za korišćenje sistema MUP-a, i svaki ulazak u navedenu bazu, sistem memoriše, te se lako može provjeriti koji državni tužilac, po kom pravnom osnovu je, kojeg datuma i u koje vrijeme, obrađivao lične podatke nekog lica.</w:t>
      </w:r>
      <w:r w:rsidR="00892F10" w:rsidRPr="000D69CA">
        <w:rPr>
          <w:rFonts w:ascii="Tahoma" w:hAnsi="Tahoma" w:cs="Tahoma"/>
        </w:rPr>
        <w:t xml:space="preserve"> S tim u vezi, nesporno je da se</w:t>
      </w:r>
      <w:r w:rsidR="008553A6" w:rsidRPr="000D69CA">
        <w:rPr>
          <w:rFonts w:ascii="Tahoma" w:hAnsi="Tahoma" w:cs="Tahoma"/>
        </w:rPr>
        <w:t xml:space="preserve"> </w:t>
      </w:r>
      <w:r w:rsidR="000B70D1" w:rsidRPr="000D69CA">
        <w:rPr>
          <w:rFonts w:ascii="Tahoma" w:hAnsi="Tahoma" w:cs="Tahoma"/>
        </w:rPr>
        <w:t>u elektronskoj bazi</w:t>
      </w:r>
      <w:r w:rsidR="00892F10" w:rsidRPr="000D69CA">
        <w:rPr>
          <w:rFonts w:ascii="Tahoma" w:hAnsi="Tahoma" w:cs="Tahoma"/>
        </w:rPr>
        <w:t xml:space="preserve"> MUP-a automatski</w:t>
      </w:r>
      <w:r w:rsidR="00B131A4" w:rsidRPr="000D69CA">
        <w:rPr>
          <w:rFonts w:ascii="Tahoma" w:hAnsi="Tahoma" w:cs="Tahoma"/>
        </w:rPr>
        <w:t xml:space="preserve"> </w:t>
      </w:r>
      <w:r w:rsidR="00F077D6" w:rsidRPr="000D69CA">
        <w:rPr>
          <w:rFonts w:ascii="Tahoma" w:hAnsi="Tahoma" w:cs="Tahoma"/>
        </w:rPr>
        <w:t>evident</w:t>
      </w:r>
      <w:r w:rsidR="00662DF5" w:rsidRPr="000D69CA">
        <w:rPr>
          <w:rFonts w:ascii="Tahoma" w:hAnsi="Tahoma" w:cs="Tahoma"/>
        </w:rPr>
        <w:t>iraju korisnici ličnih podataka (koji pristup je obezbjeđen šifrom),</w:t>
      </w:r>
      <w:r w:rsidR="00F077D6" w:rsidRPr="000D69CA">
        <w:rPr>
          <w:rFonts w:ascii="Tahoma" w:hAnsi="Tahoma" w:cs="Tahoma"/>
        </w:rPr>
        <w:t xml:space="preserve"> podaci koji su obrađivani, pravni osnov za korišćenje podataka, vrij</w:t>
      </w:r>
      <w:r w:rsidR="00B131A4" w:rsidRPr="000D69CA">
        <w:rPr>
          <w:rFonts w:ascii="Tahoma" w:hAnsi="Tahoma" w:cs="Tahoma"/>
        </w:rPr>
        <w:t>eme odjave i prijave sa Sistema,</w:t>
      </w:r>
      <w:r w:rsidR="008A7B9F" w:rsidRPr="000D69CA">
        <w:rPr>
          <w:rFonts w:ascii="Tahoma" w:hAnsi="Tahoma" w:cs="Tahoma"/>
        </w:rPr>
        <w:t xml:space="preserve"> te se na osnovu log fajlova može nedvosmisleno utvrditi obrada ličnih podataka za svak</w:t>
      </w:r>
      <w:r w:rsidR="00892F10" w:rsidRPr="000D69CA">
        <w:rPr>
          <w:rFonts w:ascii="Tahoma" w:hAnsi="Tahoma" w:cs="Tahoma"/>
        </w:rPr>
        <w:t>o lice za koje se vrši pretraga</w:t>
      </w:r>
      <w:r w:rsidR="008A7B9F" w:rsidRPr="000D69CA">
        <w:rPr>
          <w:rFonts w:ascii="Tahoma" w:hAnsi="Tahoma" w:cs="Tahoma"/>
        </w:rPr>
        <w:t>,</w:t>
      </w:r>
      <w:r w:rsidR="00B131A4" w:rsidRPr="000D69CA">
        <w:rPr>
          <w:rFonts w:ascii="Tahoma" w:hAnsi="Tahoma" w:cs="Tahoma"/>
        </w:rPr>
        <w:t xml:space="preserve"> a što je utvrđeno iz ranijih nadzora vrš</w:t>
      </w:r>
      <w:r w:rsidR="00C21E46">
        <w:rPr>
          <w:rFonts w:ascii="Tahoma" w:hAnsi="Tahoma" w:cs="Tahoma"/>
        </w:rPr>
        <w:t>enih kod ovog subjekta nadzora.</w:t>
      </w:r>
      <w:r w:rsidR="008A7B9F" w:rsidRPr="000D69CA">
        <w:rPr>
          <w:rFonts w:ascii="Tahoma" w:hAnsi="Tahoma" w:cs="Tahoma"/>
        </w:rPr>
        <w:t xml:space="preserve"> </w:t>
      </w:r>
      <w:r w:rsidR="008A7B9F" w:rsidRPr="000D69CA">
        <w:rPr>
          <w:rFonts w:ascii="Tahoma" w:hAnsi="Tahoma" w:cs="Tahoma"/>
          <w:lang w:val="sr-Latn-ME"/>
        </w:rPr>
        <w:t>Kroz log fajlove servisa koji se koriste shodno Sporazumu za unapređenje saradnje u oblasti suzbijanja kriminala između državnih organa (servis Granice i KD-krivična djela) ne postoje podaci o</w:t>
      </w:r>
      <w:r w:rsidR="00892F10" w:rsidRPr="000D69CA">
        <w:rPr>
          <w:rFonts w:ascii="Tahoma" w:hAnsi="Tahoma" w:cs="Tahoma"/>
          <w:lang w:val="sr-Latn-ME"/>
        </w:rPr>
        <w:t xml:space="preserve"> pretragi za</w:t>
      </w:r>
      <w:r w:rsidR="008A7B9F" w:rsidRPr="000D69CA">
        <w:rPr>
          <w:rFonts w:ascii="Tahoma" w:hAnsi="Tahoma" w:cs="Tahoma"/>
          <w:lang w:val="sr-Latn-ME"/>
        </w:rPr>
        <w:t xml:space="preserve"> </w:t>
      </w:r>
      <w:r w:rsidR="00C21E46">
        <w:rPr>
          <w:rFonts w:ascii="Tahoma" w:hAnsi="Tahoma" w:cs="Tahoma"/>
          <w:lang w:val="sr-Latn-ME"/>
        </w:rPr>
        <w:t xml:space="preserve">XX i XX </w:t>
      </w:r>
      <w:r w:rsidR="00892F10" w:rsidRPr="000D69CA">
        <w:rPr>
          <w:rFonts w:ascii="Tahoma" w:hAnsi="Tahoma" w:cs="Tahoma"/>
        </w:rPr>
        <w:t>u</w:t>
      </w:r>
      <w:r w:rsidR="008A7B9F" w:rsidRPr="000D69CA">
        <w:rPr>
          <w:rFonts w:ascii="Tahoma" w:hAnsi="Tahoma" w:cs="Tahoma"/>
        </w:rPr>
        <w:t xml:space="preserve"> periodu od </w:t>
      </w:r>
      <w:r w:rsidR="008A7B9F" w:rsidRPr="000D69CA">
        <w:rPr>
          <w:rFonts w:ascii="Tahoma" w:hAnsi="Tahoma" w:cs="Tahoma"/>
          <w:lang w:val="sr-Latn-ME"/>
        </w:rPr>
        <w:t>01.01.2016. godine do 20.12.2018. godine</w:t>
      </w:r>
      <w:r w:rsidR="008A7B9F" w:rsidRPr="000D69CA">
        <w:rPr>
          <w:rFonts w:ascii="Tahoma" w:hAnsi="Tahoma" w:cs="Tahoma"/>
        </w:rPr>
        <w:t xml:space="preserve"> od strane Osnovnog državnog tužilaštva u Podgorici, odnosno VDT-a</w:t>
      </w:r>
      <w:r w:rsidR="008A7B9F" w:rsidRPr="000D69CA">
        <w:rPr>
          <w:rFonts w:ascii="Tahoma" w:hAnsi="Tahoma" w:cs="Tahoma"/>
          <w:lang w:val="sr-Latn-ME"/>
        </w:rPr>
        <w:t xml:space="preserve">, što je utvrđeno na osnovu </w:t>
      </w:r>
      <w:r w:rsidR="008A7B9F" w:rsidRPr="000D69CA">
        <w:rPr>
          <w:rFonts w:ascii="Tahoma" w:hAnsi="Tahoma" w:cs="Tahoma"/>
        </w:rPr>
        <w:t>pisane službene informacije</w:t>
      </w:r>
      <w:r w:rsidR="00EF7CC1" w:rsidRPr="000D69CA">
        <w:rPr>
          <w:rFonts w:ascii="Tahoma" w:hAnsi="Tahoma" w:cs="Tahoma"/>
        </w:rPr>
        <w:t xml:space="preserve"> </w:t>
      </w:r>
      <w:r w:rsidR="00C21E46">
        <w:rPr>
          <w:rFonts w:ascii="Tahoma" w:hAnsi="Tahoma" w:cs="Tahoma"/>
        </w:rPr>
        <w:t xml:space="preserve">XX </w:t>
      </w:r>
      <w:r w:rsidR="00EF7CC1" w:rsidRPr="000D69CA">
        <w:rPr>
          <w:rFonts w:ascii="Tahoma" w:hAnsi="Tahoma" w:cs="Tahoma"/>
        </w:rPr>
        <w:t xml:space="preserve">iz Službe za </w:t>
      </w:r>
      <w:r w:rsidR="00EF7CC1" w:rsidRPr="000D69CA">
        <w:rPr>
          <w:rFonts w:ascii="Tahoma" w:hAnsi="Tahoma" w:cs="Tahoma"/>
          <w:lang w:val="sr-Latn-ME"/>
        </w:rPr>
        <w:t xml:space="preserve">informacione tehnologije, informacionu bezbjednost i sistem tehničkog nadzora MUP koja je dostavljena ovoj Agenciji u prilogu dopisa Načelnika ove Službe, </w:t>
      </w:r>
      <w:r w:rsidR="00C21E46">
        <w:rPr>
          <w:rFonts w:ascii="Tahoma" w:hAnsi="Tahoma" w:cs="Tahoma"/>
          <w:lang w:val="sr-Latn-ME"/>
        </w:rPr>
        <w:t>XX</w:t>
      </w:r>
      <w:r w:rsidR="00EF7CC1" w:rsidRPr="000D69CA">
        <w:rPr>
          <w:rFonts w:ascii="Tahoma" w:hAnsi="Tahoma" w:cs="Tahoma"/>
          <w:lang w:val="sr-Latn-ME"/>
        </w:rPr>
        <w:t>, 45 broj 050/19-12725/1</w:t>
      </w:r>
      <w:r w:rsidR="00662DF5" w:rsidRPr="000D69CA">
        <w:rPr>
          <w:rFonts w:ascii="Tahoma" w:hAnsi="Tahoma" w:cs="Tahoma"/>
          <w:lang w:val="sr-Latn-ME"/>
        </w:rPr>
        <w:t xml:space="preserve"> od 11.03.2019. godine. Takođe,</w:t>
      </w:r>
      <w:r w:rsidR="00EF7CC1" w:rsidRPr="000D69CA">
        <w:rPr>
          <w:rFonts w:ascii="Tahoma" w:hAnsi="Tahoma" w:cs="Tahoma"/>
          <w:lang w:val="sr-Latn-ME"/>
        </w:rPr>
        <w:t xml:space="preserve"> nadzorom je utvrđeno da </w:t>
      </w:r>
      <w:r w:rsidR="008A7B9F" w:rsidRPr="000D69CA">
        <w:rPr>
          <w:rFonts w:ascii="Tahoma" w:hAnsi="Tahoma" w:cs="Tahoma"/>
          <w:lang w:val="sr-Latn-ME"/>
        </w:rPr>
        <w:t xml:space="preserve"> VDT</w:t>
      </w:r>
      <w:r w:rsidR="00662DF5" w:rsidRPr="000D69CA">
        <w:rPr>
          <w:rFonts w:ascii="Tahoma" w:hAnsi="Tahoma" w:cs="Tahoma"/>
          <w:lang w:val="sr-Latn-ME"/>
        </w:rPr>
        <w:t xml:space="preserve"> </w:t>
      </w:r>
      <w:r w:rsidR="008A7B9F" w:rsidRPr="000D69CA">
        <w:rPr>
          <w:rFonts w:ascii="Tahoma" w:hAnsi="Tahoma" w:cs="Tahoma"/>
          <w:lang w:val="sr-Latn-ME"/>
        </w:rPr>
        <w:t>nema mogućnost pristupa aplikaciji „Pretrage“, kroz koju se vrši pretraživanje policijskih evidencija</w:t>
      </w:r>
      <w:r w:rsidR="000B70D1" w:rsidRPr="000D69CA">
        <w:rPr>
          <w:rFonts w:ascii="Tahoma" w:hAnsi="Tahoma" w:cs="Tahoma"/>
          <w:lang w:val="sr-Latn-ME"/>
        </w:rPr>
        <w:t xml:space="preserve"> (</w:t>
      </w:r>
      <w:r w:rsidR="00662DF5" w:rsidRPr="000D69CA">
        <w:rPr>
          <w:rFonts w:ascii="Tahoma" w:hAnsi="Tahoma" w:cs="Tahoma"/>
          <w:lang w:val="sr-Latn-ME"/>
        </w:rPr>
        <w:t>službena</w:t>
      </w:r>
      <w:r w:rsidR="00EF7CC1" w:rsidRPr="000D69CA">
        <w:rPr>
          <w:rFonts w:ascii="Tahoma" w:hAnsi="Tahoma" w:cs="Tahoma"/>
          <w:lang w:val="sr-Latn-ME"/>
        </w:rPr>
        <w:t xml:space="preserve"> informacije ovlašćeno</w:t>
      </w:r>
      <w:r w:rsidR="000B70D1" w:rsidRPr="000D69CA">
        <w:rPr>
          <w:rFonts w:ascii="Tahoma" w:hAnsi="Tahoma" w:cs="Tahoma"/>
          <w:lang w:val="sr-Latn-ME"/>
        </w:rPr>
        <w:t>g službenika</w:t>
      </w:r>
      <w:r w:rsidR="00C21E46">
        <w:rPr>
          <w:rFonts w:ascii="Tahoma" w:hAnsi="Tahoma" w:cs="Tahoma"/>
          <w:lang w:val="sr-Latn-ME"/>
        </w:rPr>
        <w:t xml:space="preserve"> XX</w:t>
      </w:r>
      <w:r w:rsidR="00662DF5" w:rsidRPr="000D69CA">
        <w:rPr>
          <w:rFonts w:ascii="Tahoma" w:hAnsi="Tahoma" w:cs="Tahoma"/>
          <w:lang w:val="sr-Latn-ME"/>
        </w:rPr>
        <w:t>,</w:t>
      </w:r>
      <w:r w:rsidR="000B70D1" w:rsidRPr="000D69CA">
        <w:rPr>
          <w:rFonts w:ascii="Tahoma" w:hAnsi="Tahoma" w:cs="Tahoma"/>
          <w:lang w:val="sr-Latn-ME"/>
        </w:rPr>
        <w:t xml:space="preserve"> </w:t>
      </w:r>
      <w:r w:rsidR="00EF7CC1" w:rsidRPr="000D69CA">
        <w:rPr>
          <w:rFonts w:ascii="Tahoma" w:hAnsi="Tahoma" w:cs="Tahoma"/>
          <w:lang w:val="sr-Latn-ME"/>
        </w:rPr>
        <w:t>dost</w:t>
      </w:r>
      <w:r w:rsidR="00662DF5" w:rsidRPr="000D69CA">
        <w:rPr>
          <w:rFonts w:ascii="Tahoma" w:hAnsi="Tahoma" w:cs="Tahoma"/>
          <w:lang w:val="sr-Latn-ME"/>
        </w:rPr>
        <w:t>avljene u prilogu prednje pomen</w:t>
      </w:r>
      <w:r w:rsidR="00EF7CC1" w:rsidRPr="000D69CA">
        <w:rPr>
          <w:rFonts w:ascii="Tahoma" w:hAnsi="Tahoma" w:cs="Tahoma"/>
          <w:lang w:val="sr-Latn-ME"/>
        </w:rPr>
        <w:t>u</w:t>
      </w:r>
      <w:r w:rsidR="00662DF5" w:rsidRPr="000D69CA">
        <w:rPr>
          <w:rFonts w:ascii="Tahoma" w:hAnsi="Tahoma" w:cs="Tahoma"/>
          <w:lang w:val="sr-Latn-ME"/>
        </w:rPr>
        <w:t>to</w:t>
      </w:r>
      <w:r w:rsidR="00EF7CC1" w:rsidRPr="000D69CA">
        <w:rPr>
          <w:rFonts w:ascii="Tahoma" w:hAnsi="Tahoma" w:cs="Tahoma"/>
          <w:lang w:val="sr-Latn-ME"/>
        </w:rPr>
        <w:t>g akta).</w:t>
      </w:r>
    </w:p>
    <w:p w:rsidR="00892F10" w:rsidRPr="000D69CA" w:rsidRDefault="00892F10" w:rsidP="00892F1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:rsidR="00EF7CC1" w:rsidRPr="00213BF4" w:rsidRDefault="00EF7CC1" w:rsidP="00A05BB2">
      <w:pPr>
        <w:spacing w:after="160"/>
        <w:jc w:val="both"/>
        <w:rPr>
          <w:rFonts w:ascii="Tahoma" w:eastAsiaTheme="minorHAnsi" w:hAnsi="Tahoma" w:cs="Tahoma"/>
          <w:lang w:val="sr-Latn-ME"/>
        </w:rPr>
      </w:pPr>
      <w:r w:rsidRPr="000D69CA">
        <w:rPr>
          <w:rFonts w:ascii="Tahoma" w:hAnsi="Tahoma" w:cs="Tahoma"/>
        </w:rPr>
        <w:t xml:space="preserve">Nadalje, </w:t>
      </w:r>
      <w:r w:rsidR="000B70D1" w:rsidRPr="000D69CA">
        <w:rPr>
          <w:rFonts w:ascii="Tahoma" w:hAnsi="Tahoma" w:cs="Tahoma"/>
        </w:rPr>
        <w:t>ne stoje</w:t>
      </w:r>
      <w:r w:rsidR="000B70D1" w:rsidRPr="000D69CA">
        <w:rPr>
          <w:rFonts w:ascii="Tahoma" w:eastAsiaTheme="minorHAnsi" w:hAnsi="Tahoma" w:cs="Tahoma"/>
          <w:lang w:val="sr-Latn-ME"/>
        </w:rPr>
        <w:t xml:space="preserve"> navodi</w:t>
      </w:r>
      <w:r w:rsidR="00932D4F" w:rsidRPr="000D69CA">
        <w:rPr>
          <w:rFonts w:ascii="Tahoma" w:eastAsiaTheme="minorHAnsi" w:hAnsi="Tahoma" w:cs="Tahoma"/>
          <w:lang w:val="sr-Latn-ME"/>
        </w:rPr>
        <w:t xml:space="preserve"> iz Prigovora u dijelu da podnosiocu Zahtjeva za zaštitu prava nije bilo omogućeno učešće u postupku, </w:t>
      </w:r>
      <w:r w:rsidR="00932D4F" w:rsidRPr="000D69CA">
        <w:rPr>
          <w:rFonts w:ascii="Tahoma" w:eastAsiaTheme="minorHAnsi" w:hAnsi="Tahoma" w:cs="Tahoma"/>
        </w:rPr>
        <w:t xml:space="preserve">niti da je dobio bilo kakav poziv prvostepenog organa da učestvuje u postupku, niti mogućnost da se kao stranka izjasni o svim činjenicama i okolnostima koje su bile bitne za donošenje zapisnika navodeći da je to u suprotnosti sa </w:t>
      </w:r>
      <w:r w:rsidR="00BE7A85" w:rsidRPr="000D69CA">
        <w:rPr>
          <w:rFonts w:ascii="Tahoma" w:eastAsiaTheme="minorHAnsi" w:hAnsi="Tahoma" w:cs="Tahoma"/>
        </w:rPr>
        <w:t>o</w:t>
      </w:r>
      <w:r w:rsidR="000031A7" w:rsidRPr="000D69CA">
        <w:rPr>
          <w:rFonts w:ascii="Tahoma" w:eastAsiaTheme="minorHAnsi" w:hAnsi="Tahoma" w:cs="Tahoma"/>
        </w:rPr>
        <w:t xml:space="preserve">dredbama </w:t>
      </w:r>
      <w:r w:rsidR="000B70D1" w:rsidRPr="000D69CA">
        <w:rPr>
          <w:rFonts w:ascii="Tahoma" w:eastAsiaTheme="minorHAnsi" w:hAnsi="Tahoma" w:cs="Tahoma"/>
        </w:rPr>
        <w:t>Zakona o upravnom postupku</w:t>
      </w:r>
      <w:r w:rsidR="00932D4F" w:rsidRPr="000D69CA">
        <w:rPr>
          <w:rFonts w:ascii="Tahoma" w:eastAsiaTheme="minorHAnsi" w:hAnsi="Tahoma" w:cs="Tahoma"/>
          <w:lang w:val="sr-Latn-ME"/>
        </w:rPr>
        <w:t>.</w:t>
      </w:r>
      <w:r w:rsidR="000B70D1" w:rsidRPr="000D69CA">
        <w:rPr>
          <w:rFonts w:ascii="Tahoma" w:eastAsiaTheme="minorHAnsi" w:hAnsi="Tahoma" w:cs="Tahoma"/>
          <w:lang w:val="sr-Latn-ME"/>
        </w:rPr>
        <w:t xml:space="preserve"> Ovo iz razloga što je</w:t>
      </w:r>
      <w:r w:rsidR="00932D4F" w:rsidRPr="000D69CA">
        <w:rPr>
          <w:rFonts w:ascii="Tahoma" w:eastAsiaTheme="minorHAnsi" w:hAnsi="Tahoma" w:cs="Tahoma"/>
          <w:lang w:val="sr-Latn-ME"/>
        </w:rPr>
        <w:t xml:space="preserve"> </w:t>
      </w:r>
      <w:r w:rsidR="000B70D1" w:rsidRPr="000D69CA">
        <w:rPr>
          <w:rFonts w:ascii="Tahoma" w:eastAsiaTheme="minorHAnsi" w:hAnsi="Tahoma" w:cs="Tahoma"/>
          <w:lang w:val="sr-Latn-ME"/>
        </w:rPr>
        <w:t>kontrolor</w:t>
      </w:r>
      <w:r w:rsidR="00022D0C" w:rsidRPr="000D69CA">
        <w:rPr>
          <w:rFonts w:ascii="Tahoma" w:eastAsiaTheme="minorHAnsi" w:hAnsi="Tahoma" w:cs="Tahoma"/>
          <w:lang w:val="sr-Latn-ME"/>
        </w:rPr>
        <w:t xml:space="preserve"> prilikom sačinjavanja Z</w:t>
      </w:r>
      <w:r w:rsidR="00892F10" w:rsidRPr="000D69CA">
        <w:rPr>
          <w:rFonts w:ascii="Tahoma" w:eastAsiaTheme="minorHAnsi" w:hAnsi="Tahoma" w:cs="Tahoma"/>
          <w:lang w:val="sr-Latn-ME"/>
        </w:rPr>
        <w:t>apisnika samostalan u radu</w:t>
      </w:r>
      <w:r w:rsidR="003738F5" w:rsidRPr="000D69CA">
        <w:rPr>
          <w:rFonts w:ascii="Tahoma" w:eastAsiaTheme="minorHAnsi" w:hAnsi="Tahoma" w:cs="Tahoma"/>
          <w:lang w:val="sr-Latn-ME"/>
        </w:rPr>
        <w:t xml:space="preserve">, a </w:t>
      </w:r>
      <w:r w:rsidR="00022D0C" w:rsidRPr="000D69CA">
        <w:rPr>
          <w:rFonts w:ascii="Tahoma" w:eastAsiaTheme="minorHAnsi" w:hAnsi="Tahoma" w:cs="Tahoma"/>
          <w:lang w:val="sr-Latn-ME"/>
        </w:rPr>
        <w:t>podnosiocu Z</w:t>
      </w:r>
      <w:r w:rsidR="00932D4F" w:rsidRPr="000D69CA">
        <w:rPr>
          <w:rFonts w:ascii="Tahoma" w:eastAsiaTheme="minorHAnsi" w:hAnsi="Tahoma" w:cs="Tahoma"/>
          <w:lang w:val="sr-Latn-ME"/>
        </w:rPr>
        <w:t xml:space="preserve">ahtjeva za zaštitu prava, kao stranci u postupku omogućeno </w:t>
      </w:r>
      <w:r w:rsidR="000B70D1" w:rsidRPr="000D69CA">
        <w:rPr>
          <w:rFonts w:ascii="Tahoma" w:eastAsiaTheme="minorHAnsi" w:hAnsi="Tahoma" w:cs="Tahoma"/>
          <w:lang w:val="sr-Latn-ME"/>
        </w:rPr>
        <w:t xml:space="preserve">je </w:t>
      </w:r>
      <w:r w:rsidR="00932D4F" w:rsidRPr="000D69CA">
        <w:rPr>
          <w:rFonts w:ascii="Tahoma" w:eastAsiaTheme="minorHAnsi" w:hAnsi="Tahoma" w:cs="Tahoma"/>
          <w:lang w:val="sr-Latn-ME"/>
        </w:rPr>
        <w:t xml:space="preserve">pravo da </w:t>
      </w:r>
      <w:r w:rsidR="00932D4F" w:rsidRPr="000D69CA">
        <w:rPr>
          <w:rFonts w:ascii="Tahoma" w:eastAsiaTheme="minorHAnsi" w:hAnsi="Tahoma" w:cs="Tahoma"/>
          <w:lang w:val="sr-Latn-ME"/>
        </w:rPr>
        <w:lastRenderedPageBreak/>
        <w:t>uč</w:t>
      </w:r>
      <w:r w:rsidR="00892F10" w:rsidRPr="000D69CA">
        <w:rPr>
          <w:rFonts w:ascii="Tahoma" w:eastAsiaTheme="minorHAnsi" w:hAnsi="Tahoma" w:cs="Tahoma"/>
          <w:lang w:val="sr-Latn-ME"/>
        </w:rPr>
        <w:t>estvuje u postupku podnošenjem</w:t>
      </w:r>
      <w:r w:rsidR="00022D0C" w:rsidRPr="000D69CA">
        <w:rPr>
          <w:rFonts w:ascii="Tahoma" w:eastAsiaTheme="minorHAnsi" w:hAnsi="Tahoma" w:cs="Tahoma"/>
          <w:lang w:val="sr-Latn-ME"/>
        </w:rPr>
        <w:t xml:space="preserve"> P</w:t>
      </w:r>
      <w:r w:rsidR="00BE7A85" w:rsidRPr="000D69CA">
        <w:rPr>
          <w:rFonts w:ascii="Tahoma" w:eastAsiaTheme="minorHAnsi" w:hAnsi="Tahoma" w:cs="Tahoma"/>
          <w:lang w:val="sr-Latn-ME"/>
        </w:rPr>
        <w:t>rigovora Agenciji</w:t>
      </w:r>
      <w:r w:rsidR="00022D0C" w:rsidRPr="000D69CA">
        <w:rPr>
          <w:rFonts w:ascii="Tahoma" w:eastAsiaTheme="minorHAnsi" w:hAnsi="Tahoma" w:cs="Tahoma"/>
          <w:lang w:val="sr-Latn-ME"/>
        </w:rPr>
        <w:t>,</w:t>
      </w:r>
      <w:r w:rsidR="00BE7A85" w:rsidRPr="000D69CA">
        <w:rPr>
          <w:rFonts w:ascii="Tahoma" w:eastAsiaTheme="minorHAnsi" w:hAnsi="Tahoma" w:cs="Tahoma"/>
          <w:lang w:val="sr-Latn-ME"/>
        </w:rPr>
        <w:t xml:space="preserve"> saglasno članu 68 stav 4 Zakona o zašti</w:t>
      </w:r>
      <w:r w:rsidR="00022D0C" w:rsidRPr="000D69CA">
        <w:rPr>
          <w:rFonts w:ascii="Tahoma" w:eastAsiaTheme="minorHAnsi" w:hAnsi="Tahoma" w:cs="Tahoma"/>
          <w:lang w:val="sr-Latn-ME"/>
        </w:rPr>
        <w:t>ti podataka o ličnosti kojim je</w:t>
      </w:r>
      <w:r w:rsidR="00BE7A85" w:rsidRPr="000D69CA">
        <w:rPr>
          <w:rFonts w:ascii="Tahoma" w:eastAsiaTheme="minorHAnsi" w:hAnsi="Tahoma" w:cs="Tahoma"/>
          <w:lang w:val="sr-Latn-ME"/>
        </w:rPr>
        <w:t xml:space="preserve"> propisano da lice koje je podnijelo zahtjev za zaštitu prava može u roku od 8 dana od dana prijema zapisnika</w:t>
      </w:r>
      <w:r w:rsidR="00022D0C" w:rsidRPr="000D69CA">
        <w:rPr>
          <w:rFonts w:ascii="Tahoma" w:eastAsiaTheme="minorHAnsi" w:hAnsi="Tahoma" w:cs="Tahoma"/>
          <w:lang w:val="sr-Latn-ME"/>
        </w:rPr>
        <w:t xml:space="preserve"> podnijeti prigovor</w:t>
      </w:r>
      <w:r w:rsidR="00BE7A85" w:rsidRPr="000D69CA">
        <w:rPr>
          <w:rFonts w:ascii="Tahoma" w:eastAsiaTheme="minorHAnsi" w:hAnsi="Tahoma" w:cs="Tahoma"/>
          <w:lang w:val="sr-Latn-ME"/>
        </w:rPr>
        <w:t xml:space="preserve">, </w:t>
      </w:r>
      <w:r w:rsidR="00213BF4">
        <w:rPr>
          <w:rFonts w:ascii="Tahoma" w:eastAsiaTheme="minorHAnsi" w:hAnsi="Tahoma" w:cs="Tahoma"/>
          <w:lang w:val="sr-Latn-ME"/>
        </w:rPr>
        <w:t>te je koristeći to pravo, lice izjavilo Prigovor,</w:t>
      </w:r>
      <w:r w:rsidR="00213BF4" w:rsidRPr="00213BF4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213BF4" w:rsidRPr="00213BF4">
        <w:rPr>
          <w:rFonts w:ascii="Tahoma" w:hAnsi="Tahoma" w:cs="Tahoma"/>
          <w:lang w:val="sr-Latn-CS"/>
        </w:rPr>
        <w:t>br. 05-18-163-17/19 od 25.04.2019. godine.</w:t>
      </w:r>
    </w:p>
    <w:p w:rsidR="0062766D" w:rsidRPr="000D69CA" w:rsidRDefault="00CB0CDE" w:rsidP="00A05BB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  <w:r w:rsidRPr="000D69CA">
        <w:rPr>
          <w:rFonts w:ascii="Tahoma" w:hAnsi="Tahoma" w:cs="Tahoma"/>
        </w:rPr>
        <w:t>Savjet Agencije</w:t>
      </w:r>
      <w:r w:rsidR="001B4302" w:rsidRPr="000D69CA">
        <w:rPr>
          <w:rFonts w:ascii="Tahoma" w:hAnsi="Tahoma" w:cs="Tahoma"/>
        </w:rPr>
        <w:t xml:space="preserve"> je</w:t>
      </w:r>
      <w:r w:rsidRPr="000D69CA">
        <w:rPr>
          <w:rFonts w:ascii="Tahoma" w:hAnsi="Tahoma" w:cs="Tahoma"/>
        </w:rPr>
        <w:t>, na osnovu</w:t>
      </w:r>
      <w:r w:rsidR="008A7B9F" w:rsidRPr="000D69CA">
        <w:rPr>
          <w:rFonts w:ascii="Tahoma" w:hAnsi="Tahoma" w:cs="Tahoma"/>
        </w:rPr>
        <w:t xml:space="preserve"> prednje izloženog, </w:t>
      </w:r>
      <w:r w:rsidR="00662DF5" w:rsidRPr="000D69CA">
        <w:rPr>
          <w:rFonts w:ascii="Tahoma" w:hAnsi="Tahoma" w:cs="Tahoma"/>
          <w:lang w:val="sr-Latn-BA"/>
        </w:rPr>
        <w:t xml:space="preserve">odlučio </w:t>
      </w:r>
      <w:r w:rsidR="00A05BB2" w:rsidRPr="000D69CA">
        <w:rPr>
          <w:rFonts w:ascii="Tahoma" w:hAnsi="Tahoma" w:cs="Tahoma"/>
          <w:lang w:val="sr-Latn-BA"/>
        </w:rPr>
        <w:t xml:space="preserve"> kao u dispozitivu </w:t>
      </w:r>
      <w:r w:rsidR="00EA2F5B" w:rsidRPr="000D69CA">
        <w:rPr>
          <w:rFonts w:ascii="Tahoma" w:hAnsi="Tahoma" w:cs="Tahoma"/>
          <w:lang w:val="sr-Latn-BA"/>
        </w:rPr>
        <w:t>ovog rješenja.</w:t>
      </w:r>
      <w:r w:rsidR="00A05BB2" w:rsidRPr="000D69CA">
        <w:rPr>
          <w:rFonts w:ascii="Tahoma" w:hAnsi="Tahoma" w:cs="Tahoma"/>
          <w:lang w:val="sr-Latn-ME"/>
        </w:rPr>
        <w:t xml:space="preserve"> </w:t>
      </w:r>
    </w:p>
    <w:p w:rsidR="004E0D1A" w:rsidRPr="000D69CA" w:rsidRDefault="004E0D1A" w:rsidP="004E0D1A">
      <w:pPr>
        <w:spacing w:after="0"/>
        <w:jc w:val="both"/>
        <w:rPr>
          <w:rFonts w:ascii="Tahoma" w:hAnsi="Tahoma" w:cs="Tahoma"/>
        </w:rPr>
      </w:pPr>
    </w:p>
    <w:p w:rsidR="004E0D1A" w:rsidRPr="000D69CA" w:rsidRDefault="004E0D1A" w:rsidP="004E0D1A">
      <w:pPr>
        <w:spacing w:after="0"/>
        <w:jc w:val="both"/>
        <w:rPr>
          <w:rFonts w:ascii="Tahoma" w:eastAsia="Times New Roman" w:hAnsi="Tahoma" w:cs="Tahoma"/>
          <w:lang w:val="sr-Latn-BA"/>
        </w:rPr>
      </w:pPr>
      <w:r w:rsidRPr="000D69CA">
        <w:rPr>
          <w:rFonts w:ascii="Tahoma" w:eastAsia="Times New Roman" w:hAnsi="Tahoma" w:cs="Tahoma"/>
          <w:b/>
          <w:u w:val="single"/>
          <w:lang w:val="sr-Latn-CS"/>
        </w:rPr>
        <w:t>Uputstvo o pravnoj zaštiti:</w:t>
      </w:r>
      <w:r w:rsidRPr="000D69CA">
        <w:rPr>
          <w:rFonts w:ascii="Tahoma" w:eastAsia="Times New Roman" w:hAnsi="Tahoma" w:cs="Tahoma"/>
          <w:lang w:val="sr-Latn-CS"/>
        </w:rPr>
        <w:t xml:space="preserve"> Protiv ovog Rješenja može se pokrenuti Upravni spor pred Upravnim sudom u roku od 20 dana od dana prijema.</w:t>
      </w:r>
      <w:r w:rsidRPr="000D69CA">
        <w:rPr>
          <w:rFonts w:ascii="Tahoma" w:eastAsia="Times New Roman" w:hAnsi="Tahoma" w:cs="Tahoma"/>
          <w:lang w:val="sr-Latn-BA"/>
        </w:rPr>
        <w:t xml:space="preserve">         </w:t>
      </w:r>
    </w:p>
    <w:p w:rsidR="004E0D1A" w:rsidRPr="005A680F" w:rsidRDefault="004E0D1A" w:rsidP="004E0D1A">
      <w:pPr>
        <w:spacing w:after="0"/>
        <w:jc w:val="both"/>
        <w:rPr>
          <w:rFonts w:ascii="Tahoma" w:eastAsia="Times New Roman" w:hAnsi="Tahoma" w:cs="Tahoma"/>
          <w:lang w:val="sr-Latn-CS"/>
        </w:rPr>
      </w:pPr>
      <w:r w:rsidRPr="004E0D1A">
        <w:rPr>
          <w:rFonts w:ascii="Tahoma" w:eastAsia="Times New Roman" w:hAnsi="Tahoma" w:cs="Tahoma"/>
          <w:lang w:val="sr-Latn-BA"/>
        </w:rPr>
        <w:t xml:space="preserve">                                      </w:t>
      </w:r>
      <w:r w:rsidRPr="004E0D1A">
        <w:rPr>
          <w:rFonts w:ascii="Tahoma" w:eastAsia="Times New Roman" w:hAnsi="Tahoma" w:cs="Tahoma"/>
          <w:b/>
          <w:lang w:val="sr-Latn-BA"/>
        </w:rPr>
        <w:t xml:space="preserve">                                                                              </w:t>
      </w:r>
    </w:p>
    <w:p w:rsidR="004E0D1A" w:rsidRPr="004E0D1A" w:rsidRDefault="004E0D1A" w:rsidP="004E0D1A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4E0D1A">
        <w:rPr>
          <w:rFonts w:ascii="Tahoma" w:hAnsi="Tahoma" w:cs="Tahoma"/>
          <w:b/>
          <w:sz w:val="28"/>
          <w:szCs w:val="28"/>
        </w:rPr>
        <w:t>SAVJET AGENCIJE:</w:t>
      </w:r>
    </w:p>
    <w:p w:rsidR="004E0D1A" w:rsidRPr="004E0D1A" w:rsidRDefault="004E0D1A" w:rsidP="004E0D1A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4E0D1A" w:rsidRPr="004E0D1A" w:rsidRDefault="004E0D1A" w:rsidP="004E0D1A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4E0D1A">
        <w:rPr>
          <w:rFonts w:ascii="Tahoma" w:hAnsi="Tahoma" w:cs="Tahoma"/>
          <w:b/>
          <w:sz w:val="24"/>
          <w:szCs w:val="24"/>
        </w:rPr>
        <w:t>Predsjednik, Muhamed Gjokaj</w:t>
      </w:r>
    </w:p>
    <w:p w:rsidR="004E0D1A" w:rsidRPr="004E0D1A" w:rsidRDefault="004E0D1A" w:rsidP="004E0D1A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4E0D1A" w:rsidRPr="004E0D1A" w:rsidRDefault="004E0D1A" w:rsidP="004E0D1A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4E0D1A" w:rsidRDefault="004E0D1A" w:rsidP="004E0D1A">
      <w:pPr>
        <w:jc w:val="both"/>
        <w:rPr>
          <w:rFonts w:ascii="Tahoma" w:hAnsi="Tahoma" w:cs="Tahoma"/>
          <w:b/>
          <w:sz w:val="20"/>
          <w:szCs w:val="20"/>
        </w:rPr>
      </w:pPr>
      <w:r w:rsidRPr="004E0D1A">
        <w:rPr>
          <w:rFonts w:ascii="Tahoma" w:hAnsi="Tahoma" w:cs="Tahoma"/>
          <w:b/>
          <w:sz w:val="20"/>
          <w:szCs w:val="20"/>
        </w:rPr>
        <w:t>Dostavljeno:</w:t>
      </w:r>
    </w:p>
    <w:p w:rsidR="0045526A" w:rsidRDefault="0045526A" w:rsidP="0045526A">
      <w:pPr>
        <w:pStyle w:val="NoSpacing"/>
      </w:pPr>
      <w:r>
        <w:t>- Osnovno državno tužilaštvo Podgorica</w:t>
      </w:r>
    </w:p>
    <w:p w:rsidR="0045526A" w:rsidRPr="004E0D1A" w:rsidRDefault="0045526A" w:rsidP="0045526A">
      <w:pPr>
        <w:pStyle w:val="NoSpacing"/>
      </w:pPr>
      <w:r>
        <w:t>- Ministarstvo unutrašnjih poslova</w:t>
      </w:r>
    </w:p>
    <w:p w:rsidR="00BC4300" w:rsidRPr="004E0D1A" w:rsidRDefault="004E0D1A" w:rsidP="0045526A">
      <w:pPr>
        <w:pStyle w:val="NoSpacing"/>
      </w:pPr>
      <w:r w:rsidRPr="004E0D1A">
        <w:t xml:space="preserve">- </w:t>
      </w:r>
      <w:r w:rsidR="002F2281">
        <w:t>punomoćniku podnosilaca</w:t>
      </w:r>
      <w:r w:rsidR="004F647F">
        <w:t xml:space="preserve"> Zahtjeva</w:t>
      </w:r>
    </w:p>
    <w:p w:rsidR="004E0D1A" w:rsidRPr="004E0D1A" w:rsidRDefault="004E0D1A" w:rsidP="0045526A">
      <w:pPr>
        <w:pStyle w:val="NoSpacing"/>
      </w:pPr>
      <w:r w:rsidRPr="004E0D1A">
        <w:t>- Odsjeku za nadzor</w:t>
      </w:r>
    </w:p>
    <w:p w:rsidR="004E0D1A" w:rsidRPr="004E0D1A" w:rsidRDefault="004E0D1A" w:rsidP="0045526A">
      <w:pPr>
        <w:pStyle w:val="NoSpacing"/>
      </w:pPr>
      <w:r w:rsidRPr="004E0D1A">
        <w:t>- Odsjeku za predmete i prigovore</w:t>
      </w:r>
    </w:p>
    <w:p w:rsidR="00636BBA" w:rsidRDefault="00C11234"/>
    <w:sectPr w:rsidR="00636BBA" w:rsidSect="00755A5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234" w:rsidRDefault="00C11234">
      <w:pPr>
        <w:spacing w:after="0" w:line="240" w:lineRule="auto"/>
      </w:pPr>
      <w:r>
        <w:separator/>
      </w:r>
    </w:p>
  </w:endnote>
  <w:endnote w:type="continuationSeparator" w:id="0">
    <w:p w:rsidR="00C11234" w:rsidRDefault="00C1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276" w:rsidRDefault="00B057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58EB">
      <w:rPr>
        <w:noProof/>
      </w:rPr>
      <w:t>2</w:t>
    </w:r>
    <w:r>
      <w:rPr>
        <w:noProof/>
      </w:rPr>
      <w:fldChar w:fldCharType="end"/>
    </w:r>
  </w:p>
  <w:p w:rsidR="001F6276" w:rsidRDefault="00C11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234" w:rsidRDefault="00C11234">
      <w:pPr>
        <w:spacing w:after="0" w:line="240" w:lineRule="auto"/>
      </w:pPr>
      <w:r>
        <w:separator/>
      </w:r>
    </w:p>
  </w:footnote>
  <w:footnote w:type="continuationSeparator" w:id="0">
    <w:p w:rsidR="00C11234" w:rsidRDefault="00C11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415D9"/>
    <w:multiLevelType w:val="hybridMultilevel"/>
    <w:tmpl w:val="A0AA3F90"/>
    <w:lvl w:ilvl="0" w:tplc="0409000B">
      <w:start w:val="1"/>
      <w:numFmt w:val="bullet"/>
      <w:lvlText w:val=""/>
      <w:lvlJc w:val="left"/>
      <w:pPr>
        <w:ind w:left="7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" w15:restartNumberingAfterBreak="0">
    <w:nsid w:val="545A3DAB"/>
    <w:multiLevelType w:val="hybridMultilevel"/>
    <w:tmpl w:val="F9E6A56E"/>
    <w:lvl w:ilvl="0" w:tplc="0409000B">
      <w:start w:val="1"/>
      <w:numFmt w:val="bullet"/>
      <w:lvlText w:val=""/>
      <w:lvlJc w:val="left"/>
      <w:pPr>
        <w:ind w:left="4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B6F35F4"/>
    <w:multiLevelType w:val="hybridMultilevel"/>
    <w:tmpl w:val="1E9489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1A"/>
    <w:rsid w:val="000031A7"/>
    <w:rsid w:val="00022D0C"/>
    <w:rsid w:val="00032512"/>
    <w:rsid w:val="0006245B"/>
    <w:rsid w:val="000901EC"/>
    <w:rsid w:val="000A6910"/>
    <w:rsid w:val="000B70D1"/>
    <w:rsid w:val="000D69CA"/>
    <w:rsid w:val="000F3970"/>
    <w:rsid w:val="000F5D7E"/>
    <w:rsid w:val="00100923"/>
    <w:rsid w:val="00101005"/>
    <w:rsid w:val="00124C39"/>
    <w:rsid w:val="00124C83"/>
    <w:rsid w:val="00145CC6"/>
    <w:rsid w:val="00152765"/>
    <w:rsid w:val="00164BE4"/>
    <w:rsid w:val="00171392"/>
    <w:rsid w:val="0017230D"/>
    <w:rsid w:val="00190B05"/>
    <w:rsid w:val="001A33E9"/>
    <w:rsid w:val="001B4302"/>
    <w:rsid w:val="001C58A4"/>
    <w:rsid w:val="001F5A17"/>
    <w:rsid w:val="00213BF4"/>
    <w:rsid w:val="00231A56"/>
    <w:rsid w:val="00236478"/>
    <w:rsid w:val="00265018"/>
    <w:rsid w:val="0027020C"/>
    <w:rsid w:val="00284376"/>
    <w:rsid w:val="002C263A"/>
    <w:rsid w:val="002C7AB9"/>
    <w:rsid w:val="002D6303"/>
    <w:rsid w:val="002F2281"/>
    <w:rsid w:val="002F5C9E"/>
    <w:rsid w:val="00332946"/>
    <w:rsid w:val="00360057"/>
    <w:rsid w:val="00364354"/>
    <w:rsid w:val="00365BEB"/>
    <w:rsid w:val="003738F5"/>
    <w:rsid w:val="00384AC7"/>
    <w:rsid w:val="00386EA6"/>
    <w:rsid w:val="0039246C"/>
    <w:rsid w:val="00394538"/>
    <w:rsid w:val="00396E98"/>
    <w:rsid w:val="003A143F"/>
    <w:rsid w:val="003C6830"/>
    <w:rsid w:val="003F1FCA"/>
    <w:rsid w:val="003F403B"/>
    <w:rsid w:val="00421166"/>
    <w:rsid w:val="004322E5"/>
    <w:rsid w:val="004534EB"/>
    <w:rsid w:val="0045526A"/>
    <w:rsid w:val="004620B4"/>
    <w:rsid w:val="00473A41"/>
    <w:rsid w:val="00492E28"/>
    <w:rsid w:val="0049679A"/>
    <w:rsid w:val="004E0D1A"/>
    <w:rsid w:val="004E324A"/>
    <w:rsid w:val="004E5B3C"/>
    <w:rsid w:val="004F647F"/>
    <w:rsid w:val="0052760D"/>
    <w:rsid w:val="00527EDF"/>
    <w:rsid w:val="00531FC2"/>
    <w:rsid w:val="00555BAC"/>
    <w:rsid w:val="005714BD"/>
    <w:rsid w:val="00581D81"/>
    <w:rsid w:val="0058531A"/>
    <w:rsid w:val="005A680F"/>
    <w:rsid w:val="005B152B"/>
    <w:rsid w:val="005E25D7"/>
    <w:rsid w:val="005E6153"/>
    <w:rsid w:val="0062766D"/>
    <w:rsid w:val="00660F7B"/>
    <w:rsid w:val="00662DF5"/>
    <w:rsid w:val="006741B7"/>
    <w:rsid w:val="00681C19"/>
    <w:rsid w:val="006E3A03"/>
    <w:rsid w:val="006F1765"/>
    <w:rsid w:val="007150C1"/>
    <w:rsid w:val="007163A2"/>
    <w:rsid w:val="007309C8"/>
    <w:rsid w:val="00737555"/>
    <w:rsid w:val="00762B04"/>
    <w:rsid w:val="007635CA"/>
    <w:rsid w:val="00780B7C"/>
    <w:rsid w:val="007900FE"/>
    <w:rsid w:val="007D67A1"/>
    <w:rsid w:val="007E09D0"/>
    <w:rsid w:val="007E6773"/>
    <w:rsid w:val="007F1C7C"/>
    <w:rsid w:val="007F3C9A"/>
    <w:rsid w:val="00805047"/>
    <w:rsid w:val="008553A6"/>
    <w:rsid w:val="008740A3"/>
    <w:rsid w:val="00876D84"/>
    <w:rsid w:val="00892F10"/>
    <w:rsid w:val="008A30ED"/>
    <w:rsid w:val="008A7B9F"/>
    <w:rsid w:val="008E1112"/>
    <w:rsid w:val="008E4A60"/>
    <w:rsid w:val="008E5D7A"/>
    <w:rsid w:val="00904172"/>
    <w:rsid w:val="00922B9C"/>
    <w:rsid w:val="00932D4F"/>
    <w:rsid w:val="00935E18"/>
    <w:rsid w:val="00946F4F"/>
    <w:rsid w:val="009A19C2"/>
    <w:rsid w:val="009A5408"/>
    <w:rsid w:val="00A01EB7"/>
    <w:rsid w:val="00A05BB2"/>
    <w:rsid w:val="00A1418B"/>
    <w:rsid w:val="00A333CF"/>
    <w:rsid w:val="00A37F12"/>
    <w:rsid w:val="00A6695D"/>
    <w:rsid w:val="00A7466A"/>
    <w:rsid w:val="00AC5F78"/>
    <w:rsid w:val="00AC6B3E"/>
    <w:rsid w:val="00AE6B24"/>
    <w:rsid w:val="00B00ED8"/>
    <w:rsid w:val="00B057B7"/>
    <w:rsid w:val="00B131A4"/>
    <w:rsid w:val="00B51351"/>
    <w:rsid w:val="00B5496C"/>
    <w:rsid w:val="00B56B9C"/>
    <w:rsid w:val="00B6694A"/>
    <w:rsid w:val="00BC4300"/>
    <w:rsid w:val="00BC74C8"/>
    <w:rsid w:val="00BE0102"/>
    <w:rsid w:val="00BE7A85"/>
    <w:rsid w:val="00BF0CCD"/>
    <w:rsid w:val="00BF1793"/>
    <w:rsid w:val="00C000EF"/>
    <w:rsid w:val="00C0145C"/>
    <w:rsid w:val="00C02535"/>
    <w:rsid w:val="00C11234"/>
    <w:rsid w:val="00C21E46"/>
    <w:rsid w:val="00C262AE"/>
    <w:rsid w:val="00C45DD4"/>
    <w:rsid w:val="00C47803"/>
    <w:rsid w:val="00C83893"/>
    <w:rsid w:val="00CB0CDE"/>
    <w:rsid w:val="00CE4B36"/>
    <w:rsid w:val="00CE5C2B"/>
    <w:rsid w:val="00CF4637"/>
    <w:rsid w:val="00D43330"/>
    <w:rsid w:val="00D54CC3"/>
    <w:rsid w:val="00D658EB"/>
    <w:rsid w:val="00D70074"/>
    <w:rsid w:val="00D75174"/>
    <w:rsid w:val="00D81142"/>
    <w:rsid w:val="00DD63FA"/>
    <w:rsid w:val="00E249C9"/>
    <w:rsid w:val="00E43169"/>
    <w:rsid w:val="00E940FC"/>
    <w:rsid w:val="00EA2F5B"/>
    <w:rsid w:val="00ED216C"/>
    <w:rsid w:val="00EF7CC1"/>
    <w:rsid w:val="00F04C5E"/>
    <w:rsid w:val="00F077D6"/>
    <w:rsid w:val="00F30C70"/>
    <w:rsid w:val="00F32BA2"/>
    <w:rsid w:val="00F6433E"/>
    <w:rsid w:val="00F67329"/>
    <w:rsid w:val="00FA7328"/>
    <w:rsid w:val="00FB28C8"/>
    <w:rsid w:val="00FB3645"/>
    <w:rsid w:val="00FD05A7"/>
    <w:rsid w:val="00FD6D1C"/>
    <w:rsid w:val="00F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188D-A086-4E5F-B7FE-F8585642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D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E0D1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D1A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2F5C9E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8E111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82663-63A9-4F49-8C09-983424B7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Bešović</dc:creator>
  <cp:keywords/>
  <dc:description/>
  <cp:lastModifiedBy>Nenad Durković</cp:lastModifiedBy>
  <cp:revision>2</cp:revision>
  <cp:lastPrinted>2019-06-27T11:12:00Z</cp:lastPrinted>
  <dcterms:created xsi:type="dcterms:W3CDTF">2019-07-10T08:47:00Z</dcterms:created>
  <dcterms:modified xsi:type="dcterms:W3CDTF">2019-07-10T08:47:00Z</dcterms:modified>
</cp:coreProperties>
</file>