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0372B0">
        <w:rPr>
          <w:rFonts w:ascii="Tahoma" w:hAnsi="Tahoma" w:cs="Tahoma"/>
          <w:b/>
          <w:sz w:val="24"/>
          <w:szCs w:val="24"/>
          <w:lang w:val="sr-Latn-ME"/>
        </w:rPr>
        <w:t>06-11-2066-3/21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0372B0">
        <w:rPr>
          <w:rFonts w:ascii="Tahoma" w:hAnsi="Tahoma" w:cs="Tahoma"/>
          <w:b/>
          <w:sz w:val="24"/>
          <w:szCs w:val="24"/>
          <w:lang w:val="sr-Latn-ME"/>
        </w:rPr>
        <w:t>13. 04. 2021.</w:t>
      </w:r>
      <w:bookmarkStart w:id="0" w:name="_GoBack"/>
      <w:bookmarkEnd w:id="0"/>
    </w:p>
    <w:p w:rsidR="00867277" w:rsidRPr="00CF3A99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6605C5" w:rsidRDefault="006605C5" w:rsidP="004C41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4109" w:rsidRDefault="004C4109" w:rsidP="004A202F">
      <w:pPr>
        <w:spacing w:after="0"/>
        <w:jc w:val="both"/>
        <w:rPr>
          <w:rFonts w:ascii="Tahoma" w:hAnsi="Tahoma" w:cs="Tahoma"/>
          <w:sz w:val="24"/>
          <w:szCs w:val="24"/>
          <w:lang w:val="sr-Latn-BA"/>
        </w:rPr>
      </w:pPr>
      <w:proofErr w:type="spellStart"/>
      <w:r w:rsidRPr="0024383E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dlučujući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Zahtjevu</w:t>
      </w:r>
      <w:proofErr w:type="spellEnd"/>
      <w:r w:rsidR="00E521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1A27">
        <w:rPr>
          <w:rFonts w:ascii="Tahoma" w:hAnsi="Tahoma" w:cs="Tahoma"/>
          <w:sz w:val="24"/>
          <w:szCs w:val="24"/>
        </w:rPr>
        <w:t>Uprave</w:t>
      </w:r>
      <w:proofErr w:type="spellEnd"/>
      <w:r w:rsidR="00B21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1A27">
        <w:rPr>
          <w:rFonts w:ascii="Tahoma" w:hAnsi="Tahoma" w:cs="Tahoma"/>
          <w:sz w:val="24"/>
          <w:szCs w:val="24"/>
        </w:rPr>
        <w:t>za</w:t>
      </w:r>
      <w:proofErr w:type="spellEnd"/>
      <w:r w:rsidR="00B21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1A27">
        <w:rPr>
          <w:rFonts w:ascii="Tahoma" w:hAnsi="Tahoma" w:cs="Tahoma"/>
          <w:sz w:val="24"/>
          <w:szCs w:val="24"/>
        </w:rPr>
        <w:t>kadrove</w:t>
      </w:r>
      <w:proofErr w:type="spellEnd"/>
      <w:r w:rsidR="00B21A27">
        <w:rPr>
          <w:rFonts w:ascii="Tahoma" w:hAnsi="Tahoma" w:cs="Tahoma"/>
          <w:sz w:val="24"/>
          <w:szCs w:val="24"/>
        </w:rPr>
        <w:t>, br. 06-11-20669-1/21 od 11</w:t>
      </w:r>
      <w:r>
        <w:rPr>
          <w:rFonts w:ascii="Tahoma" w:hAnsi="Tahoma" w:cs="Tahoma"/>
          <w:sz w:val="24"/>
          <w:szCs w:val="24"/>
        </w:rPr>
        <w:t>.</w:t>
      </w:r>
      <w:r w:rsidR="004A202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03.</w:t>
      </w:r>
      <w:r w:rsidR="004A202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2021.</w:t>
      </w:r>
      <w:r w:rsidR="004A20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83E">
        <w:rPr>
          <w:rFonts w:ascii="Tahoma" w:hAnsi="Tahoma" w:cs="Tahoma"/>
          <w:sz w:val="24"/>
          <w:szCs w:val="24"/>
        </w:rPr>
        <w:t>godine</w:t>
      </w:r>
      <w:proofErr w:type="spellEnd"/>
      <w:r w:rsidRPr="0024383E">
        <w:rPr>
          <w:rFonts w:ascii="Tahoma" w:hAnsi="Tahoma" w:cs="Tahoma"/>
          <w:sz w:val="24"/>
          <w:szCs w:val="24"/>
          <w:lang w:val="sr-Latn-BA"/>
        </w:rPr>
        <w:t>, kojim</w:t>
      </w:r>
      <w:r>
        <w:rPr>
          <w:rFonts w:ascii="Tahoma" w:hAnsi="Tahoma" w:cs="Tahoma"/>
          <w:sz w:val="24"/>
          <w:szCs w:val="24"/>
          <w:lang w:val="sr-Latn-BA"/>
        </w:rPr>
        <w:t xml:space="preserve"> se</w:t>
      </w:r>
      <w:r w:rsidRPr="0024383E">
        <w:rPr>
          <w:rFonts w:ascii="Tahoma" w:hAnsi="Tahoma" w:cs="Tahoma"/>
          <w:sz w:val="24"/>
          <w:szCs w:val="24"/>
          <w:lang w:val="sr-Latn-BA"/>
        </w:rPr>
        <w:t xml:space="preserve"> od Agencije za zaštitu ličnih podataka i slobodan pristup informacijama</w:t>
      </w:r>
      <w:r>
        <w:rPr>
          <w:rFonts w:ascii="Tahoma" w:hAnsi="Tahoma" w:cs="Tahoma"/>
          <w:sz w:val="24"/>
          <w:szCs w:val="24"/>
          <w:lang w:val="sr-Latn-BA"/>
        </w:rPr>
        <w:t xml:space="preserve"> traži </w:t>
      </w:r>
      <w:proofErr w:type="gramStart"/>
      <w:r>
        <w:rPr>
          <w:rFonts w:ascii="Tahoma" w:hAnsi="Tahoma" w:cs="Tahoma"/>
          <w:sz w:val="24"/>
          <w:szCs w:val="24"/>
          <w:lang w:val="sr-Latn-BA"/>
        </w:rPr>
        <w:t xml:space="preserve">mišljenje </w:t>
      </w:r>
      <w:r w:rsidR="00D841DE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07141F">
        <w:rPr>
          <w:rFonts w:ascii="Tahoma" w:hAnsi="Tahoma" w:cs="Tahoma"/>
          <w:sz w:val="24"/>
          <w:szCs w:val="24"/>
          <w:lang w:val="sr-Latn-BA"/>
        </w:rPr>
        <w:t>u</w:t>
      </w:r>
      <w:proofErr w:type="gramEnd"/>
      <w:r w:rsidR="0007141F">
        <w:rPr>
          <w:rFonts w:ascii="Tahoma" w:hAnsi="Tahoma" w:cs="Tahoma"/>
          <w:sz w:val="24"/>
          <w:szCs w:val="24"/>
          <w:lang w:val="sr-Latn-BA"/>
        </w:rPr>
        <w:t xml:space="preserve"> vezi postupanja po zahtjevu za dostavljanje podataka privrednom društvu DAMAR D.O.O. (Agencija ja ispitivanje javnog mnjenja)</w:t>
      </w:r>
      <w:r w:rsidR="007811A8">
        <w:rPr>
          <w:rFonts w:ascii="Tahoma" w:hAnsi="Tahoma" w:cs="Tahoma"/>
          <w:sz w:val="24"/>
          <w:szCs w:val="24"/>
          <w:lang w:val="sr-Latn-BA"/>
        </w:rPr>
        <w:t>, Savjet Agencij</w:t>
      </w:r>
      <w:r w:rsidR="004F6FA2">
        <w:rPr>
          <w:rFonts w:ascii="Tahoma" w:hAnsi="Tahoma" w:cs="Tahoma"/>
          <w:sz w:val="24"/>
          <w:szCs w:val="24"/>
          <w:lang w:val="sr-Latn-BA"/>
        </w:rPr>
        <w:t>e je na</w:t>
      </w:r>
      <w:r w:rsidR="001B6B8F">
        <w:rPr>
          <w:rFonts w:ascii="Tahoma" w:hAnsi="Tahoma" w:cs="Tahoma"/>
          <w:sz w:val="24"/>
          <w:szCs w:val="24"/>
          <w:lang w:val="sr-Latn-BA"/>
        </w:rPr>
        <w:t xml:space="preserve"> sjednici održanoj 13. 04. 2021.</w:t>
      </w:r>
      <w:r w:rsidR="007811A8">
        <w:rPr>
          <w:rFonts w:ascii="Tahoma" w:hAnsi="Tahoma" w:cs="Tahoma"/>
          <w:sz w:val="24"/>
          <w:szCs w:val="24"/>
          <w:lang w:val="sr-Latn-BA"/>
        </w:rPr>
        <w:t xml:space="preserve"> godine donio sljedeće </w:t>
      </w:r>
    </w:p>
    <w:p w:rsidR="00AB7232" w:rsidRDefault="00AB7232" w:rsidP="004A202F">
      <w:pPr>
        <w:spacing w:after="0"/>
        <w:jc w:val="both"/>
        <w:rPr>
          <w:rFonts w:ascii="Tahoma" w:hAnsi="Tahoma" w:cs="Tahoma"/>
          <w:sz w:val="24"/>
          <w:szCs w:val="24"/>
          <w:lang w:val="sr-Latn-BA"/>
        </w:rPr>
      </w:pPr>
    </w:p>
    <w:p w:rsidR="007811A8" w:rsidRPr="006F7F7F" w:rsidRDefault="007811A8" w:rsidP="004A202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E521BE">
        <w:rPr>
          <w:rFonts w:ascii="Tahoma" w:hAnsi="Tahoma" w:cs="Tahoma"/>
          <w:b/>
          <w:sz w:val="28"/>
          <w:szCs w:val="28"/>
          <w:lang w:val="sr-Latn-BA"/>
        </w:rPr>
        <w:t>M I Š LJ E NJ E</w:t>
      </w:r>
    </w:p>
    <w:p w:rsidR="00B762E0" w:rsidRPr="004A202F" w:rsidRDefault="00B762E0" w:rsidP="004A202F">
      <w:pPr>
        <w:spacing w:after="0"/>
        <w:jc w:val="both"/>
        <w:rPr>
          <w:rFonts w:ascii="Tahoma" w:hAnsi="Tahoma" w:cs="Tahoma"/>
          <w:b/>
          <w:sz w:val="24"/>
          <w:szCs w:val="24"/>
          <w:lang w:val="sr-Latn-BA"/>
        </w:rPr>
      </w:pPr>
      <w:r w:rsidRPr="004A202F">
        <w:rPr>
          <w:rFonts w:ascii="Tahoma" w:hAnsi="Tahoma" w:cs="Tahoma"/>
          <w:b/>
          <w:sz w:val="24"/>
          <w:szCs w:val="24"/>
          <w:lang w:val="sr-Latn-BA"/>
        </w:rPr>
        <w:t>Dostavljanje podataka  iz Centrale kadrovske evidencije od strane Uprave kadrove</w:t>
      </w:r>
      <w:r w:rsidR="006A0368" w:rsidRPr="004A202F">
        <w:rPr>
          <w:rFonts w:ascii="Tahoma" w:hAnsi="Tahoma" w:cs="Tahoma"/>
          <w:b/>
          <w:sz w:val="24"/>
          <w:szCs w:val="24"/>
          <w:lang w:val="sr-Latn-BA"/>
        </w:rPr>
        <w:t xml:space="preserve"> </w:t>
      </w:r>
      <w:r w:rsidRPr="004A202F">
        <w:rPr>
          <w:rFonts w:ascii="Tahoma" w:hAnsi="Tahoma" w:cs="Tahoma"/>
          <w:b/>
          <w:sz w:val="24"/>
          <w:szCs w:val="24"/>
          <w:lang w:val="sr-Latn-BA"/>
        </w:rPr>
        <w:t xml:space="preserve"> Agenciji za ispitivanje javnog mnjenja DAMAR DOO nije u skladu sa Zakono</w:t>
      </w:r>
      <w:r w:rsidR="004A202F">
        <w:rPr>
          <w:rFonts w:ascii="Tahoma" w:hAnsi="Tahoma" w:cs="Tahoma"/>
          <w:b/>
          <w:sz w:val="24"/>
          <w:szCs w:val="24"/>
          <w:lang w:val="sr-Latn-BA"/>
        </w:rPr>
        <w:t>m o zaštiti podataka o ličnosti</w:t>
      </w:r>
      <w:r w:rsidRPr="004A202F">
        <w:rPr>
          <w:rFonts w:ascii="Tahoma" w:hAnsi="Tahoma" w:cs="Tahoma"/>
          <w:b/>
          <w:sz w:val="24"/>
          <w:szCs w:val="24"/>
          <w:lang w:val="sr-Latn-BA"/>
        </w:rPr>
        <w:t xml:space="preserve"> </w:t>
      </w:r>
    </w:p>
    <w:p w:rsidR="00AB7232" w:rsidRPr="007811A8" w:rsidRDefault="00AB7232" w:rsidP="004A202F">
      <w:pPr>
        <w:spacing w:after="0"/>
        <w:jc w:val="both"/>
        <w:rPr>
          <w:rFonts w:ascii="Tahoma" w:hAnsi="Tahoma" w:cs="Tahoma"/>
          <w:b/>
          <w:sz w:val="24"/>
          <w:szCs w:val="24"/>
          <w:lang w:val="sr-Latn-BA"/>
        </w:rPr>
      </w:pPr>
    </w:p>
    <w:p w:rsidR="007811A8" w:rsidRDefault="00CA18EB" w:rsidP="004A202F">
      <w:pPr>
        <w:spacing w:after="0"/>
        <w:jc w:val="center"/>
        <w:rPr>
          <w:rFonts w:ascii="Tahoma" w:hAnsi="Tahoma" w:cs="Tahoma"/>
          <w:b/>
          <w:sz w:val="24"/>
          <w:szCs w:val="24"/>
          <w:lang w:val="sr-Latn-BA"/>
        </w:rPr>
      </w:pPr>
      <w:r>
        <w:rPr>
          <w:rFonts w:ascii="Tahoma" w:hAnsi="Tahoma" w:cs="Tahoma"/>
          <w:b/>
          <w:sz w:val="24"/>
          <w:szCs w:val="24"/>
          <w:lang w:val="sr-Latn-BA"/>
        </w:rPr>
        <w:t>O b r a z l o ž e nj e</w:t>
      </w:r>
    </w:p>
    <w:p w:rsidR="00CA18EB" w:rsidRDefault="00CA18EB" w:rsidP="004A202F">
      <w:pPr>
        <w:spacing w:after="0"/>
        <w:jc w:val="center"/>
        <w:rPr>
          <w:rFonts w:ascii="Tahoma" w:hAnsi="Tahoma" w:cs="Tahoma"/>
          <w:b/>
          <w:sz w:val="24"/>
          <w:szCs w:val="24"/>
          <w:lang w:val="sr-Latn-BA"/>
        </w:rPr>
      </w:pPr>
    </w:p>
    <w:p w:rsidR="006F7F7F" w:rsidRDefault="0007141F" w:rsidP="004A202F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BA"/>
        </w:rPr>
        <w:t>Dana 01</w:t>
      </w:r>
      <w:r w:rsidR="00CA18EB">
        <w:rPr>
          <w:rFonts w:ascii="Tahoma" w:hAnsi="Tahoma" w:cs="Tahoma"/>
          <w:sz w:val="24"/>
          <w:szCs w:val="24"/>
          <w:lang w:val="sr-Latn-BA"/>
        </w:rPr>
        <w:t>.03.2021. godine ovoj Agenciji obratil</w:t>
      </w:r>
      <w:r>
        <w:rPr>
          <w:rFonts w:ascii="Tahoma" w:hAnsi="Tahoma" w:cs="Tahoma"/>
          <w:sz w:val="24"/>
          <w:szCs w:val="24"/>
          <w:lang w:val="sr-Latn-BA"/>
        </w:rPr>
        <w:t>a se Uprava za kad</w:t>
      </w:r>
      <w:r w:rsidR="006311BD">
        <w:rPr>
          <w:rFonts w:ascii="Tahoma" w:hAnsi="Tahoma" w:cs="Tahoma"/>
          <w:sz w:val="24"/>
          <w:szCs w:val="24"/>
          <w:lang w:val="sr-Latn-BA"/>
        </w:rPr>
        <w:t>rov</w:t>
      </w:r>
      <w:r>
        <w:rPr>
          <w:rFonts w:ascii="Tahoma" w:hAnsi="Tahoma" w:cs="Tahoma"/>
          <w:sz w:val="24"/>
          <w:szCs w:val="24"/>
          <w:lang w:val="sr-Latn-BA"/>
        </w:rPr>
        <w:t xml:space="preserve">e Zahtjevom za davanje mišljenja </w:t>
      </w:r>
      <w:r w:rsidR="006F7F7F">
        <w:rPr>
          <w:rFonts w:ascii="Tahoma" w:hAnsi="Tahoma" w:cs="Tahoma"/>
          <w:sz w:val="24"/>
          <w:szCs w:val="24"/>
          <w:lang w:val="sr-Latn-BA"/>
        </w:rPr>
        <w:t>kako da</w:t>
      </w:r>
      <w:r w:rsidR="006311BD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6F7F7F">
        <w:rPr>
          <w:rFonts w:ascii="Tahoma" w:hAnsi="Tahoma" w:cs="Tahoma"/>
          <w:sz w:val="24"/>
          <w:szCs w:val="24"/>
          <w:lang w:val="sr-Latn-BA"/>
        </w:rPr>
        <w:t xml:space="preserve">stupe po </w:t>
      </w:r>
      <w:r w:rsidR="006F7F7F">
        <w:rPr>
          <w:rFonts w:ascii="Tahoma" w:hAnsi="Tahoma" w:cs="Tahoma"/>
          <w:sz w:val="24"/>
          <w:szCs w:val="24"/>
          <w:lang w:val="sr-Latn-ME"/>
        </w:rPr>
        <w:t>zahtjevu za dostavljanje podataka privrednom društvu DAMAR D.O.O. (Agencije za ispitivanje javnog mnjenja). U Zahtjevu se navodi da je Agencija DAMAR  angažovana od strane</w:t>
      </w:r>
      <w:r w:rsidR="00735D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311BD">
        <w:rPr>
          <w:rFonts w:ascii="Tahoma" w:hAnsi="Tahoma" w:cs="Tahoma"/>
          <w:sz w:val="24"/>
          <w:szCs w:val="24"/>
          <w:lang w:val="sr-Latn-ME"/>
        </w:rPr>
        <w:t>UNDP</w:t>
      </w:r>
      <w:r w:rsidR="00735D6F">
        <w:rPr>
          <w:rFonts w:ascii="Tahoma" w:hAnsi="Tahoma" w:cs="Tahoma"/>
          <w:sz w:val="24"/>
          <w:szCs w:val="24"/>
          <w:lang w:val="sr-Latn-ME"/>
        </w:rPr>
        <w:t>-ija</w:t>
      </w:r>
      <w:r w:rsidR="006F7F7F">
        <w:rPr>
          <w:rFonts w:ascii="Tahoma" w:hAnsi="Tahoma" w:cs="Tahoma"/>
          <w:sz w:val="24"/>
          <w:szCs w:val="24"/>
          <w:lang w:val="sr-Latn-ME"/>
        </w:rPr>
        <w:t>, za realizaciju jednog dijela aktivnosti u okviru projekta „Digital Governance Acceleration“, koji ima za cilj da se unaprijedi institucionalna flaksibilnost i povjerenje u institucije kroz podršku transformaciji digitalnog upravljanja. Jedna od najznačajnijih projektnih aktivnosti odnosi se na p</w:t>
      </w:r>
      <w:r w:rsidR="006311BD">
        <w:rPr>
          <w:rFonts w:ascii="Tahoma" w:hAnsi="Tahoma" w:cs="Tahoma"/>
          <w:sz w:val="24"/>
          <w:szCs w:val="24"/>
          <w:lang w:val="sr-Latn-ME"/>
        </w:rPr>
        <w:t>r</w:t>
      </w:r>
      <w:r w:rsidR="006F7F7F">
        <w:rPr>
          <w:rFonts w:ascii="Tahoma" w:hAnsi="Tahoma" w:cs="Tahoma"/>
          <w:sz w:val="24"/>
          <w:szCs w:val="24"/>
          <w:lang w:val="sr-Latn-ME"/>
        </w:rPr>
        <w:t xml:space="preserve">ocjenu potreba za planiranje i realizaciju obuka državnih službenika i namještenika iz oblasti pružanja digitalnih usluga. Korisnici projekta su Ministarstvo javne uprave, digitalnog društva i medija i Uprava za kadrove. Za potrebe anketnog istraživanja među zaposlenima i insitucijama javne uprave, potrebno je dostaviti podatke iz Centralne kadrovske evidencije u elektronskoj formi i to: institucija – naziv ministarstva/uprave; ime i prezime zaposlenog; pozicije – shodo sistematizaciji; informacija da li zaposleni radi u sektoru koji se odnosi na digitalizaciju; pol; najviša završena škola i kontakt email. Kako se dalje ističe podaci bi se koristili isključivo u statističke svrhe i za potrebe navedenog projekta. </w:t>
      </w:r>
    </w:p>
    <w:p w:rsidR="00C652D8" w:rsidRDefault="00C652D8" w:rsidP="004A202F">
      <w:pPr>
        <w:spacing w:after="0"/>
        <w:jc w:val="both"/>
        <w:rPr>
          <w:rFonts w:ascii="Tahoma" w:hAnsi="Tahoma" w:cs="Tahoma"/>
          <w:sz w:val="24"/>
          <w:szCs w:val="24"/>
          <w:lang w:val="sr-Latn-BA"/>
        </w:rPr>
      </w:pPr>
    </w:p>
    <w:p w:rsidR="004A202F" w:rsidRPr="004A202F" w:rsidRDefault="00C652D8" w:rsidP="004A202F">
      <w:pPr>
        <w:spacing w:after="0"/>
        <w:jc w:val="both"/>
        <w:rPr>
          <w:rFonts w:ascii="Tahoma" w:hAnsi="Tahoma" w:cs="Tahoma"/>
          <w:b/>
          <w:sz w:val="24"/>
          <w:szCs w:val="24"/>
          <w:lang w:val="sr-Latn-BA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lastRenderedPageBreak/>
        <w:t>Postupajući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skladu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3B1826">
        <w:rPr>
          <w:rFonts w:ascii="Tahoma" w:hAnsi="Tahoma" w:cs="Tahoma"/>
          <w:sz w:val="24"/>
          <w:szCs w:val="24"/>
        </w:rPr>
        <w:t>tačka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zaštiti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ličnosti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(„Sl. List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CG“</w:t>
      </w:r>
      <w:proofErr w:type="gramEnd"/>
      <w:r>
        <w:rPr>
          <w:rFonts w:ascii="Tahoma" w:hAnsi="Tahoma" w:cs="Tahoma"/>
          <w:sz w:val="24"/>
          <w:szCs w:val="24"/>
        </w:rPr>
        <w:t>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6A52F4">
        <w:rPr>
          <w:rFonts w:ascii="Tahoma" w:eastAsia="Times New Roman" w:hAnsi="Tahoma" w:cs="Tahoma"/>
          <w:color w:val="000000"/>
          <w:sz w:val="24"/>
          <w:szCs w:val="24"/>
        </w:rPr>
        <w:t>22/17</w:t>
      </w:r>
      <w:r w:rsidRPr="003B1826">
        <w:rPr>
          <w:rFonts w:ascii="Tahoma" w:hAnsi="Tahoma" w:cs="Tahoma"/>
          <w:sz w:val="24"/>
          <w:szCs w:val="24"/>
        </w:rPr>
        <w:t xml:space="preserve">) u </w:t>
      </w:r>
      <w:proofErr w:type="spellStart"/>
      <w:r w:rsidRPr="003B1826">
        <w:rPr>
          <w:rFonts w:ascii="Tahoma" w:hAnsi="Tahoma" w:cs="Tahoma"/>
          <w:sz w:val="24"/>
          <w:szCs w:val="24"/>
        </w:rPr>
        <w:t>kojem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navodi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Agencija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daje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vezi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primjenom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osnovu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predmetnog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zahtjeva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r w:rsidRPr="004A202F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Pr="004A202F">
        <w:rPr>
          <w:rFonts w:ascii="Tahoma" w:hAnsi="Tahoma" w:cs="Tahoma"/>
          <w:sz w:val="24"/>
          <w:szCs w:val="24"/>
        </w:rPr>
        <w:t>mišljenja</w:t>
      </w:r>
      <w:proofErr w:type="spellEnd"/>
      <w:r w:rsidRPr="004A202F">
        <w:rPr>
          <w:rFonts w:ascii="Tahoma" w:hAnsi="Tahoma" w:cs="Tahoma"/>
          <w:sz w:val="24"/>
          <w:szCs w:val="24"/>
        </w:rPr>
        <w:t xml:space="preserve"> da</w:t>
      </w:r>
      <w:r w:rsidR="006A0368" w:rsidRPr="004A202F">
        <w:rPr>
          <w:rFonts w:ascii="Tahoma" w:hAnsi="Tahoma" w:cs="Tahoma"/>
          <w:sz w:val="24"/>
          <w:szCs w:val="24"/>
        </w:rPr>
        <w:t xml:space="preserve"> </w:t>
      </w:r>
      <w:r w:rsidR="004A202F" w:rsidRPr="004A202F">
        <w:rPr>
          <w:rFonts w:ascii="Tahoma" w:hAnsi="Tahoma" w:cs="Tahoma"/>
          <w:sz w:val="24"/>
          <w:szCs w:val="24"/>
          <w:lang w:val="sr-Latn-BA"/>
        </w:rPr>
        <w:t>dostavljanje podataka  iz Centrale kadrovske evidencije od strane Uprave kadrove  Agenciji za ispitivanje javnog mnjenja DAMAR DOO nije u skladu sa Zakonom o zaštiti podataka o ličnosti.</w:t>
      </w:r>
      <w:r w:rsidR="004A202F" w:rsidRPr="004A202F">
        <w:rPr>
          <w:rFonts w:ascii="Tahoma" w:hAnsi="Tahoma" w:cs="Tahoma"/>
          <w:b/>
          <w:sz w:val="24"/>
          <w:szCs w:val="24"/>
          <w:lang w:val="sr-Latn-BA"/>
        </w:rPr>
        <w:t xml:space="preserve"> </w:t>
      </w:r>
    </w:p>
    <w:p w:rsidR="00DB6633" w:rsidRPr="00DB6633" w:rsidRDefault="00DB6633" w:rsidP="004A202F">
      <w:pPr>
        <w:spacing w:after="0"/>
        <w:jc w:val="both"/>
        <w:rPr>
          <w:rFonts w:ascii="Tahoma" w:hAnsi="Tahoma" w:cs="Tahoma"/>
          <w:b/>
          <w:sz w:val="24"/>
          <w:szCs w:val="24"/>
          <w:highlight w:val="yellow"/>
          <w:lang w:val="sr-Latn-BA"/>
        </w:rPr>
      </w:pPr>
    </w:p>
    <w:p w:rsidR="006A0368" w:rsidRDefault="006A0368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Prilikom odlučivanja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o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predmetnom Zahtjevu za davanje mišljenja Savjet je pošao od sadržine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ZZPL-a kojim je propisano </w:t>
      </w:r>
      <w:r w:rsidRPr="00573FFC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Pr="00573FFC">
        <w:rPr>
          <w:rFonts w:ascii="Tahoma" w:hAnsi="Tahoma" w:cs="Tahoma"/>
          <w:sz w:val="24"/>
          <w:szCs w:val="24"/>
        </w:rPr>
        <w:t>lični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podaci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moraju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obrađiv</w:t>
      </w:r>
      <w:r>
        <w:rPr>
          <w:rFonts w:ascii="Tahoma" w:hAnsi="Tahoma" w:cs="Tahoma"/>
          <w:sz w:val="24"/>
          <w:szCs w:val="24"/>
        </w:rPr>
        <w:t>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pošten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se</w:t>
      </w:r>
      <w:r w:rsidRPr="00573FFC">
        <w:rPr>
          <w:rFonts w:ascii="Tahoma" w:hAnsi="Tahoma" w:cs="Tahoma"/>
          <w:sz w:val="24"/>
          <w:szCs w:val="24"/>
        </w:rPr>
        <w:t xml:space="preserve"> </w:t>
      </w:r>
      <w:r w:rsidRPr="00573FFC">
        <w:rPr>
          <w:rFonts w:ascii="Tahoma" w:hAnsi="Tahoma" w:cs="Tahoma"/>
          <w:noProof/>
          <w:sz w:val="24"/>
          <w:szCs w:val="24"/>
        </w:rPr>
        <w:t>isti ne mogu obrađivati u većem obimu nego što je potrebno da bi se postigla svrha obrade</w:t>
      </w:r>
      <w:r w:rsidRPr="009D03EC">
        <w:rPr>
          <w:rFonts w:ascii="Tahoma" w:hAnsi="Tahoma" w:cs="Tahoma"/>
          <w:noProof/>
          <w:sz w:val="24"/>
          <w:szCs w:val="24"/>
        </w:rPr>
        <w:t xml:space="preserve"> niti na način koji nije u skladu sa njihovom namjenom, shodno članu 2 stav 1 i 2 </w:t>
      </w:r>
      <w:r>
        <w:rPr>
          <w:rFonts w:ascii="Tahoma" w:hAnsi="Tahoma" w:cs="Tahoma"/>
          <w:noProof/>
          <w:sz w:val="24"/>
          <w:szCs w:val="24"/>
        </w:rPr>
        <w:t xml:space="preserve">ZZPL-a. </w:t>
      </w:r>
    </w:p>
    <w:p w:rsidR="00E0429E" w:rsidRPr="00FD29DD" w:rsidRDefault="002E365A" w:rsidP="004A202F">
      <w:pPr>
        <w:spacing w:after="0"/>
        <w:jc w:val="both"/>
        <w:rPr>
          <w:rFonts w:ascii="Tahoma" w:eastAsia="Times New Roman" w:hAnsi="Tahoma" w:cs="Tahoma"/>
          <w:color w:val="FF0000"/>
          <w:sz w:val="24"/>
          <w:szCs w:val="24"/>
          <w:lang w:val="sr-Latn-ME"/>
        </w:rPr>
      </w:pPr>
      <w:proofErr w:type="spellStart"/>
      <w:r w:rsidRPr="00FD29DD">
        <w:rPr>
          <w:rFonts w:ascii="Tahoma" w:eastAsia="Calibri" w:hAnsi="Tahoma" w:cs="Tahoma"/>
          <w:color w:val="000000" w:themeColor="text1"/>
          <w:sz w:val="24"/>
          <w:szCs w:val="24"/>
        </w:rPr>
        <w:t>Takođe</w:t>
      </w:r>
      <w:proofErr w:type="spellEnd"/>
      <w:r w:rsidRPr="00FD29DD">
        <w:rPr>
          <w:rFonts w:ascii="Tahoma" w:eastAsia="Calibri" w:hAnsi="Tahoma" w:cs="Tahoma"/>
          <w:color w:val="000000" w:themeColor="text1"/>
          <w:sz w:val="24"/>
          <w:szCs w:val="24"/>
        </w:rPr>
        <w:t xml:space="preserve">, </w:t>
      </w:r>
      <w:r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>nač</w:t>
      </w:r>
      <w:r w:rsidR="00FD29DD"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>elo</w:t>
      </w:r>
      <w:r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 xml:space="preserve"> </w:t>
      </w:r>
      <w:r w:rsidR="000D314A"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>zakonitosti</w:t>
      </w:r>
      <w:r w:rsidR="00EF4ED7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>, koje proizilazi</w:t>
      </w:r>
      <w:r w:rsidR="00FD29DD"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 xml:space="preserve"> iz navedenog člana, jasno propisuje da mora postojati valjan pravn</w:t>
      </w:r>
      <w:r w:rsidR="00EF4ED7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>i osnov</w:t>
      </w:r>
      <w:r w:rsidR="00FD29DD"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 xml:space="preserve"> za obradu traženih podataka. U konkretnom, sobrzirom da se traženi podaci odnose na dostavu podataka iz Centralne kadrovske evidencije Agenciji za ispitivanje javnog mnjenja DAMAR DOO u statističke svrhe, jedini zakonski osnov da dostavu podataka jeste u </w:t>
      </w:r>
      <w:r w:rsidRPr="00FD29DD">
        <w:rPr>
          <w:rFonts w:ascii="Tahoma" w:eastAsia="Times New Roman" w:hAnsi="Tahoma" w:cs="Tahoma"/>
          <w:color w:val="000000" w:themeColor="text1"/>
          <w:sz w:val="24"/>
          <w:szCs w:val="24"/>
          <w:lang w:val="sr-Latn-ME"/>
        </w:rPr>
        <w:t xml:space="preserve">obliku </w:t>
      </w:r>
      <w:r w:rsidRPr="002E365A">
        <w:rPr>
          <w:rFonts w:ascii="Tahoma" w:eastAsia="Times New Roman" w:hAnsi="Tahoma" w:cs="Tahoma"/>
          <w:sz w:val="24"/>
          <w:szCs w:val="24"/>
          <w:lang w:val="sr-Latn-ME"/>
        </w:rPr>
        <w:t>ko</w:t>
      </w:r>
      <w:r w:rsidR="00EF4ED7">
        <w:rPr>
          <w:rFonts w:ascii="Tahoma" w:eastAsia="Times New Roman" w:hAnsi="Tahoma" w:cs="Tahoma"/>
          <w:sz w:val="24"/>
          <w:szCs w:val="24"/>
          <w:lang w:val="sr-Latn-ME"/>
        </w:rPr>
        <w:t>ji ne otkiva identitet lica, sh</w:t>
      </w:r>
      <w:r w:rsidRPr="002E365A">
        <w:rPr>
          <w:rFonts w:ascii="Tahoma" w:eastAsia="Times New Roman" w:hAnsi="Tahoma" w:cs="Tahoma"/>
          <w:sz w:val="24"/>
          <w:szCs w:val="24"/>
          <w:lang w:val="sr-Latn-ME"/>
        </w:rPr>
        <w:t>od</w:t>
      </w:r>
      <w:r w:rsidR="00EF4ED7">
        <w:rPr>
          <w:rFonts w:ascii="Tahoma" w:eastAsia="Times New Roman" w:hAnsi="Tahoma" w:cs="Tahoma"/>
          <w:sz w:val="24"/>
          <w:szCs w:val="24"/>
          <w:lang w:val="sr-Latn-ME"/>
        </w:rPr>
        <w:t>no</w:t>
      </w:r>
      <w:r w:rsidRPr="002E365A">
        <w:rPr>
          <w:rFonts w:ascii="Tahoma" w:eastAsia="Times New Roman" w:hAnsi="Tahoma" w:cs="Tahoma"/>
          <w:sz w:val="24"/>
          <w:szCs w:val="24"/>
          <w:lang w:val="sr-Latn-ME"/>
        </w:rPr>
        <w:t xml:space="preserve"> članu 2 stav  4 ZZLP-a.</w:t>
      </w:r>
    </w:p>
    <w:p w:rsidR="00E0429E" w:rsidRDefault="00924B36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E0429E">
        <w:rPr>
          <w:rFonts w:ascii="Tahoma" w:hAnsi="Tahoma" w:cs="Tahoma"/>
          <w:sz w:val="24"/>
          <w:szCs w:val="24"/>
        </w:rPr>
        <w:t>Z</w:t>
      </w:r>
      <w:r w:rsidRPr="00E0429E">
        <w:rPr>
          <w:rFonts w:ascii="Tahoma" w:hAnsi="Tahoma" w:cs="Tahoma"/>
          <w:sz w:val="24"/>
          <w:szCs w:val="24"/>
          <w:lang w:val="sr-Latn-ME"/>
        </w:rPr>
        <w:t xml:space="preserve">akon o državnim službenicima i namještenicima </w:t>
      </w:r>
      <w:r w:rsidRPr="00E0429E">
        <w:rPr>
          <w:rFonts w:ascii="Tahoma" w:hAnsi="Tahoma" w:cs="Tahoma"/>
          <w:sz w:val="24"/>
          <w:szCs w:val="24"/>
        </w:rPr>
        <w:t>("</w:t>
      </w:r>
      <w:proofErr w:type="spellStart"/>
      <w:r w:rsidRPr="00E0429E">
        <w:rPr>
          <w:rFonts w:ascii="Tahoma" w:hAnsi="Tahoma" w:cs="Tahoma"/>
          <w:sz w:val="24"/>
          <w:szCs w:val="24"/>
        </w:rPr>
        <w:t>Službeni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list </w:t>
      </w:r>
      <w:proofErr w:type="spellStart"/>
      <w:r w:rsidRPr="00E0429E">
        <w:rPr>
          <w:rFonts w:ascii="Tahoma" w:hAnsi="Tahoma" w:cs="Tahoma"/>
          <w:sz w:val="24"/>
          <w:szCs w:val="24"/>
        </w:rPr>
        <w:t>Crne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Gore", br. 002/18 od 10.01.2018, 034/19 od 21.06.2019, 008/21 od 26.01.2021) </w:t>
      </w:r>
      <w:r w:rsidR="00435055" w:rsidRPr="00E0429E">
        <w:rPr>
          <w:rFonts w:ascii="Tahoma" w:hAnsi="Tahoma" w:cs="Tahoma"/>
          <w:sz w:val="24"/>
          <w:szCs w:val="24"/>
        </w:rPr>
        <w:t xml:space="preserve">ne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obuhvata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način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obrade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ličnih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podataka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niti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dostavljanje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trećoj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strani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ali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r w:rsidRPr="00E0429E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E0429E">
        <w:rPr>
          <w:rFonts w:ascii="Tahoma" w:hAnsi="Tahoma" w:cs="Tahoma"/>
          <w:sz w:val="24"/>
          <w:szCs w:val="24"/>
        </w:rPr>
        <w:t>članu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152 </w:t>
      </w:r>
      <w:proofErr w:type="spellStart"/>
      <w:r w:rsidRPr="00E0429E">
        <w:rPr>
          <w:rFonts w:ascii="Tahoma" w:hAnsi="Tahoma" w:cs="Tahoma"/>
          <w:sz w:val="24"/>
          <w:szCs w:val="24"/>
        </w:rPr>
        <w:t>stav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5 </w:t>
      </w:r>
      <w:proofErr w:type="spellStart"/>
      <w:r w:rsidRPr="00E0429E">
        <w:rPr>
          <w:rFonts w:ascii="Tahoma" w:hAnsi="Tahoma" w:cs="Tahoma"/>
          <w:sz w:val="24"/>
          <w:szCs w:val="24"/>
        </w:rPr>
        <w:t>propisuje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E0429E">
        <w:rPr>
          <w:rFonts w:ascii="Tahoma" w:hAnsi="Tahoma" w:cs="Tahoma"/>
          <w:sz w:val="24"/>
          <w:szCs w:val="24"/>
        </w:rPr>
        <w:t>bliži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sadržaj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način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vođenja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Centralne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kadrovske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internog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tržišta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rada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kao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način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koji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omogućava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dostupnost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uvid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0429E">
        <w:rPr>
          <w:rFonts w:ascii="Tahoma" w:hAnsi="Tahoma" w:cs="Tahoma"/>
          <w:sz w:val="24"/>
          <w:szCs w:val="24"/>
        </w:rPr>
        <w:t>podatke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tih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</w:t>
      </w:r>
      <w:r w:rsidR="00435055" w:rsidRPr="00E0429E">
        <w:rPr>
          <w:rFonts w:ascii="Tahoma" w:hAnsi="Tahoma" w:cs="Tahoma"/>
          <w:sz w:val="24"/>
          <w:szCs w:val="24"/>
        </w:rPr>
        <w:t>ja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i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njihovo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brisanje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propisuje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Ministarstvo</w:t>
      </w:r>
      <w:proofErr w:type="spellEnd"/>
      <w:r w:rsidRPr="00E0429E">
        <w:rPr>
          <w:rFonts w:ascii="Tahoma" w:hAnsi="Tahoma" w:cs="Tahoma"/>
          <w:sz w:val="24"/>
          <w:szCs w:val="24"/>
        </w:rPr>
        <w:t>.</w:t>
      </w:r>
      <w:r w:rsidR="00435055" w:rsidRPr="00E0429E">
        <w:rPr>
          <w:rFonts w:ascii="Tahoma" w:hAnsi="Tahoma" w:cs="Tahoma"/>
          <w:sz w:val="24"/>
          <w:szCs w:val="24"/>
        </w:rPr>
        <w:t xml:space="preserve"> </w:t>
      </w:r>
    </w:p>
    <w:p w:rsidR="00435055" w:rsidRPr="00E0429E" w:rsidRDefault="00435055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E0429E">
        <w:rPr>
          <w:rFonts w:ascii="Tahoma" w:hAnsi="Tahoma" w:cs="Tahoma"/>
          <w:sz w:val="24"/>
          <w:szCs w:val="24"/>
        </w:rPr>
        <w:t>Shodno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navedenom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r w:rsidR="00743014" w:rsidRPr="00E0429E">
        <w:rPr>
          <w:rFonts w:ascii="Tahoma" w:hAnsi="Tahoma" w:cs="Tahoma"/>
          <w:sz w:val="24"/>
          <w:szCs w:val="24"/>
          <w:lang w:val="sr-Latn-BA"/>
        </w:rPr>
        <w:t xml:space="preserve">Uprava za kadrove vodi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Centralnu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kadrovsku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evidenciju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i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evidenciju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internog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tržišta</w:t>
      </w:r>
      <w:proofErr w:type="spellEnd"/>
      <w:r w:rsidR="00F740DF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740DF" w:rsidRPr="00E0429E">
        <w:rPr>
          <w:rFonts w:ascii="Tahoma" w:hAnsi="Tahoma" w:cs="Tahoma"/>
          <w:sz w:val="24"/>
          <w:szCs w:val="24"/>
        </w:rPr>
        <w:t>rada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</w:t>
      </w:r>
      <w:r w:rsidR="00743014" w:rsidRPr="00E0429E">
        <w:rPr>
          <w:rFonts w:ascii="Tahoma" w:hAnsi="Tahoma" w:cs="Tahoma"/>
          <w:sz w:val="24"/>
          <w:szCs w:val="24"/>
        </w:rPr>
        <w:t xml:space="preserve"> </w:t>
      </w:r>
    </w:p>
    <w:p w:rsidR="00743014" w:rsidRPr="00E0429E" w:rsidRDefault="00743014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E0429E">
        <w:rPr>
          <w:rFonts w:ascii="Tahoma" w:hAnsi="Tahoma" w:cs="Tahoma"/>
          <w:sz w:val="24"/>
          <w:szCs w:val="24"/>
        </w:rPr>
        <w:t>Pravilnik</w:t>
      </w:r>
      <w:r w:rsidR="00435055" w:rsidRPr="00E0429E">
        <w:rPr>
          <w:rFonts w:ascii="Tahoma" w:hAnsi="Tahoma" w:cs="Tahoma"/>
          <w:sz w:val="24"/>
          <w:szCs w:val="24"/>
        </w:rPr>
        <w:t>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0429E">
        <w:rPr>
          <w:rFonts w:ascii="Tahoma" w:hAnsi="Tahoma" w:cs="Tahoma"/>
          <w:sz w:val="24"/>
          <w:szCs w:val="24"/>
        </w:rPr>
        <w:t>bližem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sadržaju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načinu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vođenja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centralne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kadrovske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internog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tržišta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0429E">
        <w:rPr>
          <w:rFonts w:ascii="Tahoma" w:hAnsi="Tahoma" w:cs="Tahoma"/>
          <w:sz w:val="24"/>
          <w:szCs w:val="24"/>
        </w:rPr>
        <w:t>rada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 (</w:t>
      </w:r>
      <w:proofErr w:type="gramEnd"/>
      <w:r w:rsidRPr="00E0429E">
        <w:rPr>
          <w:rFonts w:ascii="Tahoma" w:hAnsi="Tahoma" w:cs="Tahoma"/>
          <w:sz w:val="24"/>
          <w:szCs w:val="24"/>
        </w:rPr>
        <w:t>"</w:t>
      </w:r>
      <w:proofErr w:type="spellStart"/>
      <w:r w:rsidRPr="00E0429E">
        <w:rPr>
          <w:rFonts w:ascii="Tahoma" w:hAnsi="Tahoma" w:cs="Tahoma"/>
          <w:sz w:val="24"/>
          <w:szCs w:val="24"/>
        </w:rPr>
        <w:t>Službenom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listu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CG", br. 54/2018 od 31.7.2018.),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članom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435055" w:rsidRPr="00E0429E">
        <w:rPr>
          <w:rFonts w:ascii="Tahoma" w:hAnsi="Tahoma" w:cs="Tahoma"/>
          <w:sz w:val="24"/>
          <w:szCs w:val="24"/>
        </w:rPr>
        <w:t>propisano</w:t>
      </w:r>
      <w:proofErr w:type="spellEnd"/>
      <w:r w:rsidR="00435055" w:rsidRPr="00E0429E">
        <w:rPr>
          <w:rFonts w:ascii="Tahoma" w:hAnsi="Tahoma" w:cs="Tahoma"/>
          <w:sz w:val="24"/>
          <w:szCs w:val="24"/>
        </w:rPr>
        <w:t xml:space="preserve"> je</w:t>
      </w:r>
      <w:r w:rsidR="00735D6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735D6F">
        <w:rPr>
          <w:rFonts w:ascii="Tahoma" w:hAnsi="Tahoma" w:cs="Tahoma"/>
          <w:sz w:val="24"/>
          <w:szCs w:val="24"/>
        </w:rPr>
        <w:t>će</w:t>
      </w:r>
      <w:proofErr w:type="spellEnd"/>
      <w:r w:rsidR="00735D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35D6F">
        <w:rPr>
          <w:rFonts w:ascii="Tahoma" w:hAnsi="Tahoma" w:cs="Tahoma"/>
          <w:sz w:val="24"/>
          <w:szCs w:val="24"/>
        </w:rPr>
        <w:t>Uprava</w:t>
      </w:r>
      <w:proofErr w:type="spellEnd"/>
      <w:r w:rsidR="00735D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35D6F">
        <w:rPr>
          <w:rFonts w:ascii="Tahoma" w:hAnsi="Tahoma" w:cs="Tahoma"/>
          <w:sz w:val="24"/>
          <w:szCs w:val="24"/>
        </w:rPr>
        <w:t>za</w:t>
      </w:r>
      <w:proofErr w:type="spellEnd"/>
      <w:r w:rsidR="00735D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35D6F">
        <w:rPr>
          <w:rFonts w:ascii="Tahoma" w:hAnsi="Tahoma" w:cs="Tahoma"/>
          <w:sz w:val="24"/>
          <w:szCs w:val="24"/>
        </w:rPr>
        <w:t>kadrove</w:t>
      </w:r>
      <w:proofErr w:type="spellEnd"/>
      <w:r w:rsidR="00735D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omogućiti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dostupnost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podataka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Centralne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kadrovske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internog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tržišta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rada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trećem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licu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osnovu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pisanog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zahtjeva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tog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lica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Pr="00E0429E">
        <w:rPr>
          <w:rFonts w:ascii="Tahoma" w:hAnsi="Tahoma" w:cs="Tahoma"/>
          <w:sz w:val="24"/>
          <w:szCs w:val="24"/>
        </w:rPr>
        <w:t>zahtjevu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navode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razlozi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vrsta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podataka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0429E">
        <w:rPr>
          <w:rFonts w:ascii="Tahoma" w:hAnsi="Tahoma" w:cs="Tahoma"/>
          <w:sz w:val="24"/>
          <w:szCs w:val="24"/>
        </w:rPr>
        <w:t>državnom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odnosno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namješteniku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koga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traženi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podaci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odnose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0429E">
        <w:rPr>
          <w:rFonts w:ascii="Tahoma" w:hAnsi="Tahoma" w:cs="Tahoma"/>
          <w:sz w:val="24"/>
          <w:szCs w:val="24"/>
        </w:rPr>
        <w:t>Zahtjev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dostavlja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saglasnost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državnom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odnosno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namješteniku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koga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traženi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podaci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odnose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E0429E">
        <w:rPr>
          <w:rFonts w:ascii="Tahoma" w:hAnsi="Tahoma" w:cs="Tahoma"/>
          <w:sz w:val="24"/>
          <w:szCs w:val="24"/>
        </w:rPr>
        <w:t>roku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od pet dana od dana </w:t>
      </w:r>
      <w:proofErr w:type="spellStart"/>
      <w:r w:rsidRPr="00E0429E">
        <w:rPr>
          <w:rFonts w:ascii="Tahoma" w:hAnsi="Tahoma" w:cs="Tahoma"/>
          <w:sz w:val="24"/>
          <w:szCs w:val="24"/>
        </w:rPr>
        <w:t>podnošenja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zahtjeva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O </w:t>
      </w:r>
      <w:proofErr w:type="spellStart"/>
      <w:r w:rsidRPr="00E0429E">
        <w:rPr>
          <w:rFonts w:ascii="Tahoma" w:hAnsi="Tahoma" w:cs="Tahoma"/>
          <w:sz w:val="24"/>
          <w:szCs w:val="24"/>
        </w:rPr>
        <w:t>zahtjevu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državni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odnosno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namještenik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pisano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izjašnjava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E0429E">
        <w:rPr>
          <w:rFonts w:ascii="Tahoma" w:hAnsi="Tahoma" w:cs="Tahoma"/>
          <w:sz w:val="24"/>
          <w:szCs w:val="24"/>
        </w:rPr>
        <w:t>roku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od pet dana od dana </w:t>
      </w:r>
      <w:proofErr w:type="spellStart"/>
      <w:r w:rsidRPr="00E0429E">
        <w:rPr>
          <w:rFonts w:ascii="Tahoma" w:hAnsi="Tahoma" w:cs="Tahoma"/>
          <w:sz w:val="24"/>
          <w:szCs w:val="24"/>
        </w:rPr>
        <w:t>dostavljanja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zahtjeva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0429E">
        <w:rPr>
          <w:rFonts w:ascii="Tahoma" w:hAnsi="Tahoma" w:cs="Tahoma"/>
          <w:sz w:val="24"/>
          <w:szCs w:val="24"/>
        </w:rPr>
        <w:t>Nakon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dobijene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pisane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saglasnosti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od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državnog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odnosno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namještenika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koga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0429E">
        <w:rPr>
          <w:rFonts w:ascii="Tahoma" w:hAnsi="Tahoma" w:cs="Tahoma"/>
          <w:sz w:val="24"/>
          <w:szCs w:val="24"/>
        </w:rPr>
        <w:t>traženi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podaci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odnose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uvid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0429E">
        <w:rPr>
          <w:rFonts w:ascii="Tahoma" w:hAnsi="Tahoma" w:cs="Tahoma"/>
          <w:sz w:val="24"/>
          <w:szCs w:val="24"/>
        </w:rPr>
        <w:t>podatke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treće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E0429E">
        <w:rPr>
          <w:rFonts w:ascii="Tahoma" w:hAnsi="Tahoma" w:cs="Tahoma"/>
          <w:sz w:val="24"/>
          <w:szCs w:val="24"/>
        </w:rPr>
        <w:t>ostvaruje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0429E">
        <w:rPr>
          <w:rFonts w:ascii="Tahoma" w:hAnsi="Tahoma" w:cs="Tahoma"/>
          <w:sz w:val="24"/>
          <w:szCs w:val="24"/>
        </w:rPr>
        <w:t>prostorijama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Uprave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E0429E">
        <w:rPr>
          <w:rFonts w:ascii="Tahoma" w:hAnsi="Tahoma" w:cs="Tahoma"/>
          <w:sz w:val="24"/>
          <w:szCs w:val="24"/>
        </w:rPr>
        <w:t>prisustvu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lastRenderedPageBreak/>
        <w:t>ovlašćenog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Uprave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E0429E">
        <w:rPr>
          <w:rFonts w:ascii="Tahoma" w:hAnsi="Tahoma" w:cs="Tahoma"/>
          <w:sz w:val="24"/>
          <w:szCs w:val="24"/>
        </w:rPr>
        <w:t>roku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od 15 dana od dana </w:t>
      </w:r>
      <w:proofErr w:type="spellStart"/>
      <w:r w:rsidRPr="00E0429E">
        <w:rPr>
          <w:rFonts w:ascii="Tahoma" w:hAnsi="Tahoma" w:cs="Tahoma"/>
          <w:sz w:val="24"/>
          <w:szCs w:val="24"/>
        </w:rPr>
        <w:t>podnošenja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zahtjeva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. O </w:t>
      </w:r>
      <w:proofErr w:type="spellStart"/>
      <w:r w:rsidRPr="00E0429E">
        <w:rPr>
          <w:rFonts w:ascii="Tahoma" w:hAnsi="Tahoma" w:cs="Tahoma"/>
          <w:sz w:val="24"/>
          <w:szCs w:val="24"/>
        </w:rPr>
        <w:t>izvršenom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uvidu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0429E">
        <w:rPr>
          <w:rFonts w:ascii="Tahoma" w:hAnsi="Tahoma" w:cs="Tahoma"/>
          <w:sz w:val="24"/>
          <w:szCs w:val="24"/>
        </w:rPr>
        <w:t>podatke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iz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stava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E0429E">
        <w:rPr>
          <w:rFonts w:ascii="Tahoma" w:hAnsi="Tahoma" w:cs="Tahoma"/>
          <w:sz w:val="24"/>
          <w:szCs w:val="24"/>
        </w:rPr>
        <w:t>ovog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člana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29E">
        <w:rPr>
          <w:rFonts w:ascii="Tahoma" w:hAnsi="Tahoma" w:cs="Tahoma"/>
          <w:sz w:val="24"/>
          <w:szCs w:val="24"/>
        </w:rPr>
        <w:t>ovlašćeni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službenik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Uprave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kadrove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sačinjava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službenu</w:t>
      </w:r>
      <w:proofErr w:type="spellEnd"/>
      <w:r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29E">
        <w:rPr>
          <w:rFonts w:ascii="Tahoma" w:hAnsi="Tahoma" w:cs="Tahoma"/>
          <w:sz w:val="24"/>
          <w:szCs w:val="24"/>
        </w:rPr>
        <w:t>zabilješku</w:t>
      </w:r>
      <w:proofErr w:type="spellEnd"/>
      <w:r w:rsidRPr="00E0429E">
        <w:rPr>
          <w:rFonts w:ascii="Tahoma" w:hAnsi="Tahoma" w:cs="Tahoma"/>
          <w:sz w:val="24"/>
          <w:szCs w:val="24"/>
        </w:rPr>
        <w:t>.</w:t>
      </w:r>
    </w:p>
    <w:p w:rsidR="00E0429E" w:rsidRPr="00E0429E" w:rsidRDefault="00E0429E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E0429E" w:rsidRPr="002E365A" w:rsidRDefault="00331D9A" w:rsidP="004A202F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eastAsia="Calibri" w:hAnsi="Tahoma" w:cs="Tahoma"/>
          <w:sz w:val="24"/>
          <w:szCs w:val="24"/>
        </w:rPr>
        <w:t>I</w:t>
      </w:r>
      <w:r w:rsidR="00E0429E" w:rsidRPr="00E0429E">
        <w:rPr>
          <w:rFonts w:ascii="Tahoma" w:eastAsia="Calibri" w:hAnsi="Tahoma" w:cs="Tahoma"/>
          <w:sz w:val="24"/>
          <w:szCs w:val="24"/>
        </w:rPr>
        <w:t>z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prednje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navedenih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odredbi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pravilnaka</w:t>
      </w:r>
      <w:proofErr w:type="spellEnd"/>
      <w:r w:rsidR="00FD29DD">
        <w:rPr>
          <w:rFonts w:ascii="Tahoma" w:eastAsia="Calibri" w:hAnsi="Tahoma" w:cs="Tahoma"/>
          <w:sz w:val="24"/>
          <w:szCs w:val="24"/>
        </w:rPr>
        <w:t>,</w:t>
      </w:r>
      <w:r>
        <w:rPr>
          <w:rFonts w:ascii="Tahoma" w:eastAsia="Calibri" w:hAnsi="Tahoma" w:cs="Tahoma"/>
          <w:sz w:val="24"/>
          <w:szCs w:val="24"/>
        </w:rPr>
        <w:t xml:space="preserve"> a </w:t>
      </w:r>
      <w:proofErr w:type="spellStart"/>
      <w:r>
        <w:rPr>
          <w:rFonts w:ascii="Tahoma" w:eastAsia="Calibri" w:hAnsi="Tahoma" w:cs="Tahoma"/>
          <w:sz w:val="24"/>
          <w:szCs w:val="24"/>
        </w:rPr>
        <w:t>budući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da ne </w:t>
      </w:r>
      <w:proofErr w:type="spellStart"/>
      <w:r>
        <w:rPr>
          <w:rFonts w:ascii="Tahoma" w:eastAsia="Calibri" w:hAnsi="Tahoma" w:cs="Tahoma"/>
          <w:sz w:val="24"/>
          <w:szCs w:val="24"/>
        </w:rPr>
        <w:t>postoji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zakonski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osnov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jasno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proizilazi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da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Uprava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za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kadrove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kao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nadležna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organ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za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eastAsia="Calibri" w:hAnsi="Tahoma" w:cs="Tahoma"/>
          <w:sz w:val="24"/>
          <w:szCs w:val="24"/>
        </w:rPr>
        <w:t>vođenje</w:t>
      </w:r>
      <w:proofErr w:type="spellEnd"/>
      <w:r w:rsidR="00E0429E" w:rsidRPr="00E0429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Centralne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kadrovske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evidencije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nema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osnova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za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dostavljanje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traženih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429E" w:rsidRPr="00E0429E">
        <w:rPr>
          <w:rFonts w:ascii="Tahoma" w:hAnsi="Tahoma" w:cs="Tahoma"/>
          <w:sz w:val="24"/>
          <w:szCs w:val="24"/>
        </w:rPr>
        <w:t>podataka</w:t>
      </w:r>
      <w:proofErr w:type="spellEnd"/>
      <w:r w:rsidR="00E0429E" w:rsidRPr="00E0429E">
        <w:rPr>
          <w:rFonts w:ascii="Tahoma" w:hAnsi="Tahoma" w:cs="Tahoma"/>
          <w:sz w:val="24"/>
          <w:szCs w:val="24"/>
        </w:rPr>
        <w:t>.</w:t>
      </w:r>
      <w:r w:rsidR="00E0429E">
        <w:rPr>
          <w:rFonts w:ascii="Tahoma" w:hAnsi="Tahoma" w:cs="Tahoma"/>
          <w:sz w:val="24"/>
          <w:szCs w:val="24"/>
        </w:rPr>
        <w:t xml:space="preserve">  </w:t>
      </w:r>
      <w:r w:rsidR="00E0429E" w:rsidRPr="00E0429E">
        <w:rPr>
          <w:rFonts w:ascii="Tahoma" w:hAnsi="Tahoma" w:cs="Tahoma"/>
          <w:sz w:val="24"/>
          <w:szCs w:val="24"/>
        </w:rPr>
        <w:t xml:space="preserve"> </w:t>
      </w:r>
    </w:p>
    <w:p w:rsidR="00F740DF" w:rsidRPr="00743014" w:rsidRDefault="00F740DF" w:rsidP="004A202F">
      <w:pPr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  <w:lang w:val="sr-Latn-BA"/>
        </w:rPr>
      </w:pPr>
    </w:p>
    <w:p w:rsidR="003B4327" w:rsidRPr="003B3AB7" w:rsidRDefault="003B4327" w:rsidP="004A202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B4327" w:rsidRDefault="003B4327" w:rsidP="004A202F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4A6D2A" w:rsidRPr="00F24E5E" w:rsidRDefault="004A6D2A" w:rsidP="004A202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B7232" w:rsidRDefault="00AB7232" w:rsidP="004A202F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605C5" w:rsidRDefault="006605C5" w:rsidP="00EF4ED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AB7232" w:rsidRDefault="00AB7232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AB7232" w:rsidRDefault="00AB7232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AB7232" w:rsidRDefault="00AB7232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9710A6">
        <w:rPr>
          <w:rFonts w:ascii="Tahoma" w:hAnsi="Tahoma" w:cs="Tahoma"/>
          <w:b/>
          <w:sz w:val="24"/>
          <w:szCs w:val="24"/>
          <w:lang w:val="sr-Latn-ME"/>
        </w:rPr>
        <w:t>Sreten Radonjić</w:t>
      </w:r>
    </w:p>
    <w:p w:rsidR="0085151A" w:rsidRDefault="0085151A" w:rsidP="00FC187A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Pr="00896466" w:rsidRDefault="0085151A" w:rsidP="00FC187A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  <w:r w:rsidR="00830525">
        <w:rPr>
          <w:rFonts w:ascii="Tahoma" w:hAnsi="Tahoma" w:cs="Tahoma"/>
          <w:sz w:val="20"/>
          <w:szCs w:val="20"/>
          <w:lang w:val="sr-Latn-ME"/>
        </w:rPr>
        <w:t xml:space="preserve"> 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81" w:rsidRDefault="00EF7A81" w:rsidP="00CB7F9A">
      <w:pPr>
        <w:spacing w:after="0" w:line="240" w:lineRule="auto"/>
      </w:pPr>
      <w:r>
        <w:separator/>
      </w:r>
    </w:p>
  </w:endnote>
  <w:endnote w:type="continuationSeparator" w:id="0">
    <w:p w:rsidR="00EF7A81" w:rsidRDefault="00EF7A8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81" w:rsidRDefault="00EF7A81" w:rsidP="00CB7F9A">
      <w:pPr>
        <w:spacing w:after="0" w:line="240" w:lineRule="auto"/>
      </w:pPr>
      <w:r>
        <w:separator/>
      </w:r>
    </w:p>
  </w:footnote>
  <w:footnote w:type="continuationSeparator" w:id="0">
    <w:p w:rsidR="00EF7A81" w:rsidRDefault="00EF7A81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7D275C3"/>
    <w:multiLevelType w:val="hybridMultilevel"/>
    <w:tmpl w:val="0242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25B0C"/>
    <w:rsid w:val="000372B0"/>
    <w:rsid w:val="00063030"/>
    <w:rsid w:val="00065AEA"/>
    <w:rsid w:val="00067C4C"/>
    <w:rsid w:val="0007141F"/>
    <w:rsid w:val="00072AFB"/>
    <w:rsid w:val="00075B9A"/>
    <w:rsid w:val="0007695D"/>
    <w:rsid w:val="00097025"/>
    <w:rsid w:val="000A3B3D"/>
    <w:rsid w:val="000B6BDC"/>
    <w:rsid w:val="000D0F0B"/>
    <w:rsid w:val="000D314A"/>
    <w:rsid w:val="000D5AEF"/>
    <w:rsid w:val="000D5DF0"/>
    <w:rsid w:val="000F4734"/>
    <w:rsid w:val="0011170C"/>
    <w:rsid w:val="001131DD"/>
    <w:rsid w:val="00114C29"/>
    <w:rsid w:val="00133F64"/>
    <w:rsid w:val="00153118"/>
    <w:rsid w:val="00154648"/>
    <w:rsid w:val="00155DE7"/>
    <w:rsid w:val="00167CB6"/>
    <w:rsid w:val="001711DD"/>
    <w:rsid w:val="00175942"/>
    <w:rsid w:val="0017632D"/>
    <w:rsid w:val="00182ED4"/>
    <w:rsid w:val="00186F5F"/>
    <w:rsid w:val="00196066"/>
    <w:rsid w:val="001A5EEE"/>
    <w:rsid w:val="001B6B8F"/>
    <w:rsid w:val="001B6D53"/>
    <w:rsid w:val="001C0B45"/>
    <w:rsid w:val="001C2DCA"/>
    <w:rsid w:val="001C659C"/>
    <w:rsid w:val="001C7CAF"/>
    <w:rsid w:val="001E7E31"/>
    <w:rsid w:val="001F29BD"/>
    <w:rsid w:val="00203703"/>
    <w:rsid w:val="00207209"/>
    <w:rsid w:val="00224442"/>
    <w:rsid w:val="00226928"/>
    <w:rsid w:val="002349D0"/>
    <w:rsid w:val="00243A9F"/>
    <w:rsid w:val="00245D84"/>
    <w:rsid w:val="00255127"/>
    <w:rsid w:val="002621D0"/>
    <w:rsid w:val="0026319C"/>
    <w:rsid w:val="002702D8"/>
    <w:rsid w:val="00272B03"/>
    <w:rsid w:val="00286A75"/>
    <w:rsid w:val="0029425F"/>
    <w:rsid w:val="00295D8B"/>
    <w:rsid w:val="002A50A6"/>
    <w:rsid w:val="002A6C94"/>
    <w:rsid w:val="002B4959"/>
    <w:rsid w:val="002B6C39"/>
    <w:rsid w:val="002E3275"/>
    <w:rsid w:val="002E365A"/>
    <w:rsid w:val="002F0B36"/>
    <w:rsid w:val="002F1EDB"/>
    <w:rsid w:val="002F4DDC"/>
    <w:rsid w:val="00331D9A"/>
    <w:rsid w:val="00337E9F"/>
    <w:rsid w:val="00340AEC"/>
    <w:rsid w:val="00340B4A"/>
    <w:rsid w:val="00350892"/>
    <w:rsid w:val="003529EB"/>
    <w:rsid w:val="003636E4"/>
    <w:rsid w:val="00363B2D"/>
    <w:rsid w:val="0036544B"/>
    <w:rsid w:val="003708F2"/>
    <w:rsid w:val="00387445"/>
    <w:rsid w:val="003915AB"/>
    <w:rsid w:val="003936CA"/>
    <w:rsid w:val="003A4CDF"/>
    <w:rsid w:val="003B11F0"/>
    <w:rsid w:val="003B1775"/>
    <w:rsid w:val="003B4327"/>
    <w:rsid w:val="003B65F0"/>
    <w:rsid w:val="003D46D8"/>
    <w:rsid w:val="003D4DD8"/>
    <w:rsid w:val="003F707F"/>
    <w:rsid w:val="00435055"/>
    <w:rsid w:val="0044288F"/>
    <w:rsid w:val="00443FFD"/>
    <w:rsid w:val="00446379"/>
    <w:rsid w:val="00447B21"/>
    <w:rsid w:val="00461303"/>
    <w:rsid w:val="00462AE5"/>
    <w:rsid w:val="00464905"/>
    <w:rsid w:val="00473754"/>
    <w:rsid w:val="00474D24"/>
    <w:rsid w:val="004752FA"/>
    <w:rsid w:val="00482B16"/>
    <w:rsid w:val="00483434"/>
    <w:rsid w:val="004860E6"/>
    <w:rsid w:val="00487198"/>
    <w:rsid w:val="00495DAC"/>
    <w:rsid w:val="00497090"/>
    <w:rsid w:val="00497F2D"/>
    <w:rsid w:val="004A1B9C"/>
    <w:rsid w:val="004A202F"/>
    <w:rsid w:val="004A6D2A"/>
    <w:rsid w:val="004B481E"/>
    <w:rsid w:val="004B61E2"/>
    <w:rsid w:val="004C3E4E"/>
    <w:rsid w:val="004C4109"/>
    <w:rsid w:val="004D1136"/>
    <w:rsid w:val="004D4DF0"/>
    <w:rsid w:val="004E7F76"/>
    <w:rsid w:val="004F66B7"/>
    <w:rsid w:val="004F6FA2"/>
    <w:rsid w:val="00501104"/>
    <w:rsid w:val="00502115"/>
    <w:rsid w:val="00502DA8"/>
    <w:rsid w:val="00502EA3"/>
    <w:rsid w:val="0050548F"/>
    <w:rsid w:val="0051199F"/>
    <w:rsid w:val="00513EB5"/>
    <w:rsid w:val="00530460"/>
    <w:rsid w:val="005324E5"/>
    <w:rsid w:val="00533C20"/>
    <w:rsid w:val="00536B17"/>
    <w:rsid w:val="00542738"/>
    <w:rsid w:val="00545D76"/>
    <w:rsid w:val="0054704E"/>
    <w:rsid w:val="00547C09"/>
    <w:rsid w:val="00551FC8"/>
    <w:rsid w:val="00570121"/>
    <w:rsid w:val="00570FB7"/>
    <w:rsid w:val="00575027"/>
    <w:rsid w:val="0057631C"/>
    <w:rsid w:val="0058322B"/>
    <w:rsid w:val="005A22AF"/>
    <w:rsid w:val="005B3A7E"/>
    <w:rsid w:val="005C05BC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311BD"/>
    <w:rsid w:val="00635B90"/>
    <w:rsid w:val="00656E64"/>
    <w:rsid w:val="006605C5"/>
    <w:rsid w:val="00666709"/>
    <w:rsid w:val="00667889"/>
    <w:rsid w:val="00677FFC"/>
    <w:rsid w:val="0069174D"/>
    <w:rsid w:val="006933A6"/>
    <w:rsid w:val="00693FCF"/>
    <w:rsid w:val="006965AC"/>
    <w:rsid w:val="00697E43"/>
    <w:rsid w:val="006A0368"/>
    <w:rsid w:val="006A1934"/>
    <w:rsid w:val="006B616E"/>
    <w:rsid w:val="006C2D9B"/>
    <w:rsid w:val="006C72A6"/>
    <w:rsid w:val="006D7FD1"/>
    <w:rsid w:val="006E3B1D"/>
    <w:rsid w:val="006F7137"/>
    <w:rsid w:val="006F7F7F"/>
    <w:rsid w:val="0070044E"/>
    <w:rsid w:val="007034DC"/>
    <w:rsid w:val="00705245"/>
    <w:rsid w:val="00722020"/>
    <w:rsid w:val="007229C4"/>
    <w:rsid w:val="00735D6F"/>
    <w:rsid w:val="00740F75"/>
    <w:rsid w:val="00743014"/>
    <w:rsid w:val="007545C7"/>
    <w:rsid w:val="007648BB"/>
    <w:rsid w:val="0076490A"/>
    <w:rsid w:val="0077093E"/>
    <w:rsid w:val="00777CE9"/>
    <w:rsid w:val="007811A8"/>
    <w:rsid w:val="00781EBB"/>
    <w:rsid w:val="007A7AD4"/>
    <w:rsid w:val="007B1439"/>
    <w:rsid w:val="007C1A47"/>
    <w:rsid w:val="007C3477"/>
    <w:rsid w:val="008024D1"/>
    <w:rsid w:val="00804B4A"/>
    <w:rsid w:val="008072E4"/>
    <w:rsid w:val="008123B6"/>
    <w:rsid w:val="00817D11"/>
    <w:rsid w:val="00830525"/>
    <w:rsid w:val="00835B33"/>
    <w:rsid w:val="008513AF"/>
    <w:rsid w:val="0085151A"/>
    <w:rsid w:val="00851928"/>
    <w:rsid w:val="00851C56"/>
    <w:rsid w:val="00860425"/>
    <w:rsid w:val="00867277"/>
    <w:rsid w:val="00884979"/>
    <w:rsid w:val="00887560"/>
    <w:rsid w:val="00891C17"/>
    <w:rsid w:val="008933E1"/>
    <w:rsid w:val="008A1B96"/>
    <w:rsid w:val="008B2BE5"/>
    <w:rsid w:val="008C4254"/>
    <w:rsid w:val="008C70F7"/>
    <w:rsid w:val="008D03E8"/>
    <w:rsid w:val="008D29C2"/>
    <w:rsid w:val="008D725F"/>
    <w:rsid w:val="008E1ABE"/>
    <w:rsid w:val="008E5439"/>
    <w:rsid w:val="008F0555"/>
    <w:rsid w:val="008F2CEE"/>
    <w:rsid w:val="008F69DC"/>
    <w:rsid w:val="00904268"/>
    <w:rsid w:val="0090753B"/>
    <w:rsid w:val="00910E99"/>
    <w:rsid w:val="00924B36"/>
    <w:rsid w:val="009355B6"/>
    <w:rsid w:val="00937EDC"/>
    <w:rsid w:val="00942D27"/>
    <w:rsid w:val="0094564A"/>
    <w:rsid w:val="00961E6F"/>
    <w:rsid w:val="00970930"/>
    <w:rsid w:val="009710A6"/>
    <w:rsid w:val="00971FB2"/>
    <w:rsid w:val="009773AC"/>
    <w:rsid w:val="00980099"/>
    <w:rsid w:val="0099473E"/>
    <w:rsid w:val="00995C37"/>
    <w:rsid w:val="009B4D71"/>
    <w:rsid w:val="009E35AF"/>
    <w:rsid w:val="009E4E7A"/>
    <w:rsid w:val="009F7809"/>
    <w:rsid w:val="00A32EBD"/>
    <w:rsid w:val="00A4131F"/>
    <w:rsid w:val="00A53FBF"/>
    <w:rsid w:val="00A6373D"/>
    <w:rsid w:val="00A66826"/>
    <w:rsid w:val="00A71CED"/>
    <w:rsid w:val="00A73862"/>
    <w:rsid w:val="00A743CF"/>
    <w:rsid w:val="00A77F9F"/>
    <w:rsid w:val="00A8610B"/>
    <w:rsid w:val="00A86BA7"/>
    <w:rsid w:val="00A9394D"/>
    <w:rsid w:val="00A970FF"/>
    <w:rsid w:val="00AB502E"/>
    <w:rsid w:val="00AB7232"/>
    <w:rsid w:val="00AE5FFD"/>
    <w:rsid w:val="00B05C8C"/>
    <w:rsid w:val="00B07017"/>
    <w:rsid w:val="00B07228"/>
    <w:rsid w:val="00B132A7"/>
    <w:rsid w:val="00B144EB"/>
    <w:rsid w:val="00B15346"/>
    <w:rsid w:val="00B21A27"/>
    <w:rsid w:val="00B26099"/>
    <w:rsid w:val="00B30A52"/>
    <w:rsid w:val="00B36E00"/>
    <w:rsid w:val="00B5137B"/>
    <w:rsid w:val="00B513AE"/>
    <w:rsid w:val="00B55E2C"/>
    <w:rsid w:val="00B577D3"/>
    <w:rsid w:val="00B63A04"/>
    <w:rsid w:val="00B65E5D"/>
    <w:rsid w:val="00B762E0"/>
    <w:rsid w:val="00B932E3"/>
    <w:rsid w:val="00B97B6F"/>
    <w:rsid w:val="00BB4ED8"/>
    <w:rsid w:val="00BD5B98"/>
    <w:rsid w:val="00BD7622"/>
    <w:rsid w:val="00BD7F70"/>
    <w:rsid w:val="00BF2F93"/>
    <w:rsid w:val="00C00D7B"/>
    <w:rsid w:val="00C045F2"/>
    <w:rsid w:val="00C155F5"/>
    <w:rsid w:val="00C21521"/>
    <w:rsid w:val="00C33C0D"/>
    <w:rsid w:val="00C436E9"/>
    <w:rsid w:val="00C44E98"/>
    <w:rsid w:val="00C55206"/>
    <w:rsid w:val="00C652D8"/>
    <w:rsid w:val="00C67FDB"/>
    <w:rsid w:val="00C70906"/>
    <w:rsid w:val="00C85C5E"/>
    <w:rsid w:val="00C9527E"/>
    <w:rsid w:val="00CA18EB"/>
    <w:rsid w:val="00CA3D92"/>
    <w:rsid w:val="00CB342B"/>
    <w:rsid w:val="00CB7F9A"/>
    <w:rsid w:val="00CC0D7C"/>
    <w:rsid w:val="00D072C4"/>
    <w:rsid w:val="00D203DE"/>
    <w:rsid w:val="00D2736A"/>
    <w:rsid w:val="00D35952"/>
    <w:rsid w:val="00D4029B"/>
    <w:rsid w:val="00D46260"/>
    <w:rsid w:val="00D568DE"/>
    <w:rsid w:val="00D62002"/>
    <w:rsid w:val="00D63B07"/>
    <w:rsid w:val="00D64681"/>
    <w:rsid w:val="00D841DE"/>
    <w:rsid w:val="00DA0A90"/>
    <w:rsid w:val="00DA5B0D"/>
    <w:rsid w:val="00DB1035"/>
    <w:rsid w:val="00DB6633"/>
    <w:rsid w:val="00DC1A1D"/>
    <w:rsid w:val="00DC5F09"/>
    <w:rsid w:val="00DD224D"/>
    <w:rsid w:val="00DD27D0"/>
    <w:rsid w:val="00DE069C"/>
    <w:rsid w:val="00DE29A5"/>
    <w:rsid w:val="00DE51FF"/>
    <w:rsid w:val="00E03674"/>
    <w:rsid w:val="00E0429E"/>
    <w:rsid w:val="00E046EF"/>
    <w:rsid w:val="00E07885"/>
    <w:rsid w:val="00E17A08"/>
    <w:rsid w:val="00E204A4"/>
    <w:rsid w:val="00E22909"/>
    <w:rsid w:val="00E32B41"/>
    <w:rsid w:val="00E5189F"/>
    <w:rsid w:val="00E521BE"/>
    <w:rsid w:val="00E531A3"/>
    <w:rsid w:val="00E62123"/>
    <w:rsid w:val="00E62A90"/>
    <w:rsid w:val="00E80B05"/>
    <w:rsid w:val="00E8428E"/>
    <w:rsid w:val="00E90FA2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3445"/>
    <w:rsid w:val="00EE41C0"/>
    <w:rsid w:val="00EF4ED7"/>
    <w:rsid w:val="00EF7A81"/>
    <w:rsid w:val="00F03089"/>
    <w:rsid w:val="00F12FFC"/>
    <w:rsid w:val="00F14370"/>
    <w:rsid w:val="00F147BC"/>
    <w:rsid w:val="00F17D8A"/>
    <w:rsid w:val="00F20709"/>
    <w:rsid w:val="00F2349F"/>
    <w:rsid w:val="00F24863"/>
    <w:rsid w:val="00F24E5E"/>
    <w:rsid w:val="00F379D8"/>
    <w:rsid w:val="00F404CF"/>
    <w:rsid w:val="00F50793"/>
    <w:rsid w:val="00F53FCA"/>
    <w:rsid w:val="00F5543F"/>
    <w:rsid w:val="00F55470"/>
    <w:rsid w:val="00F644D3"/>
    <w:rsid w:val="00F740DF"/>
    <w:rsid w:val="00F76CAE"/>
    <w:rsid w:val="00F77DD9"/>
    <w:rsid w:val="00F8165D"/>
    <w:rsid w:val="00F81B08"/>
    <w:rsid w:val="00F83B26"/>
    <w:rsid w:val="00F90BD2"/>
    <w:rsid w:val="00F91BE3"/>
    <w:rsid w:val="00F95485"/>
    <w:rsid w:val="00FB2EE2"/>
    <w:rsid w:val="00FC187A"/>
    <w:rsid w:val="00FD29DD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."/>
  <w:listSeparator w:val=","/>
  <w14:docId w14:val="29631062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AE78-2B3D-48B7-8D22-484C3C5B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Branka Bešović</cp:lastModifiedBy>
  <cp:revision>9</cp:revision>
  <cp:lastPrinted>2021-04-13T10:08:00Z</cp:lastPrinted>
  <dcterms:created xsi:type="dcterms:W3CDTF">2021-03-19T10:49:00Z</dcterms:created>
  <dcterms:modified xsi:type="dcterms:W3CDTF">2021-04-14T09:28:00Z</dcterms:modified>
</cp:coreProperties>
</file>