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4C3E4E" w:rsidRPr="00D32F39"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Br.</w:t>
      </w:r>
      <w:r>
        <w:rPr>
          <w:rFonts w:ascii="Tahoma" w:hAnsi="Tahoma" w:cs="Tahoma"/>
          <w:b/>
          <w:sz w:val="24"/>
          <w:szCs w:val="24"/>
          <w:lang w:val="sr-Latn-ME"/>
        </w:rPr>
        <w:t xml:space="preserve"> </w:t>
      </w:r>
      <w:r w:rsidR="00DC2825">
        <w:rPr>
          <w:rFonts w:ascii="Tahoma" w:hAnsi="Tahoma" w:cs="Tahoma"/>
          <w:b/>
          <w:sz w:val="24"/>
          <w:szCs w:val="24"/>
          <w:lang w:val="sr-Latn-ME"/>
        </w:rPr>
        <w:t>06-11-4306- 3</w:t>
      </w:r>
      <w:r w:rsidR="00AD4CBC">
        <w:rPr>
          <w:rFonts w:ascii="Tahoma" w:hAnsi="Tahoma" w:cs="Tahoma"/>
          <w:b/>
          <w:sz w:val="24"/>
          <w:szCs w:val="24"/>
          <w:lang w:val="sr-Latn-ME"/>
        </w:rPr>
        <w:t>/20</w:t>
      </w:r>
    </w:p>
    <w:p w:rsidR="00867277" w:rsidRPr="00CF3A99"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 xml:space="preserve">Podgorica, </w:t>
      </w:r>
      <w:r w:rsidR="00312AE6">
        <w:rPr>
          <w:rFonts w:ascii="Tahoma" w:hAnsi="Tahoma" w:cs="Tahoma"/>
          <w:b/>
          <w:sz w:val="24"/>
          <w:szCs w:val="24"/>
          <w:lang w:val="sr-Latn-ME"/>
        </w:rPr>
        <w:t>27.07.2020. god.</w:t>
      </w:r>
    </w:p>
    <w:p w:rsidR="00851C56" w:rsidRDefault="00851C56" w:rsidP="004C3E4E">
      <w:pPr>
        <w:pStyle w:val="NoSpacing"/>
        <w:spacing w:line="276" w:lineRule="auto"/>
        <w:jc w:val="both"/>
        <w:rPr>
          <w:rFonts w:ascii="Tahoma" w:hAnsi="Tahoma" w:cs="Tahoma"/>
          <w:sz w:val="24"/>
          <w:szCs w:val="24"/>
          <w:lang w:val="sr-Latn-ME"/>
        </w:rPr>
      </w:pPr>
    </w:p>
    <w:p w:rsidR="00AD4CBC" w:rsidRDefault="00AD4CBC" w:rsidP="00AD4CBC">
      <w:pPr>
        <w:pStyle w:val="NoSpacing"/>
        <w:spacing w:line="276" w:lineRule="auto"/>
        <w:jc w:val="both"/>
        <w:rPr>
          <w:rFonts w:ascii="Tahoma" w:hAnsi="Tahoma" w:cs="Tahoma"/>
          <w:sz w:val="24"/>
          <w:szCs w:val="24"/>
          <w:lang w:val="sr-Latn-ME"/>
        </w:rPr>
      </w:pPr>
    </w:p>
    <w:p w:rsidR="00B64B76" w:rsidRDefault="00AC3DFA" w:rsidP="00AD4CBC">
      <w:pPr>
        <w:pStyle w:val="NoSpacing"/>
        <w:spacing w:line="276" w:lineRule="auto"/>
        <w:jc w:val="both"/>
        <w:rPr>
          <w:rFonts w:ascii="Tahoma" w:hAnsi="Tahoma" w:cs="Tahoma"/>
          <w:sz w:val="24"/>
          <w:szCs w:val="24"/>
          <w:lang w:val="sr-Latn-ME"/>
        </w:rPr>
      </w:pPr>
      <w:r>
        <w:rPr>
          <w:rFonts w:ascii="Tahoma" w:hAnsi="Tahoma" w:cs="Tahoma"/>
          <w:sz w:val="24"/>
          <w:szCs w:val="24"/>
          <w:lang w:val="sr-Latn-ME"/>
        </w:rPr>
        <w:t xml:space="preserve">Odlučujući po Zahtjevu Advokatske kancelarije PRELEVIĆ O.D., br. 06-11-4306-1/20 od </w:t>
      </w:r>
      <w:r w:rsidR="00885D60">
        <w:rPr>
          <w:rFonts w:ascii="Tahoma" w:hAnsi="Tahoma" w:cs="Tahoma"/>
          <w:sz w:val="24"/>
          <w:szCs w:val="24"/>
          <w:lang w:val="sr-Latn-ME"/>
        </w:rPr>
        <w:t>24.06.2020. godine</w:t>
      </w:r>
      <w:r>
        <w:rPr>
          <w:rFonts w:ascii="Tahoma" w:hAnsi="Tahoma" w:cs="Tahoma"/>
          <w:sz w:val="24"/>
          <w:szCs w:val="24"/>
          <w:lang w:val="sr-Latn-ME"/>
        </w:rPr>
        <w:t>, kojim se od Agencije</w:t>
      </w:r>
      <w:r w:rsidR="00885D60">
        <w:rPr>
          <w:rFonts w:ascii="Tahoma" w:hAnsi="Tahoma" w:cs="Tahoma"/>
          <w:sz w:val="24"/>
          <w:szCs w:val="24"/>
          <w:lang w:val="sr-Latn-ME"/>
        </w:rPr>
        <w:t xml:space="preserve"> za zaštitu ličnih podataka i slobodan pristup informacijama </w:t>
      </w:r>
      <w:r>
        <w:rPr>
          <w:rFonts w:ascii="Tahoma" w:hAnsi="Tahoma" w:cs="Tahoma"/>
          <w:sz w:val="24"/>
          <w:szCs w:val="24"/>
          <w:lang w:val="sr-Latn-ME"/>
        </w:rPr>
        <w:t>traži mišljenje koje</w:t>
      </w:r>
      <w:r w:rsidR="00885D60">
        <w:rPr>
          <w:rFonts w:ascii="Tahoma" w:hAnsi="Tahoma" w:cs="Tahoma"/>
          <w:sz w:val="24"/>
          <w:szCs w:val="24"/>
          <w:lang w:val="sr-Latn-ME"/>
        </w:rPr>
        <w:t xml:space="preserve"> se odnosi na tumačenje zakonskih odredbi vezano za kontrolu pristupa zaposlenih na gradilišnom sajtu i u kancelariji koja bi se vršila ot</w:t>
      </w:r>
      <w:r>
        <w:rPr>
          <w:rFonts w:ascii="Tahoma" w:hAnsi="Tahoma" w:cs="Tahoma"/>
          <w:sz w:val="24"/>
          <w:szCs w:val="24"/>
          <w:lang w:val="sr-Latn-ME"/>
        </w:rPr>
        <w:t>iskom prsta, s obzirom da se</w:t>
      </w:r>
      <w:r w:rsidR="00885D60">
        <w:rPr>
          <w:rFonts w:ascii="Tahoma" w:hAnsi="Tahoma" w:cs="Tahoma"/>
          <w:sz w:val="24"/>
          <w:szCs w:val="24"/>
          <w:lang w:val="sr-Latn-ME"/>
        </w:rPr>
        <w:t xml:space="preserve"> klijent bavi razvojem projekta u sklopu </w:t>
      </w:r>
      <w:r w:rsidR="00B64B76">
        <w:rPr>
          <w:rFonts w:ascii="Tahoma" w:hAnsi="Tahoma" w:cs="Tahoma"/>
          <w:sz w:val="24"/>
          <w:szCs w:val="24"/>
          <w:lang w:val="sr-Latn-ME"/>
        </w:rPr>
        <w:t>programa sticanja ekonomskog državljanstva kroz investicije, takođe upravlja i hotelom Four Points by Sheraton u Kolašinu, a</w:t>
      </w:r>
      <w:r w:rsidR="00885D60">
        <w:rPr>
          <w:rFonts w:ascii="Tahoma" w:hAnsi="Tahoma" w:cs="Tahoma"/>
          <w:sz w:val="24"/>
          <w:szCs w:val="24"/>
          <w:lang w:val="sr-Latn-ME"/>
        </w:rPr>
        <w:t xml:space="preserve"> rukovodstvo </w:t>
      </w:r>
      <w:r w:rsidR="00B64B76">
        <w:rPr>
          <w:rFonts w:ascii="Tahoma" w:hAnsi="Tahoma" w:cs="Tahoma"/>
          <w:sz w:val="24"/>
          <w:szCs w:val="24"/>
          <w:lang w:val="sr-Latn-ME"/>
        </w:rPr>
        <w:t>se nalazi u inostranstvu, te bi zaposleni mogli da dođu u kontakt sa v</w:t>
      </w:r>
      <w:r>
        <w:rPr>
          <w:rFonts w:ascii="Tahoma" w:hAnsi="Tahoma" w:cs="Tahoma"/>
          <w:sz w:val="24"/>
          <w:szCs w:val="24"/>
          <w:lang w:val="sr-Latn-ME"/>
        </w:rPr>
        <w:t>eoma osjetljivim informacijama, Savjet Agencije je</w:t>
      </w:r>
      <w:r w:rsidR="00312AE6">
        <w:rPr>
          <w:rFonts w:ascii="Tahoma" w:hAnsi="Tahoma" w:cs="Tahoma"/>
          <w:sz w:val="24"/>
          <w:szCs w:val="24"/>
          <w:lang w:val="sr-Latn-ME"/>
        </w:rPr>
        <w:t xml:space="preserve"> na sjednici održanoj dana 23.07.2020.</w:t>
      </w:r>
      <w:r>
        <w:rPr>
          <w:rFonts w:ascii="Tahoma" w:hAnsi="Tahoma" w:cs="Tahoma"/>
          <w:sz w:val="24"/>
          <w:szCs w:val="24"/>
          <w:lang w:val="sr-Latn-ME"/>
        </w:rPr>
        <w:t xml:space="preserve"> godine donio sljedeće </w:t>
      </w:r>
    </w:p>
    <w:p w:rsidR="00B64B76" w:rsidRDefault="00B64B76" w:rsidP="00AD4CBC">
      <w:pPr>
        <w:pStyle w:val="NoSpacing"/>
        <w:spacing w:line="276" w:lineRule="auto"/>
        <w:jc w:val="both"/>
        <w:rPr>
          <w:rFonts w:ascii="Tahoma" w:hAnsi="Tahoma" w:cs="Tahoma"/>
          <w:sz w:val="24"/>
          <w:szCs w:val="24"/>
          <w:lang w:val="sr-Latn-ME"/>
        </w:rPr>
      </w:pPr>
    </w:p>
    <w:p w:rsidR="00B64B76" w:rsidRDefault="00AC3DFA" w:rsidP="00AC3DFA">
      <w:pPr>
        <w:pStyle w:val="NoSpacing"/>
        <w:spacing w:line="276" w:lineRule="auto"/>
        <w:jc w:val="center"/>
        <w:rPr>
          <w:rFonts w:ascii="Tahoma" w:hAnsi="Tahoma" w:cs="Tahoma"/>
          <w:b/>
          <w:sz w:val="24"/>
          <w:szCs w:val="24"/>
          <w:lang w:val="sr-Latn-ME"/>
        </w:rPr>
      </w:pPr>
      <w:r>
        <w:rPr>
          <w:rFonts w:ascii="Tahoma" w:hAnsi="Tahoma" w:cs="Tahoma"/>
          <w:b/>
          <w:sz w:val="24"/>
          <w:szCs w:val="24"/>
          <w:lang w:val="sr-Latn-ME"/>
        </w:rPr>
        <w:t>M I Š LJ E NJ E</w:t>
      </w:r>
    </w:p>
    <w:p w:rsidR="00AC3DFA" w:rsidRDefault="00AC3DFA" w:rsidP="00AC3DFA">
      <w:pPr>
        <w:pStyle w:val="NoSpacing"/>
        <w:spacing w:line="276" w:lineRule="auto"/>
        <w:jc w:val="center"/>
        <w:rPr>
          <w:rFonts w:ascii="Tahoma" w:hAnsi="Tahoma" w:cs="Tahoma"/>
          <w:b/>
          <w:sz w:val="24"/>
          <w:szCs w:val="24"/>
          <w:lang w:val="sr-Latn-ME"/>
        </w:rPr>
      </w:pPr>
    </w:p>
    <w:p w:rsidR="008664D0" w:rsidRDefault="008664D0" w:rsidP="008664D0">
      <w:pPr>
        <w:pStyle w:val="NoSpacing"/>
        <w:spacing w:line="276" w:lineRule="auto"/>
        <w:jc w:val="both"/>
        <w:rPr>
          <w:rFonts w:ascii="Tahoma" w:hAnsi="Tahoma" w:cs="Tahoma"/>
          <w:b/>
          <w:sz w:val="24"/>
          <w:szCs w:val="24"/>
          <w:lang w:val="sr-Latn-ME"/>
        </w:rPr>
      </w:pPr>
      <w:r>
        <w:rPr>
          <w:rFonts w:ascii="Tahoma" w:hAnsi="Tahoma" w:cs="Tahoma"/>
          <w:b/>
          <w:sz w:val="24"/>
          <w:szCs w:val="24"/>
          <w:lang w:val="sr-Latn-ME"/>
        </w:rPr>
        <w:t>Kontrola pristupa zaposlenih na radnom mjestu preko otiska prsta u suprotnosti je sa Zakonom o zaštiti podataka o ličnosti.</w:t>
      </w:r>
    </w:p>
    <w:p w:rsidR="008664D0" w:rsidRDefault="008664D0" w:rsidP="008664D0">
      <w:pPr>
        <w:pStyle w:val="NoSpacing"/>
        <w:spacing w:line="276" w:lineRule="auto"/>
        <w:jc w:val="both"/>
        <w:rPr>
          <w:rFonts w:ascii="Tahoma" w:hAnsi="Tahoma" w:cs="Tahoma"/>
          <w:b/>
          <w:sz w:val="24"/>
          <w:szCs w:val="24"/>
          <w:lang w:val="sr-Latn-ME"/>
        </w:rPr>
      </w:pPr>
    </w:p>
    <w:p w:rsidR="008664D0" w:rsidRDefault="008664D0" w:rsidP="008664D0">
      <w:pPr>
        <w:pStyle w:val="NoSpacing"/>
        <w:spacing w:line="276" w:lineRule="auto"/>
        <w:jc w:val="center"/>
        <w:rPr>
          <w:rFonts w:ascii="Tahoma" w:hAnsi="Tahoma" w:cs="Tahoma"/>
          <w:b/>
          <w:sz w:val="24"/>
          <w:szCs w:val="24"/>
          <w:lang w:val="sr-Latn-ME"/>
        </w:rPr>
      </w:pPr>
      <w:r>
        <w:rPr>
          <w:rFonts w:ascii="Tahoma" w:hAnsi="Tahoma" w:cs="Tahoma"/>
          <w:b/>
          <w:sz w:val="24"/>
          <w:szCs w:val="24"/>
          <w:lang w:val="sr-Latn-ME"/>
        </w:rPr>
        <w:t>O b r a z l o ž e nj e</w:t>
      </w:r>
    </w:p>
    <w:p w:rsidR="008664D0" w:rsidRDefault="008664D0" w:rsidP="008664D0">
      <w:pPr>
        <w:pStyle w:val="NoSpacing"/>
        <w:spacing w:line="276" w:lineRule="auto"/>
        <w:jc w:val="center"/>
        <w:rPr>
          <w:rFonts w:ascii="Tahoma" w:hAnsi="Tahoma" w:cs="Tahoma"/>
          <w:b/>
          <w:sz w:val="24"/>
          <w:szCs w:val="24"/>
          <w:lang w:val="sr-Latn-ME"/>
        </w:rPr>
      </w:pPr>
    </w:p>
    <w:p w:rsidR="008664D0" w:rsidRDefault="008664D0" w:rsidP="008664D0">
      <w:pPr>
        <w:pStyle w:val="NoSpacing"/>
        <w:spacing w:line="276" w:lineRule="auto"/>
        <w:jc w:val="both"/>
        <w:rPr>
          <w:rFonts w:ascii="Tahoma" w:hAnsi="Tahoma" w:cs="Tahoma"/>
          <w:sz w:val="24"/>
          <w:szCs w:val="24"/>
          <w:lang w:val="sr-Latn-ME"/>
        </w:rPr>
      </w:pPr>
      <w:r>
        <w:rPr>
          <w:rFonts w:ascii="Tahoma" w:hAnsi="Tahoma" w:cs="Tahoma"/>
          <w:sz w:val="24"/>
          <w:szCs w:val="24"/>
          <w:lang w:val="sr-Latn-ME"/>
        </w:rPr>
        <w:t xml:space="preserve">Dana 24.06.2020. godine Ovoj Agenciji se Zahtjevom obratila Advokatska kancelarija PRELEVIĆ O.D. radi davanja mišljenja koje se odnosi na tumačenje zakonskih odredbi vezano za kontrolu pristupa zaposlenih na gradilišnom sajtu i u kancelariji koja bi se vršila otiskom prsta, s obzirom da se klijent bavi razvojem projekta u sklopu programa sticanja ekonomskog državljanstva kroz investicije, takođe upravlja i hotelom Four Points by Sheraton u Kolašinu, a rukovodstvo se nalazi u inostranstvu, te bi zaposleni mogli da dođu u kontakt sa veoma osjetljivim informacijama. Postavlja se pitanje da li Klijent ispunjava uslove u smislu člana 32 ZZPL, za prikupljanje i obradu biometrijskih podataka i vršenje kontrole na ovakav način, kao i da li postoje dodatni uslovi koje treba da ispuni Klijent kako bi na ovakav način kontrolisao pristup tajnim podacima.  </w:t>
      </w:r>
    </w:p>
    <w:p w:rsidR="008664D0" w:rsidRDefault="008664D0" w:rsidP="008664D0">
      <w:pPr>
        <w:pStyle w:val="NoSpacing"/>
        <w:spacing w:line="276" w:lineRule="auto"/>
        <w:jc w:val="both"/>
        <w:rPr>
          <w:rFonts w:ascii="Tahoma" w:hAnsi="Tahoma" w:cs="Tahoma"/>
          <w:sz w:val="24"/>
          <w:szCs w:val="24"/>
          <w:lang w:val="sr-Latn-ME"/>
        </w:rPr>
      </w:pPr>
    </w:p>
    <w:p w:rsidR="008664D0" w:rsidRPr="008664D0" w:rsidRDefault="008664D0" w:rsidP="008664D0">
      <w:pPr>
        <w:pStyle w:val="NoSpacing"/>
        <w:spacing w:line="276" w:lineRule="auto"/>
        <w:jc w:val="both"/>
        <w:rPr>
          <w:rFonts w:ascii="Tahoma" w:hAnsi="Tahoma" w:cs="Tahoma"/>
          <w:sz w:val="24"/>
          <w:szCs w:val="24"/>
          <w:lang w:val="sr-Latn-ME"/>
        </w:rPr>
      </w:pPr>
      <w:proofErr w:type="spellStart"/>
      <w:proofErr w:type="gramStart"/>
      <w:r w:rsidRPr="003B1826">
        <w:rPr>
          <w:rFonts w:ascii="Tahoma" w:hAnsi="Tahoma" w:cs="Tahoma"/>
          <w:sz w:val="24"/>
          <w:szCs w:val="24"/>
        </w:rPr>
        <w:t>Postupajući</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skladu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članom</w:t>
      </w:r>
      <w:proofErr w:type="spellEnd"/>
      <w:r w:rsidRPr="003B1826">
        <w:rPr>
          <w:rFonts w:ascii="Tahoma" w:hAnsi="Tahoma" w:cs="Tahoma"/>
          <w:sz w:val="24"/>
          <w:szCs w:val="24"/>
        </w:rPr>
        <w:t xml:space="preserve"> 50 </w:t>
      </w:r>
      <w:proofErr w:type="spellStart"/>
      <w:r w:rsidRPr="003B1826">
        <w:rPr>
          <w:rFonts w:ascii="Tahoma" w:hAnsi="Tahoma" w:cs="Tahoma"/>
          <w:sz w:val="24"/>
          <w:szCs w:val="24"/>
        </w:rPr>
        <w:t>tačka</w:t>
      </w:r>
      <w:proofErr w:type="spellEnd"/>
      <w:r w:rsidRPr="003B1826">
        <w:rPr>
          <w:rFonts w:ascii="Tahoma" w:hAnsi="Tahoma" w:cs="Tahoma"/>
          <w:sz w:val="24"/>
          <w:szCs w:val="24"/>
        </w:rPr>
        <w:t xml:space="preserve"> 3 </w:t>
      </w:r>
      <w:proofErr w:type="spellStart"/>
      <w:r w:rsidRPr="003B1826">
        <w:rPr>
          <w:rFonts w:ascii="Tahoma" w:hAnsi="Tahoma" w:cs="Tahoma"/>
          <w:sz w:val="24"/>
          <w:szCs w:val="24"/>
        </w:rPr>
        <w:t>Zakona</w:t>
      </w:r>
      <w:proofErr w:type="spellEnd"/>
      <w:r w:rsidRPr="003B1826">
        <w:rPr>
          <w:rFonts w:ascii="Tahoma" w:hAnsi="Tahoma" w:cs="Tahoma"/>
          <w:sz w:val="24"/>
          <w:szCs w:val="24"/>
        </w:rPr>
        <w:t xml:space="preserve"> o </w:t>
      </w:r>
      <w:proofErr w:type="spellStart"/>
      <w:r w:rsidRPr="003B1826">
        <w:rPr>
          <w:rFonts w:ascii="Tahoma" w:hAnsi="Tahoma" w:cs="Tahoma"/>
          <w:sz w:val="24"/>
          <w:szCs w:val="24"/>
        </w:rPr>
        <w:t>zaštiti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podataka</w:t>
      </w:r>
      <w:proofErr w:type="spellEnd"/>
      <w:r w:rsidRPr="003B1826">
        <w:rPr>
          <w:rFonts w:ascii="Tahoma" w:hAnsi="Tahoma" w:cs="Tahoma"/>
          <w:sz w:val="24"/>
          <w:szCs w:val="24"/>
        </w:rPr>
        <w:t xml:space="preserve"> o </w:t>
      </w:r>
      <w:proofErr w:type="spellStart"/>
      <w:r w:rsidRPr="003B1826">
        <w:rPr>
          <w:rFonts w:ascii="Tahoma" w:hAnsi="Tahoma" w:cs="Tahoma"/>
          <w:sz w:val="24"/>
          <w:szCs w:val="24"/>
        </w:rPr>
        <w:t>ličnosti</w:t>
      </w:r>
      <w:proofErr w:type="spellEnd"/>
      <w:r w:rsidRPr="003B1826">
        <w:rPr>
          <w:rFonts w:ascii="Tahoma" w:hAnsi="Tahoma" w:cs="Tahoma"/>
          <w:sz w:val="24"/>
          <w:szCs w:val="24"/>
        </w:rPr>
        <w:t xml:space="preserve"> („Sl. List</w:t>
      </w:r>
      <w:r>
        <w:rPr>
          <w:rFonts w:ascii="Tahoma" w:hAnsi="Tahoma" w:cs="Tahoma"/>
          <w:sz w:val="24"/>
          <w:szCs w:val="24"/>
        </w:rPr>
        <w:t xml:space="preserve"> CG“, br. 79/08, 70/09,</w:t>
      </w:r>
      <w:r w:rsidRPr="003B1826">
        <w:rPr>
          <w:rFonts w:ascii="Tahoma" w:hAnsi="Tahoma" w:cs="Tahoma"/>
          <w:sz w:val="24"/>
          <w:szCs w:val="24"/>
        </w:rPr>
        <w:t xml:space="preserve"> 44/12</w:t>
      </w:r>
      <w:r w:rsidRPr="00613265">
        <w:rPr>
          <w:rFonts w:ascii="Tahoma" w:eastAsia="Times New Roman" w:hAnsi="Tahoma" w:cs="Tahoma"/>
          <w:color w:val="000000"/>
          <w:sz w:val="24"/>
          <w:szCs w:val="24"/>
          <w:lang w:eastAsia="sr-Latn-ME"/>
        </w:rPr>
        <w:t xml:space="preserve"> </w:t>
      </w:r>
      <w:proofErr w:type="spellStart"/>
      <w:r>
        <w:rPr>
          <w:rFonts w:ascii="Tahoma" w:eastAsia="Times New Roman" w:hAnsi="Tahoma" w:cs="Tahoma"/>
          <w:color w:val="000000"/>
          <w:sz w:val="24"/>
          <w:szCs w:val="24"/>
          <w:lang w:eastAsia="sr-Latn-ME"/>
        </w:rPr>
        <w:t>i</w:t>
      </w:r>
      <w:proofErr w:type="spellEnd"/>
      <w:r>
        <w:rPr>
          <w:rFonts w:ascii="Tahoma" w:eastAsia="Times New Roman" w:hAnsi="Tahoma" w:cs="Tahoma"/>
          <w:color w:val="000000"/>
          <w:sz w:val="24"/>
          <w:szCs w:val="24"/>
          <w:lang w:eastAsia="sr-Latn-ME"/>
        </w:rPr>
        <w:t xml:space="preserve"> </w:t>
      </w:r>
      <w:r w:rsidRPr="006A52F4">
        <w:rPr>
          <w:rFonts w:ascii="Tahoma" w:eastAsia="Times New Roman" w:hAnsi="Tahoma" w:cs="Tahoma"/>
          <w:color w:val="000000"/>
          <w:sz w:val="24"/>
          <w:szCs w:val="24"/>
          <w:lang w:eastAsia="sr-Latn-ME"/>
        </w:rPr>
        <w:t>22/17</w:t>
      </w:r>
      <w:r w:rsidRPr="003B1826">
        <w:rPr>
          <w:rFonts w:ascii="Tahoma" w:hAnsi="Tahoma" w:cs="Tahoma"/>
          <w:sz w:val="24"/>
          <w:szCs w:val="24"/>
        </w:rPr>
        <w:t xml:space="preserve">) u </w:t>
      </w:r>
      <w:proofErr w:type="spellStart"/>
      <w:r w:rsidRPr="003B1826">
        <w:rPr>
          <w:rFonts w:ascii="Tahoma" w:hAnsi="Tahoma" w:cs="Tahoma"/>
          <w:sz w:val="24"/>
          <w:szCs w:val="24"/>
        </w:rPr>
        <w:t>kojem</w:t>
      </w:r>
      <w:proofErr w:type="spellEnd"/>
      <w:r w:rsidRPr="003B1826">
        <w:rPr>
          <w:rFonts w:ascii="Tahoma" w:hAnsi="Tahoma" w:cs="Tahoma"/>
          <w:sz w:val="24"/>
          <w:szCs w:val="24"/>
        </w:rPr>
        <w:t xml:space="preserve"> se </w:t>
      </w:r>
      <w:proofErr w:type="spellStart"/>
      <w:r w:rsidRPr="003B1826">
        <w:rPr>
          <w:rFonts w:ascii="Tahoma" w:hAnsi="Tahoma" w:cs="Tahoma"/>
          <w:sz w:val="24"/>
          <w:szCs w:val="24"/>
        </w:rPr>
        <w:t>navodi</w:t>
      </w:r>
      <w:proofErr w:type="spellEnd"/>
      <w:r w:rsidRPr="003B1826">
        <w:rPr>
          <w:rFonts w:ascii="Tahoma" w:hAnsi="Tahoma" w:cs="Tahoma"/>
          <w:sz w:val="24"/>
          <w:szCs w:val="24"/>
        </w:rPr>
        <w:t xml:space="preserve"> da </w:t>
      </w:r>
      <w:proofErr w:type="spellStart"/>
      <w:r w:rsidRPr="003B1826">
        <w:rPr>
          <w:rFonts w:ascii="Tahoma" w:hAnsi="Tahoma" w:cs="Tahoma"/>
          <w:sz w:val="24"/>
          <w:szCs w:val="24"/>
        </w:rPr>
        <w:t>Agencija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daje</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mišljenja</w:t>
      </w:r>
      <w:proofErr w:type="spellEnd"/>
      <w:r w:rsidRPr="003B1826">
        <w:rPr>
          <w:rFonts w:ascii="Tahoma" w:hAnsi="Tahoma" w:cs="Tahoma"/>
          <w:sz w:val="24"/>
          <w:szCs w:val="24"/>
        </w:rPr>
        <w:t xml:space="preserve"> u </w:t>
      </w:r>
      <w:proofErr w:type="spellStart"/>
      <w:r w:rsidRPr="003B1826">
        <w:rPr>
          <w:rFonts w:ascii="Tahoma" w:hAnsi="Tahoma" w:cs="Tahoma"/>
          <w:sz w:val="24"/>
          <w:szCs w:val="24"/>
        </w:rPr>
        <w:t>vezi</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primjenom</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ovog</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zakona</w:t>
      </w:r>
      <w:proofErr w:type="spellEnd"/>
      <w:r w:rsidRPr="003B1826">
        <w:rPr>
          <w:rFonts w:ascii="Tahoma" w:hAnsi="Tahoma" w:cs="Tahoma"/>
          <w:sz w:val="24"/>
          <w:szCs w:val="24"/>
        </w:rPr>
        <w:t xml:space="preserve">, a </w:t>
      </w:r>
      <w:proofErr w:type="spellStart"/>
      <w:r w:rsidRPr="003B1826">
        <w:rPr>
          <w:rFonts w:ascii="Tahoma" w:hAnsi="Tahoma" w:cs="Tahoma"/>
          <w:sz w:val="24"/>
          <w:szCs w:val="24"/>
        </w:rPr>
        <w:t>na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osnovu</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predmetnog</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zahtjeva</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Savjet</w:t>
      </w:r>
      <w:proofErr w:type="spellEnd"/>
      <w:r w:rsidRPr="003B1826">
        <w:rPr>
          <w:rFonts w:ascii="Tahoma" w:hAnsi="Tahoma" w:cs="Tahoma"/>
          <w:sz w:val="24"/>
          <w:szCs w:val="24"/>
        </w:rPr>
        <w:t xml:space="preserve"> </w:t>
      </w:r>
      <w:proofErr w:type="spellStart"/>
      <w:r w:rsidRPr="003B1826">
        <w:rPr>
          <w:rFonts w:ascii="Tahoma" w:hAnsi="Tahoma" w:cs="Tahoma"/>
          <w:sz w:val="24"/>
          <w:szCs w:val="24"/>
        </w:rPr>
        <w:t>Agencije</w:t>
      </w:r>
      <w:proofErr w:type="spellEnd"/>
      <w:r w:rsidRPr="003B1826">
        <w:rPr>
          <w:rFonts w:ascii="Tahoma" w:hAnsi="Tahoma" w:cs="Tahoma"/>
          <w:sz w:val="24"/>
          <w:szCs w:val="24"/>
        </w:rPr>
        <w:t xml:space="preserve"> </w:t>
      </w:r>
      <w:r w:rsidRPr="003B1826">
        <w:rPr>
          <w:rFonts w:ascii="Tahoma" w:hAnsi="Tahoma" w:cs="Tahoma"/>
          <w:sz w:val="24"/>
          <w:szCs w:val="24"/>
        </w:rPr>
        <w:lastRenderedPageBreak/>
        <w:t xml:space="preserve">je </w:t>
      </w:r>
      <w:proofErr w:type="spellStart"/>
      <w:r w:rsidRPr="003B1826">
        <w:rPr>
          <w:rFonts w:ascii="Tahoma" w:hAnsi="Tahoma" w:cs="Tahoma"/>
          <w:sz w:val="24"/>
          <w:szCs w:val="24"/>
        </w:rPr>
        <w:t>mišljenja</w:t>
      </w:r>
      <w:proofErr w:type="spellEnd"/>
      <w:r w:rsidRPr="003B1826">
        <w:rPr>
          <w:rFonts w:ascii="Tahoma" w:hAnsi="Tahoma" w:cs="Tahoma"/>
          <w:sz w:val="24"/>
          <w:szCs w:val="24"/>
        </w:rPr>
        <w:t xml:space="preserve"> da</w:t>
      </w:r>
      <w:r>
        <w:rPr>
          <w:rFonts w:ascii="Tahoma" w:hAnsi="Tahoma" w:cs="Tahoma"/>
          <w:sz w:val="24"/>
          <w:szCs w:val="24"/>
        </w:rPr>
        <w:t xml:space="preserve"> je </w:t>
      </w:r>
      <w:proofErr w:type="spellStart"/>
      <w:r>
        <w:rPr>
          <w:rFonts w:ascii="Tahoma" w:hAnsi="Tahoma" w:cs="Tahoma"/>
          <w:sz w:val="24"/>
          <w:szCs w:val="24"/>
        </w:rPr>
        <w:t>k</w:t>
      </w:r>
      <w:r w:rsidRPr="008664D0">
        <w:rPr>
          <w:rFonts w:ascii="Tahoma" w:hAnsi="Tahoma" w:cs="Tahoma"/>
          <w:sz w:val="24"/>
          <w:szCs w:val="24"/>
        </w:rPr>
        <w:t>ontrola</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pristupa</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zaposlenih</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na</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radnom</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mjestu</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pre</w:t>
      </w:r>
      <w:r>
        <w:rPr>
          <w:rFonts w:ascii="Tahoma" w:hAnsi="Tahoma" w:cs="Tahoma"/>
          <w:sz w:val="24"/>
          <w:szCs w:val="24"/>
        </w:rPr>
        <w:t>ko</w:t>
      </w:r>
      <w:proofErr w:type="spellEnd"/>
      <w:r>
        <w:rPr>
          <w:rFonts w:ascii="Tahoma" w:hAnsi="Tahoma" w:cs="Tahoma"/>
          <w:sz w:val="24"/>
          <w:szCs w:val="24"/>
        </w:rPr>
        <w:t xml:space="preserve"> </w:t>
      </w:r>
      <w:proofErr w:type="spellStart"/>
      <w:r>
        <w:rPr>
          <w:rFonts w:ascii="Tahoma" w:hAnsi="Tahoma" w:cs="Tahoma"/>
          <w:sz w:val="24"/>
          <w:szCs w:val="24"/>
        </w:rPr>
        <w:t>otiska</w:t>
      </w:r>
      <w:proofErr w:type="spellEnd"/>
      <w:r>
        <w:rPr>
          <w:rFonts w:ascii="Tahoma" w:hAnsi="Tahoma" w:cs="Tahoma"/>
          <w:sz w:val="24"/>
          <w:szCs w:val="24"/>
        </w:rPr>
        <w:t xml:space="preserve"> </w:t>
      </w:r>
      <w:proofErr w:type="spellStart"/>
      <w:r>
        <w:rPr>
          <w:rFonts w:ascii="Tahoma" w:hAnsi="Tahoma" w:cs="Tahoma"/>
          <w:sz w:val="24"/>
          <w:szCs w:val="24"/>
        </w:rPr>
        <w:t>prsta</w:t>
      </w:r>
      <w:proofErr w:type="spellEnd"/>
      <w:r>
        <w:rPr>
          <w:rFonts w:ascii="Tahoma" w:hAnsi="Tahoma" w:cs="Tahoma"/>
          <w:sz w:val="24"/>
          <w:szCs w:val="24"/>
        </w:rPr>
        <w:t xml:space="preserve"> u </w:t>
      </w:r>
      <w:proofErr w:type="spellStart"/>
      <w:r>
        <w:rPr>
          <w:rFonts w:ascii="Tahoma" w:hAnsi="Tahoma" w:cs="Tahoma"/>
          <w:sz w:val="24"/>
          <w:szCs w:val="24"/>
        </w:rPr>
        <w:t>suprotnosti</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sa</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Zakonom</w:t>
      </w:r>
      <w:proofErr w:type="spellEnd"/>
      <w:r w:rsidRPr="008664D0">
        <w:rPr>
          <w:rFonts w:ascii="Tahoma" w:hAnsi="Tahoma" w:cs="Tahoma"/>
          <w:sz w:val="24"/>
          <w:szCs w:val="24"/>
        </w:rPr>
        <w:t xml:space="preserve"> o </w:t>
      </w:r>
      <w:proofErr w:type="spellStart"/>
      <w:r w:rsidRPr="008664D0">
        <w:rPr>
          <w:rFonts w:ascii="Tahoma" w:hAnsi="Tahoma" w:cs="Tahoma"/>
          <w:sz w:val="24"/>
          <w:szCs w:val="24"/>
        </w:rPr>
        <w:t>zaštiti</w:t>
      </w:r>
      <w:proofErr w:type="spellEnd"/>
      <w:r w:rsidRPr="008664D0">
        <w:rPr>
          <w:rFonts w:ascii="Tahoma" w:hAnsi="Tahoma" w:cs="Tahoma"/>
          <w:sz w:val="24"/>
          <w:szCs w:val="24"/>
        </w:rPr>
        <w:t xml:space="preserve"> </w:t>
      </w:r>
      <w:proofErr w:type="spellStart"/>
      <w:r w:rsidRPr="008664D0">
        <w:rPr>
          <w:rFonts w:ascii="Tahoma" w:hAnsi="Tahoma" w:cs="Tahoma"/>
          <w:sz w:val="24"/>
          <w:szCs w:val="24"/>
        </w:rPr>
        <w:t>podataka</w:t>
      </w:r>
      <w:proofErr w:type="spellEnd"/>
      <w:r w:rsidRPr="008664D0">
        <w:rPr>
          <w:rFonts w:ascii="Tahoma" w:hAnsi="Tahoma" w:cs="Tahoma"/>
          <w:sz w:val="24"/>
          <w:szCs w:val="24"/>
        </w:rPr>
        <w:t xml:space="preserve"> o </w:t>
      </w:r>
      <w:proofErr w:type="spellStart"/>
      <w:r w:rsidRPr="008664D0">
        <w:rPr>
          <w:rFonts w:ascii="Tahoma" w:hAnsi="Tahoma" w:cs="Tahoma"/>
          <w:sz w:val="24"/>
          <w:szCs w:val="24"/>
        </w:rPr>
        <w:t>ličnosti</w:t>
      </w:r>
      <w:proofErr w:type="spellEnd"/>
      <w:r w:rsidRPr="008664D0">
        <w:rPr>
          <w:rFonts w:ascii="Tahoma" w:hAnsi="Tahoma" w:cs="Tahoma"/>
          <w:sz w:val="24"/>
          <w:szCs w:val="24"/>
        </w:rPr>
        <w:t>.</w:t>
      </w:r>
      <w:proofErr w:type="gramEnd"/>
    </w:p>
    <w:p w:rsidR="00AC3DFA" w:rsidRPr="00AC3DFA" w:rsidRDefault="00AC3DFA" w:rsidP="00AC3DFA">
      <w:pPr>
        <w:pStyle w:val="NoSpacing"/>
        <w:spacing w:line="276" w:lineRule="auto"/>
        <w:jc w:val="center"/>
        <w:rPr>
          <w:rFonts w:ascii="Tahoma" w:hAnsi="Tahoma" w:cs="Tahoma"/>
          <w:b/>
          <w:sz w:val="24"/>
          <w:szCs w:val="24"/>
          <w:lang w:val="sr-Latn-ME"/>
        </w:rPr>
      </w:pPr>
    </w:p>
    <w:p w:rsidR="00FC0848" w:rsidRDefault="00FC0848" w:rsidP="00AD4CBC">
      <w:pPr>
        <w:pStyle w:val="NoSpacing"/>
        <w:spacing w:line="276" w:lineRule="auto"/>
        <w:jc w:val="both"/>
        <w:rPr>
          <w:rFonts w:ascii="Tahoma" w:hAnsi="Tahoma" w:cs="Tahoma"/>
          <w:sz w:val="24"/>
          <w:szCs w:val="24"/>
          <w:lang w:val="sr-Latn-ME"/>
        </w:rPr>
      </w:pPr>
      <w:r w:rsidRPr="00FC0848">
        <w:rPr>
          <w:rFonts w:ascii="Tahoma" w:hAnsi="Tahoma" w:cs="Tahoma"/>
          <w:sz w:val="24"/>
          <w:szCs w:val="24"/>
          <w:lang w:val="sr-Latn-ME"/>
        </w:rPr>
        <w:t xml:space="preserve">Članom 2 Zakona o zaštiti podataka o ličnosti -ZZPL </w:t>
      </w:r>
      <w:r w:rsidRPr="006A52F4">
        <w:rPr>
          <w:rFonts w:ascii="Tahoma" w:eastAsia="Times New Roman" w:hAnsi="Tahoma" w:cs="Tahoma"/>
          <w:color w:val="000000"/>
          <w:sz w:val="24"/>
          <w:szCs w:val="24"/>
          <w:lang w:eastAsia="sr-Latn-ME"/>
        </w:rPr>
        <w:t xml:space="preserve">(“Sl. List Crne Gore”, br. 079/08, 070/09, 044/12 </w:t>
      </w:r>
      <w:proofErr w:type="spellStart"/>
      <w:r w:rsidRPr="006A52F4">
        <w:rPr>
          <w:rFonts w:ascii="Tahoma" w:eastAsia="Times New Roman" w:hAnsi="Tahoma" w:cs="Tahoma"/>
          <w:color w:val="000000"/>
          <w:sz w:val="24"/>
          <w:szCs w:val="24"/>
          <w:lang w:eastAsia="sr-Latn-ME"/>
        </w:rPr>
        <w:t>i</w:t>
      </w:r>
      <w:proofErr w:type="spellEnd"/>
      <w:r w:rsidRPr="006A52F4">
        <w:rPr>
          <w:rFonts w:ascii="Tahoma" w:eastAsia="Times New Roman" w:hAnsi="Tahoma" w:cs="Tahoma"/>
          <w:color w:val="000000"/>
          <w:sz w:val="24"/>
          <w:szCs w:val="24"/>
          <w:lang w:eastAsia="sr-Latn-ME"/>
        </w:rPr>
        <w:t xml:space="preserve"> 022/17)</w:t>
      </w:r>
      <w:r>
        <w:rPr>
          <w:rFonts w:ascii="Tahoma" w:eastAsia="Times New Roman" w:hAnsi="Tahoma" w:cs="Tahoma"/>
          <w:color w:val="000000"/>
          <w:sz w:val="24"/>
          <w:szCs w:val="24"/>
          <w:lang w:eastAsia="sr-Latn-ME"/>
        </w:rPr>
        <w:t xml:space="preserve"> </w:t>
      </w:r>
      <w:r w:rsidRPr="00FC0848">
        <w:rPr>
          <w:rFonts w:ascii="Tahoma" w:hAnsi="Tahoma" w:cs="Tahoma"/>
          <w:sz w:val="24"/>
          <w:szCs w:val="24"/>
          <w:lang w:val="sr-Latn-ME"/>
        </w:rPr>
        <w:t>propisano je da se lični podaci moraju obrađivati na pošten i zakonit način i da se ne mogu obrađivati u većem obimu nego što je potrebno da bi se postigla svrha obrade niti na način koji nije u skladu sa njihovom namjenom</w:t>
      </w:r>
      <w:r>
        <w:rPr>
          <w:rFonts w:ascii="Tahoma" w:hAnsi="Tahoma" w:cs="Tahoma"/>
          <w:sz w:val="24"/>
          <w:szCs w:val="24"/>
          <w:lang w:val="sr-Latn-ME"/>
        </w:rPr>
        <w:t>.</w:t>
      </w:r>
    </w:p>
    <w:p w:rsidR="00FC0848" w:rsidRDefault="00FC0848" w:rsidP="00AD4CBC">
      <w:pPr>
        <w:pStyle w:val="NoSpacing"/>
        <w:spacing w:line="276" w:lineRule="auto"/>
        <w:jc w:val="both"/>
        <w:rPr>
          <w:rFonts w:ascii="Tahoma" w:hAnsi="Tahoma" w:cs="Tahoma"/>
          <w:sz w:val="24"/>
          <w:szCs w:val="24"/>
          <w:lang w:val="sr-Latn-ME"/>
        </w:rPr>
      </w:pPr>
    </w:p>
    <w:p w:rsidR="00AD4CBC" w:rsidRPr="00FC0848" w:rsidRDefault="00FC0848" w:rsidP="00FC0848">
      <w:pPr>
        <w:pStyle w:val="NoSpacing"/>
        <w:spacing w:line="276" w:lineRule="auto"/>
        <w:jc w:val="both"/>
        <w:rPr>
          <w:rFonts w:ascii="Tahoma" w:hAnsi="Tahoma" w:cs="Tahoma"/>
          <w:sz w:val="24"/>
          <w:szCs w:val="24"/>
          <w:lang w:val="sr-Latn-ME"/>
        </w:rPr>
      </w:pPr>
      <w:r>
        <w:rPr>
          <w:rFonts w:ascii="Tahoma" w:hAnsi="Tahoma" w:cs="Tahoma"/>
          <w:sz w:val="24"/>
          <w:szCs w:val="24"/>
          <w:lang w:val="sr-Latn-ME"/>
        </w:rPr>
        <w:t>Biometrijske mjere kao poseban vid obrade lič</w:t>
      </w:r>
      <w:r w:rsidR="008664D0">
        <w:rPr>
          <w:rFonts w:ascii="Tahoma" w:hAnsi="Tahoma" w:cs="Tahoma"/>
          <w:sz w:val="24"/>
          <w:szCs w:val="24"/>
          <w:lang w:val="sr-Latn-ME"/>
        </w:rPr>
        <w:t>nih podataka, regulisane su Zakonom o zaštiti podataka o ličnosti</w:t>
      </w:r>
      <w:r>
        <w:rPr>
          <w:rFonts w:ascii="Tahoma" w:eastAsia="Times New Roman" w:hAnsi="Tahoma" w:cs="Tahoma"/>
          <w:color w:val="000000"/>
          <w:sz w:val="24"/>
          <w:szCs w:val="24"/>
          <w:lang w:eastAsia="sr-Latn-ME"/>
        </w:rPr>
        <w:t>,</w:t>
      </w:r>
      <w:r>
        <w:rPr>
          <w:rFonts w:ascii="Tahoma" w:hAnsi="Tahoma" w:cs="Tahoma"/>
          <w:sz w:val="24"/>
          <w:szCs w:val="24"/>
          <w:lang w:val="sr-Latn-ME"/>
        </w:rPr>
        <w:t xml:space="preserve"> kojim je</w:t>
      </w:r>
      <w:r w:rsidR="008664D0">
        <w:rPr>
          <w:rFonts w:ascii="Tahoma" w:hAnsi="Tahoma" w:cs="Tahoma"/>
          <w:sz w:val="24"/>
          <w:szCs w:val="24"/>
          <w:lang w:val="sr-Latn-ME"/>
        </w:rPr>
        <w:t xml:space="preserve"> u članu 32</w:t>
      </w:r>
      <w:r>
        <w:rPr>
          <w:rFonts w:ascii="Tahoma" w:hAnsi="Tahoma" w:cs="Tahoma"/>
          <w:sz w:val="24"/>
          <w:szCs w:val="24"/>
          <w:lang w:val="sr-Latn-ME"/>
        </w:rPr>
        <w:t xml:space="preserve"> propisano da se mogu</w:t>
      </w:r>
      <w:r w:rsidRPr="008205B9">
        <w:rPr>
          <w:rFonts w:ascii="Tahoma" w:hAnsi="Tahoma" w:cs="Tahoma"/>
          <w:sz w:val="24"/>
          <w:szCs w:val="24"/>
          <w:lang w:val="sr-Latn-ME"/>
        </w:rPr>
        <w:t xml:space="preserve"> primjenjivati samo ukoliko je nji</w:t>
      </w:r>
      <w:r>
        <w:rPr>
          <w:rFonts w:ascii="Tahoma" w:hAnsi="Tahoma" w:cs="Tahoma"/>
          <w:sz w:val="24"/>
          <w:szCs w:val="24"/>
          <w:lang w:val="sr-Latn-ME"/>
        </w:rPr>
        <w:t xml:space="preserve">hova primjena propisana zakonom, kao i da se ove mjere </w:t>
      </w:r>
      <w:r w:rsidRPr="008205B9">
        <w:rPr>
          <w:rFonts w:ascii="Tahoma" w:hAnsi="Tahoma" w:cs="Tahoma"/>
          <w:sz w:val="24"/>
          <w:szCs w:val="24"/>
          <w:lang w:val="sr-Latn-ME"/>
        </w:rPr>
        <w:t>mogu propisati ako je to neophodno radi bezbjednosti lica ili imovine ili radi zaštite tajnih podataka ili poslovnih tajni, ako se to ne može postići na drugi način ili radi izvršavanja obaveza iz međunarodnih ugovora i utvrđivanja identiteta li</w:t>
      </w:r>
      <w:r w:rsidR="008664D0">
        <w:rPr>
          <w:rFonts w:ascii="Tahoma" w:hAnsi="Tahoma" w:cs="Tahoma"/>
          <w:sz w:val="24"/>
          <w:szCs w:val="24"/>
          <w:lang w:val="sr-Latn-ME"/>
        </w:rPr>
        <w:t xml:space="preserve">ca koja prelaze državnu granicu. </w:t>
      </w:r>
      <w:r w:rsidRPr="00FC0848">
        <w:rPr>
          <w:rFonts w:ascii="Tahoma" w:hAnsi="Tahoma" w:cs="Tahoma"/>
          <w:sz w:val="24"/>
          <w:szCs w:val="24"/>
          <w:lang w:val="sr-Latn-ME"/>
        </w:rPr>
        <w:t>Navedeno podrazumijeva da za obradu biometrijskih podataka (zjenica oka, otisak prsta i sl.) mora postojati zakonski osnov koji propisuje svrhu i način obrade podataka.</w:t>
      </w:r>
    </w:p>
    <w:p w:rsidR="002C56DA" w:rsidRDefault="002C56DA" w:rsidP="009827A2">
      <w:pPr>
        <w:pStyle w:val="NoSpacing"/>
        <w:spacing w:line="276" w:lineRule="auto"/>
        <w:jc w:val="both"/>
        <w:rPr>
          <w:rFonts w:ascii="Tahoma" w:hAnsi="Tahoma" w:cs="Tahoma"/>
          <w:b/>
          <w:sz w:val="28"/>
          <w:szCs w:val="28"/>
          <w:lang w:val="sr-Latn-ME"/>
        </w:rPr>
      </w:pPr>
    </w:p>
    <w:p w:rsidR="00857E01" w:rsidRDefault="00857E01" w:rsidP="009827A2">
      <w:pPr>
        <w:pStyle w:val="NoSpacing"/>
        <w:spacing w:line="276" w:lineRule="auto"/>
        <w:jc w:val="both"/>
        <w:rPr>
          <w:rFonts w:ascii="Tahoma" w:hAnsi="Tahoma" w:cs="Tahoma"/>
          <w:sz w:val="24"/>
          <w:szCs w:val="24"/>
          <w:lang w:val="sr-Latn-ME"/>
        </w:rPr>
      </w:pPr>
      <w:r>
        <w:rPr>
          <w:rFonts w:ascii="Tahoma" w:hAnsi="Tahoma" w:cs="Tahoma"/>
          <w:sz w:val="24"/>
          <w:szCs w:val="24"/>
          <w:lang w:val="sr-Latn-ME"/>
        </w:rPr>
        <w:t>Naime, n</w:t>
      </w:r>
      <w:r w:rsidRPr="00AA179A">
        <w:rPr>
          <w:rFonts w:ascii="Tahoma" w:hAnsi="Tahoma" w:cs="Tahoma"/>
          <w:sz w:val="24"/>
          <w:szCs w:val="24"/>
          <w:lang w:val="sr-Latn-ME"/>
        </w:rPr>
        <w:t>esporno je da poslodavci imaju pravo da obrađuju podatke o radnom vremenu i njegovom korišćenju od strane svojih zaposlenih, u okviru evidencija koje su propisane zakonom, a koje je poslodavac obavezan da vodi. Međutim, jedno od osnovnih načela Zakona o zaštiti podataka o ličnosti je načelo srazmjernosti koje podrazumijeva da se lični podaci ne mogu obrađivati u većem obimu nego što je potrebno da bi se postigla svrha obrade, niti na način koji nije u skladu sa njihovom namjenom. Shodno tome, obrada podataka o ličnosti koji nisu nužno neophodni i koji su nesrazmjerni svrsi, nije dozvoljena, budući da je zaštita podataka o ličnosti članom 43 Ustava Crne Gore (“Sl. List CG”, br. 1/07 i 38/13) jemčena kao posebno ljudsko pravo</w:t>
      </w:r>
      <w:r>
        <w:rPr>
          <w:rFonts w:ascii="Tahoma" w:hAnsi="Tahoma" w:cs="Tahoma"/>
          <w:sz w:val="24"/>
          <w:szCs w:val="24"/>
          <w:lang w:val="sr-Latn-ME"/>
        </w:rPr>
        <w:t>.</w:t>
      </w:r>
    </w:p>
    <w:p w:rsidR="00857E01" w:rsidRDefault="00857E01" w:rsidP="009827A2">
      <w:pPr>
        <w:pStyle w:val="NoSpacing"/>
        <w:spacing w:line="276" w:lineRule="auto"/>
        <w:jc w:val="both"/>
        <w:rPr>
          <w:rFonts w:ascii="Tahoma" w:hAnsi="Tahoma" w:cs="Tahoma"/>
          <w:sz w:val="24"/>
          <w:szCs w:val="24"/>
          <w:lang w:val="sr-Latn-ME"/>
        </w:rPr>
      </w:pPr>
    </w:p>
    <w:p w:rsidR="00857E01" w:rsidRPr="00857E01" w:rsidRDefault="00857E01" w:rsidP="00857E01">
      <w:pPr>
        <w:spacing w:after="0"/>
        <w:jc w:val="both"/>
        <w:rPr>
          <w:rFonts w:ascii="Tahoma" w:hAnsi="Tahoma" w:cs="Tahoma"/>
          <w:sz w:val="24"/>
          <w:szCs w:val="24"/>
          <w:lang w:val="sr-Latn-ME"/>
        </w:rPr>
      </w:pPr>
      <w:r w:rsidRPr="00857E01">
        <w:rPr>
          <w:rFonts w:ascii="Tahoma" w:hAnsi="Tahoma" w:cs="Tahoma"/>
          <w:sz w:val="24"/>
          <w:szCs w:val="24"/>
          <w:lang w:val="sr-Latn-ME"/>
        </w:rPr>
        <w:t xml:space="preserve">U konkretnom slučaju, uvođenje biometrijskih mjera je nesrazmjerno svrsi i predstavlja nepotrebno zadiranje u privatnost pojedinca (zaposlenih), iz razloga što se svrha obrade podataka može postići i na druge načine i nije nužno neophodno, prije svega što je svrhu obrade ličnih podataka moguće postići npr. evidentiranjem pisanim putem u okviru knjige prisustva na poslu ili putem elektronskih kartica. S tim u vezi, obrada biometrijskih podataka, kao što je snimak otiska prsta i njihovo čuvanje u bazi podataka čime se vrši jedinstvena identifikacija lica, nije dozvoljena. Biometrijskom metodom skenira se otisak prsta i na osnovu određenih karakterističnih tačaka pretvara u šablon koji služi za razlikovanje osobe, te bi se čuvanjem biometrijskih </w:t>
      </w:r>
      <w:r w:rsidRPr="00857E01">
        <w:rPr>
          <w:rFonts w:ascii="Tahoma" w:hAnsi="Tahoma" w:cs="Tahoma"/>
          <w:sz w:val="24"/>
          <w:szCs w:val="24"/>
          <w:lang w:val="sr-Latn-ME"/>
        </w:rPr>
        <w:lastRenderedPageBreak/>
        <w:t>podataka povećao rizik od upotrebe tih podataka koje može dovesti do profilisanja lica, otkrivanja navika pojedinaca kao i drugih ozbiljnih zloupotreba.</w:t>
      </w:r>
    </w:p>
    <w:p w:rsidR="00857E01" w:rsidRDefault="00857E01" w:rsidP="009827A2">
      <w:pPr>
        <w:pStyle w:val="NoSpacing"/>
        <w:spacing w:line="276" w:lineRule="auto"/>
        <w:jc w:val="both"/>
        <w:rPr>
          <w:rFonts w:ascii="Tahoma" w:hAnsi="Tahoma" w:cs="Tahoma"/>
          <w:b/>
          <w:sz w:val="28"/>
          <w:szCs w:val="28"/>
          <w:lang w:val="sr-Latn-ME"/>
        </w:rPr>
      </w:pPr>
    </w:p>
    <w:p w:rsidR="00857E01" w:rsidRPr="00857E01" w:rsidRDefault="00857E01" w:rsidP="009827A2">
      <w:pPr>
        <w:pStyle w:val="NoSpacing"/>
        <w:spacing w:line="276" w:lineRule="auto"/>
        <w:jc w:val="both"/>
        <w:rPr>
          <w:rFonts w:ascii="Tahoma" w:hAnsi="Tahoma" w:cs="Tahoma"/>
          <w:b/>
          <w:sz w:val="24"/>
          <w:szCs w:val="24"/>
          <w:lang w:val="sr-Latn-ME"/>
        </w:rPr>
      </w:pPr>
      <w:r w:rsidRPr="00857E01">
        <w:rPr>
          <w:rFonts w:ascii="Tahoma" w:hAnsi="Tahoma" w:cs="Tahoma"/>
          <w:sz w:val="24"/>
          <w:szCs w:val="24"/>
          <w:shd w:val="clear" w:color="auto" w:fill="FFFFFF"/>
          <w:lang w:val="sr-Latn-ME"/>
        </w:rPr>
        <w:t>C</w:t>
      </w:r>
      <w:r>
        <w:rPr>
          <w:rFonts w:ascii="Tahoma" w:hAnsi="Tahoma" w:cs="Tahoma"/>
          <w:sz w:val="24"/>
          <w:szCs w:val="24"/>
          <w:shd w:val="clear" w:color="auto" w:fill="FFFFFF"/>
          <w:lang w:val="sr-Latn-ME"/>
        </w:rPr>
        <w:t>ijeneći da</w:t>
      </w:r>
      <w:r w:rsidRPr="00857E01">
        <w:rPr>
          <w:rFonts w:ascii="Tahoma" w:hAnsi="Tahoma" w:cs="Tahoma"/>
          <w:sz w:val="24"/>
          <w:szCs w:val="24"/>
          <w:shd w:val="clear" w:color="auto" w:fill="FFFFFF"/>
          <w:lang w:val="sr-Latn-ME"/>
        </w:rPr>
        <w:t>,</w:t>
      </w:r>
      <w:r>
        <w:rPr>
          <w:rFonts w:ascii="Tahoma" w:hAnsi="Tahoma" w:cs="Tahoma"/>
          <w:sz w:val="24"/>
          <w:szCs w:val="24"/>
          <w:shd w:val="clear" w:color="auto" w:fill="FFFFFF"/>
          <w:lang w:val="sr-Latn-ME"/>
        </w:rPr>
        <w:t xml:space="preserve"> </w:t>
      </w:r>
      <w:r w:rsidRPr="00857E01">
        <w:rPr>
          <w:rFonts w:ascii="Tahoma" w:hAnsi="Tahoma" w:cs="Tahoma"/>
          <w:sz w:val="24"/>
          <w:szCs w:val="24"/>
          <w:shd w:val="clear" w:color="auto" w:fill="FFFFFF"/>
          <w:lang w:val="sr-Latn-ME"/>
        </w:rPr>
        <w:t xml:space="preserve">u konkretnom slučaju, ne postoji zakonski osnov da </w:t>
      </w:r>
      <w:r>
        <w:rPr>
          <w:rFonts w:ascii="Tahoma" w:hAnsi="Tahoma" w:cs="Tahoma"/>
          <w:sz w:val="24"/>
          <w:szCs w:val="24"/>
          <w:shd w:val="clear" w:color="auto" w:fill="FFFFFF"/>
          <w:lang w:val="sr-Latn-ME"/>
        </w:rPr>
        <w:t xml:space="preserve">Vaš klijent kao </w:t>
      </w:r>
      <w:r w:rsidRPr="00857E01">
        <w:rPr>
          <w:rFonts w:ascii="Tahoma" w:hAnsi="Tahoma" w:cs="Tahoma"/>
          <w:sz w:val="24"/>
          <w:szCs w:val="24"/>
          <w:shd w:val="clear" w:color="auto" w:fill="FFFFFF"/>
          <w:lang w:val="sr-Latn-ME"/>
        </w:rPr>
        <w:t>privredno društvo primjenjuje biometrijske mjere u naprijed navedene svrhe, smatramo da bi uvođenje istih bilo u suprotnosti sa ZZPL-om.</w:t>
      </w:r>
    </w:p>
    <w:p w:rsidR="00A63288" w:rsidRDefault="00A63288" w:rsidP="009827A2">
      <w:pPr>
        <w:pStyle w:val="NoSpacing"/>
        <w:spacing w:line="276" w:lineRule="auto"/>
        <w:jc w:val="both"/>
        <w:rPr>
          <w:rFonts w:ascii="Tahoma" w:hAnsi="Tahoma" w:cs="Tahoma"/>
          <w:sz w:val="24"/>
          <w:szCs w:val="24"/>
          <w:lang w:val="sr-Latn-ME"/>
        </w:rPr>
      </w:pPr>
    </w:p>
    <w:p w:rsidR="008664D0" w:rsidRDefault="008664D0" w:rsidP="008664D0">
      <w:pPr>
        <w:pStyle w:val="NoSpacing"/>
        <w:spacing w:line="276" w:lineRule="auto"/>
        <w:jc w:val="both"/>
        <w:rPr>
          <w:rFonts w:ascii="Tahoma" w:hAnsi="Tahoma" w:cs="Tahoma"/>
          <w:sz w:val="24"/>
          <w:szCs w:val="24"/>
        </w:rPr>
      </w:pPr>
      <w:r>
        <w:rPr>
          <w:rFonts w:ascii="Tahoma" w:hAnsi="Tahoma" w:cs="Tahoma"/>
          <w:noProof/>
          <w:sz w:val="24"/>
          <w:szCs w:val="24"/>
        </w:rPr>
        <w:t xml:space="preserve">Imajući u vidu navedeno, </w:t>
      </w:r>
      <w:proofErr w:type="spellStart"/>
      <w:r>
        <w:rPr>
          <w:rFonts w:ascii="Tahoma" w:hAnsi="Tahoma" w:cs="Tahoma"/>
          <w:sz w:val="24"/>
          <w:szCs w:val="24"/>
        </w:rPr>
        <w:t>Savjet</w:t>
      </w:r>
      <w:proofErr w:type="spellEnd"/>
      <w:r>
        <w:rPr>
          <w:rFonts w:ascii="Tahoma" w:hAnsi="Tahoma" w:cs="Tahoma"/>
          <w:sz w:val="24"/>
          <w:szCs w:val="24"/>
        </w:rPr>
        <w:t xml:space="preserve"> je </w:t>
      </w:r>
      <w:proofErr w:type="spellStart"/>
      <w:r>
        <w:rPr>
          <w:rFonts w:ascii="Tahoma" w:hAnsi="Tahoma" w:cs="Tahoma"/>
          <w:sz w:val="24"/>
          <w:szCs w:val="24"/>
        </w:rPr>
        <w:t>Mišljenja</w:t>
      </w:r>
      <w:proofErr w:type="spellEnd"/>
      <w:r>
        <w:rPr>
          <w:rFonts w:ascii="Tahoma" w:hAnsi="Tahoma" w:cs="Tahoma"/>
          <w:sz w:val="24"/>
          <w:szCs w:val="24"/>
        </w:rPr>
        <w:t xml:space="preserve"> </w:t>
      </w:r>
      <w:proofErr w:type="spellStart"/>
      <w:r>
        <w:rPr>
          <w:rFonts w:ascii="Tahoma" w:hAnsi="Tahoma" w:cs="Tahoma"/>
          <w:sz w:val="24"/>
          <w:szCs w:val="24"/>
        </w:rPr>
        <w:t>istaknutog</w:t>
      </w:r>
      <w:proofErr w:type="spellEnd"/>
      <w:r>
        <w:rPr>
          <w:rFonts w:ascii="Tahoma" w:hAnsi="Tahoma" w:cs="Tahoma"/>
          <w:sz w:val="24"/>
          <w:szCs w:val="24"/>
        </w:rPr>
        <w:t xml:space="preserve"> u </w:t>
      </w:r>
      <w:proofErr w:type="spellStart"/>
      <w:r>
        <w:rPr>
          <w:rFonts w:ascii="Tahoma" w:hAnsi="Tahoma" w:cs="Tahoma"/>
          <w:sz w:val="24"/>
          <w:szCs w:val="24"/>
        </w:rPr>
        <w:t>dispozitivu</w:t>
      </w:r>
      <w:proofErr w:type="spellEnd"/>
      <w:r>
        <w:rPr>
          <w:rFonts w:ascii="Tahoma" w:hAnsi="Tahoma" w:cs="Tahoma"/>
          <w:sz w:val="24"/>
          <w:szCs w:val="24"/>
        </w:rPr>
        <w:t>.</w:t>
      </w:r>
    </w:p>
    <w:p w:rsidR="008664D0" w:rsidRDefault="008664D0" w:rsidP="008664D0">
      <w:pPr>
        <w:spacing w:after="0" w:line="240" w:lineRule="auto"/>
        <w:jc w:val="right"/>
        <w:rPr>
          <w:rFonts w:ascii="Tahoma" w:hAnsi="Tahoma" w:cs="Tahoma"/>
          <w:b/>
          <w:sz w:val="28"/>
          <w:szCs w:val="28"/>
          <w:lang w:val="sr-Latn-ME"/>
        </w:rPr>
      </w:pPr>
    </w:p>
    <w:p w:rsidR="008664D0" w:rsidRDefault="008664D0" w:rsidP="008664D0">
      <w:pPr>
        <w:spacing w:after="0" w:line="240" w:lineRule="auto"/>
        <w:jc w:val="right"/>
        <w:rPr>
          <w:rFonts w:ascii="Tahoma" w:hAnsi="Tahoma" w:cs="Tahoma"/>
          <w:b/>
          <w:sz w:val="28"/>
          <w:szCs w:val="28"/>
          <w:lang w:val="sr-Latn-ME"/>
        </w:rPr>
      </w:pPr>
    </w:p>
    <w:p w:rsidR="008664D0" w:rsidRDefault="008664D0" w:rsidP="008664D0">
      <w:pPr>
        <w:spacing w:after="0" w:line="240" w:lineRule="auto"/>
        <w:jc w:val="right"/>
        <w:rPr>
          <w:rFonts w:ascii="Tahoma" w:hAnsi="Tahoma" w:cs="Tahoma"/>
          <w:b/>
          <w:sz w:val="28"/>
          <w:szCs w:val="28"/>
          <w:lang w:val="sr-Latn-ME"/>
        </w:rPr>
      </w:pPr>
    </w:p>
    <w:p w:rsidR="008664D0" w:rsidRDefault="008664D0" w:rsidP="008664D0">
      <w:pPr>
        <w:spacing w:after="0" w:line="240" w:lineRule="auto"/>
        <w:jc w:val="right"/>
        <w:rPr>
          <w:rFonts w:ascii="Tahoma" w:hAnsi="Tahoma" w:cs="Tahoma"/>
          <w:b/>
          <w:sz w:val="28"/>
          <w:szCs w:val="28"/>
          <w:lang w:val="sr-Latn-ME"/>
        </w:rPr>
      </w:pPr>
    </w:p>
    <w:p w:rsidR="008664D0" w:rsidRPr="00363181" w:rsidRDefault="008664D0" w:rsidP="008664D0">
      <w:pPr>
        <w:spacing w:after="0" w:line="240" w:lineRule="auto"/>
        <w:jc w:val="right"/>
        <w:rPr>
          <w:rFonts w:ascii="Tahoma" w:hAnsi="Tahoma" w:cs="Tahoma"/>
          <w:b/>
          <w:sz w:val="28"/>
          <w:szCs w:val="28"/>
          <w:lang w:val="sr-Latn-ME"/>
        </w:rPr>
      </w:pPr>
      <w:r w:rsidRPr="00363181">
        <w:rPr>
          <w:rFonts w:ascii="Tahoma" w:hAnsi="Tahoma" w:cs="Tahoma"/>
          <w:b/>
          <w:sz w:val="28"/>
          <w:szCs w:val="28"/>
          <w:lang w:val="sr-Latn-ME"/>
        </w:rPr>
        <w:t>SAVJET AGENCIJE:</w:t>
      </w:r>
    </w:p>
    <w:p w:rsidR="008664D0" w:rsidRPr="00D32F39" w:rsidRDefault="008664D0" w:rsidP="008664D0">
      <w:pPr>
        <w:spacing w:after="0" w:line="240" w:lineRule="auto"/>
        <w:jc w:val="right"/>
        <w:rPr>
          <w:rFonts w:ascii="Tahoma" w:hAnsi="Tahoma" w:cs="Tahoma"/>
          <w:b/>
          <w:sz w:val="24"/>
          <w:szCs w:val="24"/>
          <w:lang w:val="sr-Latn-ME"/>
        </w:rPr>
      </w:pPr>
    </w:p>
    <w:p w:rsidR="008664D0" w:rsidRDefault="008664D0" w:rsidP="008664D0">
      <w:pPr>
        <w:spacing w:after="0" w:line="240" w:lineRule="auto"/>
        <w:jc w:val="right"/>
        <w:rPr>
          <w:rFonts w:ascii="Tahoma" w:hAnsi="Tahoma" w:cs="Tahoma"/>
          <w:b/>
          <w:sz w:val="24"/>
          <w:szCs w:val="24"/>
          <w:lang w:val="sr-Latn-ME"/>
        </w:rPr>
      </w:pPr>
      <w:r w:rsidRPr="00D32F39">
        <w:rPr>
          <w:rFonts w:ascii="Tahoma" w:hAnsi="Tahoma" w:cs="Tahoma"/>
          <w:b/>
          <w:sz w:val="24"/>
          <w:szCs w:val="24"/>
          <w:lang w:val="sr-Latn-ME"/>
        </w:rPr>
        <w:t xml:space="preserve">Predsjednik, </w:t>
      </w:r>
      <w:r>
        <w:rPr>
          <w:rFonts w:ascii="Tahoma" w:hAnsi="Tahoma" w:cs="Tahoma"/>
          <w:b/>
          <w:sz w:val="24"/>
          <w:szCs w:val="24"/>
          <w:lang w:val="sr-Latn-ME"/>
        </w:rPr>
        <w:t>Sreten Radonjić</w:t>
      </w:r>
    </w:p>
    <w:p w:rsidR="008664D0" w:rsidRDefault="008664D0" w:rsidP="008664D0">
      <w:pPr>
        <w:spacing w:after="0" w:line="240" w:lineRule="auto"/>
        <w:jc w:val="right"/>
        <w:rPr>
          <w:rFonts w:ascii="Tahoma" w:hAnsi="Tahoma" w:cs="Tahoma"/>
          <w:b/>
          <w:sz w:val="24"/>
          <w:szCs w:val="24"/>
          <w:lang w:val="sr-Latn-ME"/>
        </w:rPr>
      </w:pPr>
    </w:p>
    <w:p w:rsidR="008664D0" w:rsidRPr="009827A2" w:rsidRDefault="008664D0" w:rsidP="009827A2">
      <w:pPr>
        <w:pStyle w:val="NoSpacing"/>
        <w:spacing w:line="276" w:lineRule="auto"/>
        <w:jc w:val="both"/>
        <w:rPr>
          <w:rFonts w:ascii="Tahoma" w:hAnsi="Tahoma" w:cs="Tahoma"/>
          <w:sz w:val="24"/>
          <w:szCs w:val="24"/>
          <w:lang w:val="sr-Latn-ME"/>
        </w:rPr>
      </w:pPr>
    </w:p>
    <w:p w:rsidR="00022DFF" w:rsidRDefault="00022DFF" w:rsidP="00C01A08">
      <w:pPr>
        <w:spacing w:after="0" w:line="240" w:lineRule="auto"/>
        <w:rPr>
          <w:rFonts w:ascii="Tahoma" w:hAnsi="Tahoma" w:cs="Tahoma"/>
          <w:sz w:val="20"/>
          <w:szCs w:val="20"/>
          <w:lang w:val="sr-Latn-ME"/>
        </w:rPr>
      </w:pPr>
      <w:bookmarkStart w:id="0" w:name="_GoBack"/>
      <w:bookmarkEnd w:id="0"/>
    </w:p>
    <w:p w:rsidR="00022DFF" w:rsidRPr="00022DFF" w:rsidRDefault="00022DFF" w:rsidP="00C01A08">
      <w:pPr>
        <w:spacing w:after="0" w:line="240" w:lineRule="auto"/>
        <w:rPr>
          <w:rFonts w:ascii="Tahoma" w:hAnsi="Tahoma" w:cs="Tahoma"/>
          <w:sz w:val="20"/>
          <w:szCs w:val="20"/>
          <w:lang w:val="sr-Latn-ME"/>
        </w:rPr>
      </w:pPr>
    </w:p>
    <w:p w:rsidR="004C3E4E" w:rsidRPr="00CF3A99" w:rsidRDefault="004C3E4E" w:rsidP="004C3E4E">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Podnosiocu zahtjeva</w:t>
      </w:r>
    </w:p>
    <w:p w:rsidR="007648BB" w:rsidRDefault="004C3E4E" w:rsidP="002F1EDB">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p w:rsidR="00D975F2" w:rsidRDefault="00D975F2" w:rsidP="00D975F2">
      <w:pPr>
        <w:tabs>
          <w:tab w:val="left" w:pos="780"/>
          <w:tab w:val="right" w:pos="9027"/>
        </w:tabs>
        <w:spacing w:after="0" w:line="240" w:lineRule="auto"/>
        <w:ind w:left="720"/>
        <w:jc w:val="both"/>
        <w:rPr>
          <w:rFonts w:ascii="Tahoma" w:hAnsi="Tahoma" w:cs="Tahoma"/>
          <w:sz w:val="20"/>
          <w:szCs w:val="20"/>
          <w:lang w:val="sr-Latn-ME"/>
        </w:rPr>
      </w:pPr>
    </w:p>
    <w:p w:rsidR="00D975F2" w:rsidRPr="00A743CF" w:rsidRDefault="00D975F2" w:rsidP="00D975F2">
      <w:pPr>
        <w:tabs>
          <w:tab w:val="left" w:pos="780"/>
          <w:tab w:val="right" w:pos="9027"/>
        </w:tabs>
        <w:spacing w:after="0" w:line="240" w:lineRule="auto"/>
        <w:ind w:left="720"/>
        <w:jc w:val="both"/>
        <w:rPr>
          <w:rFonts w:ascii="Tahoma" w:hAnsi="Tahoma" w:cs="Tahoma"/>
          <w:sz w:val="20"/>
          <w:szCs w:val="20"/>
          <w:lang w:val="sr-Latn-ME"/>
        </w:rPr>
      </w:pPr>
    </w:p>
    <w:sectPr w:rsidR="00D975F2" w:rsidRPr="00A743CF"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66" w:rsidRDefault="002A0D66" w:rsidP="00CB7F9A">
      <w:pPr>
        <w:spacing w:after="0" w:line="240" w:lineRule="auto"/>
      </w:pPr>
      <w:r>
        <w:separator/>
      </w:r>
    </w:p>
  </w:endnote>
  <w:endnote w:type="continuationSeparator" w:id="0">
    <w:p w:rsidR="002A0D66" w:rsidRDefault="002A0D66"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00A8610B">
      <w:rPr>
        <w:sz w:val="16"/>
        <w:szCs w:val="16"/>
      </w:rPr>
      <w:t>), +382 020 634 884 (</w:t>
    </w:r>
    <w:proofErr w:type="spellStart"/>
    <w:r w:rsidR="00A8610B">
      <w:rPr>
        <w:sz w:val="16"/>
        <w:szCs w:val="16"/>
      </w:rPr>
      <w:t>direktor</w:t>
    </w:r>
    <w:proofErr w:type="spellEnd"/>
    <w:r w:rsidR="00A8610B">
      <w:rPr>
        <w:sz w:val="16"/>
        <w:szCs w:val="16"/>
      </w:rPr>
      <w:t>)</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66" w:rsidRDefault="002A0D66" w:rsidP="00CB7F9A">
      <w:pPr>
        <w:spacing w:after="0" w:line="240" w:lineRule="auto"/>
      </w:pPr>
      <w:r>
        <w:separator/>
      </w:r>
    </w:p>
  </w:footnote>
  <w:footnote w:type="continuationSeparator" w:id="0">
    <w:p w:rsidR="002A0D66" w:rsidRDefault="002A0D66"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2DFF"/>
    <w:rsid w:val="00024646"/>
    <w:rsid w:val="00056E30"/>
    <w:rsid w:val="00065AEA"/>
    <w:rsid w:val="00067C4C"/>
    <w:rsid w:val="00072AFB"/>
    <w:rsid w:val="00075B9A"/>
    <w:rsid w:val="00097025"/>
    <w:rsid w:val="000B6BDC"/>
    <w:rsid w:val="000D0F0B"/>
    <w:rsid w:val="000D5AEF"/>
    <w:rsid w:val="0011170C"/>
    <w:rsid w:val="001131DD"/>
    <w:rsid w:val="00114C29"/>
    <w:rsid w:val="00133F64"/>
    <w:rsid w:val="00153118"/>
    <w:rsid w:val="00155DE7"/>
    <w:rsid w:val="00167CB6"/>
    <w:rsid w:val="001711DD"/>
    <w:rsid w:val="001728E8"/>
    <w:rsid w:val="00175942"/>
    <w:rsid w:val="00182ED4"/>
    <w:rsid w:val="00186F5F"/>
    <w:rsid w:val="00196066"/>
    <w:rsid w:val="001A5EEE"/>
    <w:rsid w:val="001B4F80"/>
    <w:rsid w:val="001C0B45"/>
    <w:rsid w:val="001C2DCA"/>
    <w:rsid w:val="001C659C"/>
    <w:rsid w:val="001C7CAF"/>
    <w:rsid w:val="001E75D4"/>
    <w:rsid w:val="001E7E31"/>
    <w:rsid w:val="001F29BD"/>
    <w:rsid w:val="00203703"/>
    <w:rsid w:val="00224442"/>
    <w:rsid w:val="00243A9F"/>
    <w:rsid w:val="00245D84"/>
    <w:rsid w:val="00255127"/>
    <w:rsid w:val="002621D0"/>
    <w:rsid w:val="0026319C"/>
    <w:rsid w:val="002702D8"/>
    <w:rsid w:val="00272B03"/>
    <w:rsid w:val="00280818"/>
    <w:rsid w:val="0029425F"/>
    <w:rsid w:val="00295D8B"/>
    <w:rsid w:val="002A0D66"/>
    <w:rsid w:val="002A50A6"/>
    <w:rsid w:val="002A6C94"/>
    <w:rsid w:val="002B1FF1"/>
    <w:rsid w:val="002B4959"/>
    <w:rsid w:val="002B6C39"/>
    <w:rsid w:val="002C56DA"/>
    <w:rsid w:val="002E3275"/>
    <w:rsid w:val="002F0B36"/>
    <w:rsid w:val="002F1EDB"/>
    <w:rsid w:val="002F4DDC"/>
    <w:rsid w:val="00312AE6"/>
    <w:rsid w:val="00337E9F"/>
    <w:rsid w:val="00340AEC"/>
    <w:rsid w:val="00340B4A"/>
    <w:rsid w:val="00350892"/>
    <w:rsid w:val="003529EB"/>
    <w:rsid w:val="003636E4"/>
    <w:rsid w:val="0036544B"/>
    <w:rsid w:val="00387445"/>
    <w:rsid w:val="003915AB"/>
    <w:rsid w:val="003A4CDF"/>
    <w:rsid w:val="003B65F0"/>
    <w:rsid w:val="003D46D8"/>
    <w:rsid w:val="003D4DD8"/>
    <w:rsid w:val="003D76B6"/>
    <w:rsid w:val="003F78B6"/>
    <w:rsid w:val="0044288F"/>
    <w:rsid w:val="00443FFD"/>
    <w:rsid w:val="00446379"/>
    <w:rsid w:val="00447B21"/>
    <w:rsid w:val="00461303"/>
    <w:rsid w:val="00464905"/>
    <w:rsid w:val="00473754"/>
    <w:rsid w:val="00482B16"/>
    <w:rsid w:val="00483434"/>
    <w:rsid w:val="004860E6"/>
    <w:rsid w:val="00487198"/>
    <w:rsid w:val="00495DAC"/>
    <w:rsid w:val="00497090"/>
    <w:rsid w:val="00497F2D"/>
    <w:rsid w:val="004A1B9C"/>
    <w:rsid w:val="004B481E"/>
    <w:rsid w:val="004C3E4E"/>
    <w:rsid w:val="004D1136"/>
    <w:rsid w:val="004D4DF0"/>
    <w:rsid w:val="004E7F76"/>
    <w:rsid w:val="00501104"/>
    <w:rsid w:val="00502DA8"/>
    <w:rsid w:val="00502EA3"/>
    <w:rsid w:val="0050548F"/>
    <w:rsid w:val="0051199F"/>
    <w:rsid w:val="00513EB5"/>
    <w:rsid w:val="00530460"/>
    <w:rsid w:val="00533C20"/>
    <w:rsid w:val="00536B17"/>
    <w:rsid w:val="00542738"/>
    <w:rsid w:val="0054704E"/>
    <w:rsid w:val="00551FC8"/>
    <w:rsid w:val="00570121"/>
    <w:rsid w:val="00570FB7"/>
    <w:rsid w:val="00575027"/>
    <w:rsid w:val="0057631C"/>
    <w:rsid w:val="00585C7C"/>
    <w:rsid w:val="005960F1"/>
    <w:rsid w:val="005B3A7E"/>
    <w:rsid w:val="005D1D01"/>
    <w:rsid w:val="005D3CAF"/>
    <w:rsid w:val="005E3CD6"/>
    <w:rsid w:val="005F4F38"/>
    <w:rsid w:val="005F6087"/>
    <w:rsid w:val="0060132C"/>
    <w:rsid w:val="0060767C"/>
    <w:rsid w:val="00621111"/>
    <w:rsid w:val="00626CF9"/>
    <w:rsid w:val="00631A46"/>
    <w:rsid w:val="00656E64"/>
    <w:rsid w:val="00677FFC"/>
    <w:rsid w:val="0069174D"/>
    <w:rsid w:val="006933A6"/>
    <w:rsid w:val="00697E43"/>
    <w:rsid w:val="006C2D9B"/>
    <w:rsid w:val="006D7FD1"/>
    <w:rsid w:val="006E3B1D"/>
    <w:rsid w:val="0070044E"/>
    <w:rsid w:val="007034DC"/>
    <w:rsid w:val="00705245"/>
    <w:rsid w:val="007229C4"/>
    <w:rsid w:val="00740F75"/>
    <w:rsid w:val="007545C7"/>
    <w:rsid w:val="007648BB"/>
    <w:rsid w:val="0076490A"/>
    <w:rsid w:val="0077093E"/>
    <w:rsid w:val="00781EBB"/>
    <w:rsid w:val="007A7AD4"/>
    <w:rsid w:val="007B1439"/>
    <w:rsid w:val="007C3477"/>
    <w:rsid w:val="00804B4A"/>
    <w:rsid w:val="008072E4"/>
    <w:rsid w:val="008123B6"/>
    <w:rsid w:val="0081677B"/>
    <w:rsid w:val="00817D11"/>
    <w:rsid w:val="00835B33"/>
    <w:rsid w:val="008513AF"/>
    <w:rsid w:val="00851C56"/>
    <w:rsid w:val="00857E01"/>
    <w:rsid w:val="008664D0"/>
    <w:rsid w:val="00867277"/>
    <w:rsid w:val="00885D60"/>
    <w:rsid w:val="00887560"/>
    <w:rsid w:val="00891C17"/>
    <w:rsid w:val="008933E1"/>
    <w:rsid w:val="008C70F7"/>
    <w:rsid w:val="008D03E8"/>
    <w:rsid w:val="008D29C2"/>
    <w:rsid w:val="008D725F"/>
    <w:rsid w:val="008E5439"/>
    <w:rsid w:val="008F0555"/>
    <w:rsid w:val="008F2CEE"/>
    <w:rsid w:val="008F69DC"/>
    <w:rsid w:val="00904268"/>
    <w:rsid w:val="0090753B"/>
    <w:rsid w:val="00910E99"/>
    <w:rsid w:val="009355B6"/>
    <w:rsid w:val="00937EDC"/>
    <w:rsid w:val="00942D27"/>
    <w:rsid w:val="0094564A"/>
    <w:rsid w:val="00961E6F"/>
    <w:rsid w:val="00970930"/>
    <w:rsid w:val="009773AC"/>
    <w:rsid w:val="00980099"/>
    <w:rsid w:val="009827A2"/>
    <w:rsid w:val="0099473E"/>
    <w:rsid w:val="00995C37"/>
    <w:rsid w:val="009B4D71"/>
    <w:rsid w:val="009E35AF"/>
    <w:rsid w:val="009E4E7A"/>
    <w:rsid w:val="009F7809"/>
    <w:rsid w:val="00A03877"/>
    <w:rsid w:val="00A4131F"/>
    <w:rsid w:val="00A53FBF"/>
    <w:rsid w:val="00A63288"/>
    <w:rsid w:val="00A6373D"/>
    <w:rsid w:val="00A66826"/>
    <w:rsid w:val="00A71CED"/>
    <w:rsid w:val="00A73862"/>
    <w:rsid w:val="00A743CF"/>
    <w:rsid w:val="00A83B05"/>
    <w:rsid w:val="00A8610B"/>
    <w:rsid w:val="00A86BA7"/>
    <w:rsid w:val="00A9394D"/>
    <w:rsid w:val="00A970FF"/>
    <w:rsid w:val="00AB502E"/>
    <w:rsid w:val="00AC3DFA"/>
    <w:rsid w:val="00AD4CBC"/>
    <w:rsid w:val="00B05C8C"/>
    <w:rsid w:val="00B07017"/>
    <w:rsid w:val="00B132A7"/>
    <w:rsid w:val="00B144EB"/>
    <w:rsid w:val="00B15346"/>
    <w:rsid w:val="00B26099"/>
    <w:rsid w:val="00B27813"/>
    <w:rsid w:val="00B30A52"/>
    <w:rsid w:val="00B36E00"/>
    <w:rsid w:val="00B5137B"/>
    <w:rsid w:val="00B513AE"/>
    <w:rsid w:val="00B55E2C"/>
    <w:rsid w:val="00B577D3"/>
    <w:rsid w:val="00B63A04"/>
    <w:rsid w:val="00B64B76"/>
    <w:rsid w:val="00B65E5D"/>
    <w:rsid w:val="00B932E3"/>
    <w:rsid w:val="00BB0778"/>
    <w:rsid w:val="00BB4ED8"/>
    <w:rsid w:val="00BD5B98"/>
    <w:rsid w:val="00BD7622"/>
    <w:rsid w:val="00BD7F70"/>
    <w:rsid w:val="00BF2F93"/>
    <w:rsid w:val="00C00D7B"/>
    <w:rsid w:val="00C01A08"/>
    <w:rsid w:val="00C12B51"/>
    <w:rsid w:val="00C155F5"/>
    <w:rsid w:val="00C21521"/>
    <w:rsid w:val="00C24B06"/>
    <w:rsid w:val="00C33C0D"/>
    <w:rsid w:val="00C436E9"/>
    <w:rsid w:val="00C55206"/>
    <w:rsid w:val="00C568F9"/>
    <w:rsid w:val="00C67FDB"/>
    <w:rsid w:val="00C9527E"/>
    <w:rsid w:val="00CB342B"/>
    <w:rsid w:val="00CB7F9A"/>
    <w:rsid w:val="00CC0D7C"/>
    <w:rsid w:val="00D17232"/>
    <w:rsid w:val="00D203DE"/>
    <w:rsid w:val="00D2736A"/>
    <w:rsid w:val="00D35952"/>
    <w:rsid w:val="00D4029B"/>
    <w:rsid w:val="00D46260"/>
    <w:rsid w:val="00D568DE"/>
    <w:rsid w:val="00D571F7"/>
    <w:rsid w:val="00D64681"/>
    <w:rsid w:val="00D975F2"/>
    <w:rsid w:val="00DA0A90"/>
    <w:rsid w:val="00DA5B0D"/>
    <w:rsid w:val="00DB1035"/>
    <w:rsid w:val="00DC1A1D"/>
    <w:rsid w:val="00DC2825"/>
    <w:rsid w:val="00DC5F09"/>
    <w:rsid w:val="00DD27D0"/>
    <w:rsid w:val="00DE069C"/>
    <w:rsid w:val="00DE29A5"/>
    <w:rsid w:val="00DE4F61"/>
    <w:rsid w:val="00DE51FF"/>
    <w:rsid w:val="00E03674"/>
    <w:rsid w:val="00E07885"/>
    <w:rsid w:val="00E17A08"/>
    <w:rsid w:val="00E204A4"/>
    <w:rsid w:val="00E22909"/>
    <w:rsid w:val="00E32B41"/>
    <w:rsid w:val="00E5189F"/>
    <w:rsid w:val="00E62A90"/>
    <w:rsid w:val="00E80B05"/>
    <w:rsid w:val="00E8428E"/>
    <w:rsid w:val="00E9209C"/>
    <w:rsid w:val="00E92931"/>
    <w:rsid w:val="00EA1642"/>
    <w:rsid w:val="00EA169B"/>
    <w:rsid w:val="00EA19F1"/>
    <w:rsid w:val="00EA2993"/>
    <w:rsid w:val="00EB20F9"/>
    <w:rsid w:val="00EC67B4"/>
    <w:rsid w:val="00ED0E85"/>
    <w:rsid w:val="00ED7732"/>
    <w:rsid w:val="00EE41C0"/>
    <w:rsid w:val="00F03089"/>
    <w:rsid w:val="00F12FFC"/>
    <w:rsid w:val="00F147BC"/>
    <w:rsid w:val="00F17D8A"/>
    <w:rsid w:val="00F20709"/>
    <w:rsid w:val="00F2349F"/>
    <w:rsid w:val="00F24863"/>
    <w:rsid w:val="00F404CF"/>
    <w:rsid w:val="00F50793"/>
    <w:rsid w:val="00F53FCA"/>
    <w:rsid w:val="00F72D47"/>
    <w:rsid w:val="00F76CAE"/>
    <w:rsid w:val="00F77DD9"/>
    <w:rsid w:val="00F8165D"/>
    <w:rsid w:val="00F81B08"/>
    <w:rsid w:val="00F83B26"/>
    <w:rsid w:val="00F91BE3"/>
    <w:rsid w:val="00F95485"/>
    <w:rsid w:val="00FA3C44"/>
    <w:rsid w:val="00FB2EE2"/>
    <w:rsid w:val="00FC0848"/>
    <w:rsid w:val="00FD75E9"/>
    <w:rsid w:val="00FE28EC"/>
    <w:rsid w:val="00FF255F"/>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55F5DCF8"/>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45">
      <w:bodyDiv w:val="1"/>
      <w:marLeft w:val="0"/>
      <w:marRight w:val="0"/>
      <w:marTop w:val="0"/>
      <w:marBottom w:val="0"/>
      <w:divBdr>
        <w:top w:val="none" w:sz="0" w:space="0" w:color="auto"/>
        <w:left w:val="none" w:sz="0" w:space="0" w:color="auto"/>
        <w:bottom w:val="none" w:sz="0" w:space="0" w:color="auto"/>
        <w:right w:val="none" w:sz="0" w:space="0" w:color="auto"/>
      </w:divBdr>
    </w:div>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1F91C-9484-4E56-B6B1-67C4366E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Jelena Pejović</cp:lastModifiedBy>
  <cp:revision>26</cp:revision>
  <cp:lastPrinted>2020-07-27T10:04:00Z</cp:lastPrinted>
  <dcterms:created xsi:type="dcterms:W3CDTF">2018-11-20T11:25:00Z</dcterms:created>
  <dcterms:modified xsi:type="dcterms:W3CDTF">2020-10-07T07:17:00Z</dcterms:modified>
</cp:coreProperties>
</file>