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C67FDB" w:rsidP="002A6C94">
      <w:pPr>
        <w:spacing w:after="0" w:line="240" w:lineRule="auto"/>
        <w:rPr>
          <w:rFonts w:ascii="Trebuchet MS" w:hAnsi="Trebuchet MS" w:cs="Arial"/>
          <w:b/>
          <w:sz w:val="24"/>
          <w:szCs w:val="24"/>
        </w:rPr>
      </w:pPr>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EC05B2" w:rsidP="004D4DF0">
      <w:pPr>
        <w:spacing w:after="0" w:line="240" w:lineRule="auto"/>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w:r>
    </w:p>
    <w:p w:rsidR="004C3E4E" w:rsidRPr="00D32F39" w:rsidRDefault="004C3E4E" w:rsidP="004C3E4E">
      <w:pPr>
        <w:pStyle w:val="NoSpacing"/>
        <w:jc w:val="both"/>
        <w:rPr>
          <w:rFonts w:ascii="Tahoma" w:hAnsi="Tahoma" w:cs="Tahoma"/>
          <w:b/>
          <w:sz w:val="24"/>
          <w:szCs w:val="24"/>
        </w:rPr>
      </w:pPr>
      <w:r w:rsidRPr="00D32F39">
        <w:rPr>
          <w:rFonts w:ascii="Tahoma" w:hAnsi="Tahoma" w:cs="Tahoma"/>
          <w:b/>
          <w:sz w:val="24"/>
          <w:szCs w:val="24"/>
        </w:rPr>
        <w:t>Br.</w:t>
      </w:r>
      <w:r>
        <w:rPr>
          <w:rFonts w:ascii="Tahoma" w:hAnsi="Tahoma" w:cs="Tahoma"/>
          <w:b/>
          <w:sz w:val="24"/>
          <w:szCs w:val="24"/>
        </w:rPr>
        <w:t xml:space="preserve"> </w:t>
      </w:r>
      <w:r w:rsidR="000200A6">
        <w:rPr>
          <w:rFonts w:ascii="Tahoma" w:hAnsi="Tahoma" w:cs="Tahoma"/>
          <w:b/>
          <w:sz w:val="24"/>
          <w:szCs w:val="24"/>
        </w:rPr>
        <w:t>06-11-4304- 3</w:t>
      </w:r>
      <w:r w:rsidR="002F293F">
        <w:rPr>
          <w:rFonts w:ascii="Tahoma" w:hAnsi="Tahoma" w:cs="Tahoma"/>
          <w:b/>
          <w:sz w:val="24"/>
          <w:szCs w:val="24"/>
        </w:rPr>
        <w:t>/20</w:t>
      </w:r>
    </w:p>
    <w:p w:rsidR="004C3E4E" w:rsidRDefault="004C3E4E" w:rsidP="004C3E4E">
      <w:pPr>
        <w:pStyle w:val="NoSpacing"/>
        <w:jc w:val="both"/>
        <w:rPr>
          <w:rFonts w:ascii="Tahoma" w:hAnsi="Tahoma" w:cs="Tahoma"/>
          <w:b/>
          <w:sz w:val="24"/>
          <w:szCs w:val="24"/>
        </w:rPr>
      </w:pPr>
      <w:r w:rsidRPr="00D32F39">
        <w:rPr>
          <w:rFonts w:ascii="Tahoma" w:hAnsi="Tahoma" w:cs="Tahoma"/>
          <w:b/>
          <w:sz w:val="24"/>
          <w:szCs w:val="24"/>
        </w:rPr>
        <w:t xml:space="preserve">Podgorica, </w:t>
      </w:r>
      <w:r w:rsidR="005C0C8B">
        <w:rPr>
          <w:rFonts w:ascii="Tahoma" w:hAnsi="Tahoma" w:cs="Tahoma"/>
          <w:b/>
          <w:sz w:val="24"/>
          <w:szCs w:val="24"/>
        </w:rPr>
        <w:t>27.07.2020. god.</w:t>
      </w:r>
    </w:p>
    <w:p w:rsidR="005457A7" w:rsidRDefault="005457A7" w:rsidP="004C3E4E">
      <w:pPr>
        <w:pStyle w:val="NoSpacing"/>
        <w:spacing w:line="276" w:lineRule="auto"/>
        <w:jc w:val="both"/>
        <w:rPr>
          <w:rFonts w:ascii="Tahoma" w:hAnsi="Tahoma" w:cs="Tahoma"/>
          <w:sz w:val="24"/>
          <w:szCs w:val="24"/>
        </w:rPr>
      </w:pPr>
    </w:p>
    <w:p w:rsidR="001D3FE7" w:rsidRDefault="00B43C4C" w:rsidP="001D3FE7">
      <w:pPr>
        <w:pStyle w:val="NoSpacing"/>
        <w:spacing w:line="276" w:lineRule="auto"/>
        <w:jc w:val="both"/>
        <w:rPr>
          <w:rFonts w:ascii="Tahoma" w:hAnsi="Tahoma" w:cs="Tahoma"/>
          <w:sz w:val="24"/>
          <w:szCs w:val="24"/>
        </w:rPr>
      </w:pPr>
      <w:r>
        <w:rPr>
          <w:rFonts w:ascii="Tahoma" w:hAnsi="Tahoma" w:cs="Tahoma"/>
          <w:sz w:val="24"/>
          <w:szCs w:val="24"/>
        </w:rPr>
        <w:t>Odlučujući po Zahtjevu</w:t>
      </w:r>
      <w:r w:rsidR="002F293F">
        <w:rPr>
          <w:rFonts w:ascii="Tahoma" w:hAnsi="Tahoma" w:cs="Tahoma"/>
          <w:sz w:val="24"/>
          <w:szCs w:val="24"/>
        </w:rPr>
        <w:t>, br. 06-11-4304-1/20 od 24.06.2020</w:t>
      </w:r>
      <w:r w:rsidR="005457A7">
        <w:rPr>
          <w:rFonts w:ascii="Tahoma" w:hAnsi="Tahoma" w:cs="Tahoma"/>
          <w:sz w:val="24"/>
          <w:szCs w:val="24"/>
        </w:rPr>
        <w:t xml:space="preserve">. </w:t>
      </w:r>
      <w:proofErr w:type="gramStart"/>
      <w:r w:rsidR="005457A7">
        <w:rPr>
          <w:rFonts w:ascii="Tahoma" w:hAnsi="Tahoma" w:cs="Tahoma"/>
          <w:sz w:val="24"/>
          <w:szCs w:val="24"/>
        </w:rPr>
        <w:t>godine</w:t>
      </w:r>
      <w:proofErr w:type="gramEnd"/>
      <w:r w:rsidR="005457A7">
        <w:rPr>
          <w:rFonts w:ascii="Tahoma" w:hAnsi="Tahoma" w:cs="Tahoma"/>
          <w:sz w:val="24"/>
          <w:szCs w:val="24"/>
        </w:rPr>
        <w:t xml:space="preserve">, </w:t>
      </w:r>
      <w:r w:rsidR="002F293F">
        <w:rPr>
          <w:rFonts w:ascii="Tahoma" w:hAnsi="Tahoma" w:cs="Tahoma"/>
          <w:sz w:val="24"/>
          <w:szCs w:val="24"/>
        </w:rPr>
        <w:t>upućen od strane</w:t>
      </w:r>
      <w:r w:rsidR="008E2E06">
        <w:rPr>
          <w:rFonts w:ascii="Tahoma" w:hAnsi="Tahoma" w:cs="Tahoma"/>
          <w:sz w:val="24"/>
          <w:szCs w:val="24"/>
        </w:rPr>
        <w:t xml:space="preserve"> XX</w:t>
      </w:r>
      <w:r>
        <w:rPr>
          <w:rFonts w:ascii="Tahoma" w:hAnsi="Tahoma" w:cs="Tahoma"/>
          <w:sz w:val="24"/>
          <w:szCs w:val="24"/>
        </w:rPr>
        <w:t xml:space="preserve">, kojim se od Agencije </w:t>
      </w:r>
      <w:r w:rsidRPr="003B1826">
        <w:rPr>
          <w:rFonts w:ascii="Tahoma" w:hAnsi="Tahoma" w:cs="Tahoma"/>
          <w:sz w:val="24"/>
          <w:szCs w:val="24"/>
        </w:rPr>
        <w:t>za zaštitu ličnih podataka i slobodan pristup informacijama</w:t>
      </w:r>
      <w:r>
        <w:rPr>
          <w:rFonts w:ascii="Tahoma" w:hAnsi="Tahoma" w:cs="Tahoma"/>
          <w:sz w:val="24"/>
          <w:szCs w:val="24"/>
        </w:rPr>
        <w:t xml:space="preserve"> traži </w:t>
      </w:r>
      <w:r w:rsidRPr="006A52F4">
        <w:rPr>
          <w:rFonts w:ascii="Tahoma" w:hAnsi="Tahoma" w:cs="Tahoma"/>
          <w:sz w:val="24"/>
          <w:szCs w:val="24"/>
        </w:rPr>
        <w:t>mišljenje</w:t>
      </w:r>
      <w:r w:rsidR="005457A7">
        <w:rPr>
          <w:rFonts w:ascii="Tahoma" w:hAnsi="Tahoma" w:cs="Tahoma"/>
          <w:sz w:val="24"/>
          <w:szCs w:val="24"/>
        </w:rPr>
        <w:t xml:space="preserve"> </w:t>
      </w:r>
      <w:r w:rsidR="001D3FE7">
        <w:rPr>
          <w:rFonts w:ascii="Tahoma" w:hAnsi="Tahoma" w:cs="Tahoma"/>
          <w:sz w:val="24"/>
          <w:szCs w:val="24"/>
        </w:rPr>
        <w:t xml:space="preserve">da li se i na koji način podaci o zdravstvenom stanju lica mogu koristiti u sudskom postupku, Savjet </w:t>
      </w:r>
      <w:r w:rsidR="001D3FE7" w:rsidRPr="00B43C4C">
        <w:rPr>
          <w:rFonts w:ascii="Tahoma" w:hAnsi="Tahoma" w:cs="Tahoma"/>
          <w:sz w:val="24"/>
          <w:szCs w:val="24"/>
        </w:rPr>
        <w:t>Agencije je na sjed</w:t>
      </w:r>
      <w:r w:rsidR="005C0C8B">
        <w:rPr>
          <w:rFonts w:ascii="Tahoma" w:hAnsi="Tahoma" w:cs="Tahoma"/>
          <w:sz w:val="24"/>
          <w:szCs w:val="24"/>
        </w:rPr>
        <w:t>nici održanoj 23.07.2020.</w:t>
      </w:r>
      <w:r w:rsidR="001D3FE7">
        <w:rPr>
          <w:rFonts w:ascii="Tahoma" w:hAnsi="Tahoma" w:cs="Tahoma"/>
          <w:sz w:val="24"/>
          <w:szCs w:val="24"/>
        </w:rPr>
        <w:t xml:space="preserve"> </w:t>
      </w:r>
      <w:r w:rsidR="001D3FE7" w:rsidRPr="00B43C4C">
        <w:rPr>
          <w:rFonts w:ascii="Tahoma" w:hAnsi="Tahoma" w:cs="Tahoma"/>
          <w:sz w:val="24"/>
          <w:szCs w:val="24"/>
        </w:rPr>
        <w:t>godine donio sljedeće</w:t>
      </w:r>
    </w:p>
    <w:p w:rsidR="001D3FE7" w:rsidRDefault="001D3FE7" w:rsidP="001D3FE7">
      <w:pPr>
        <w:pStyle w:val="NoSpacing"/>
        <w:spacing w:line="276" w:lineRule="auto"/>
        <w:jc w:val="both"/>
        <w:rPr>
          <w:rFonts w:ascii="Tahoma" w:hAnsi="Tahoma" w:cs="Tahoma"/>
          <w:sz w:val="24"/>
          <w:szCs w:val="24"/>
        </w:rPr>
      </w:pPr>
    </w:p>
    <w:p w:rsidR="001D3FE7" w:rsidRDefault="001D3FE7" w:rsidP="001D3FE7">
      <w:pPr>
        <w:pStyle w:val="NoSpacing"/>
        <w:spacing w:line="276" w:lineRule="auto"/>
        <w:jc w:val="center"/>
        <w:rPr>
          <w:rFonts w:ascii="Tahoma" w:hAnsi="Tahoma" w:cs="Tahoma"/>
          <w:b/>
          <w:sz w:val="28"/>
          <w:szCs w:val="28"/>
        </w:rPr>
      </w:pPr>
      <w:r>
        <w:rPr>
          <w:rFonts w:ascii="Tahoma" w:hAnsi="Tahoma" w:cs="Tahoma"/>
          <w:b/>
          <w:sz w:val="28"/>
          <w:szCs w:val="28"/>
        </w:rPr>
        <w:t>M I Š LJ E NJ E</w:t>
      </w:r>
    </w:p>
    <w:p w:rsidR="00782434" w:rsidRDefault="00782434" w:rsidP="001D3FE7">
      <w:pPr>
        <w:pStyle w:val="NoSpacing"/>
        <w:spacing w:line="276" w:lineRule="auto"/>
        <w:jc w:val="center"/>
        <w:rPr>
          <w:rFonts w:ascii="Tahoma" w:hAnsi="Tahoma" w:cs="Tahoma"/>
          <w:b/>
          <w:sz w:val="28"/>
          <w:szCs w:val="28"/>
        </w:rPr>
      </w:pPr>
    </w:p>
    <w:p w:rsidR="008B5337" w:rsidRPr="006622A4" w:rsidRDefault="008B5337" w:rsidP="008B5337">
      <w:pPr>
        <w:pStyle w:val="NoSpacing"/>
        <w:spacing w:line="276" w:lineRule="auto"/>
        <w:jc w:val="both"/>
        <w:rPr>
          <w:rFonts w:ascii="Tahoma" w:hAnsi="Tahoma" w:cs="Tahoma"/>
          <w:b/>
          <w:sz w:val="24"/>
          <w:szCs w:val="24"/>
        </w:rPr>
      </w:pPr>
      <w:r w:rsidRPr="006622A4">
        <w:rPr>
          <w:rFonts w:ascii="Tahoma" w:hAnsi="Tahoma" w:cs="Tahoma"/>
          <w:b/>
          <w:sz w:val="24"/>
          <w:szCs w:val="24"/>
        </w:rPr>
        <w:t>Pravo u</w:t>
      </w:r>
      <w:r w:rsidR="002E60B9">
        <w:rPr>
          <w:rFonts w:ascii="Tahoma" w:hAnsi="Tahoma" w:cs="Tahoma"/>
          <w:b/>
          <w:sz w:val="24"/>
          <w:szCs w:val="24"/>
        </w:rPr>
        <w:t>vida u medicinsku dokumentaciju</w:t>
      </w:r>
      <w:r w:rsidRPr="006622A4">
        <w:rPr>
          <w:rFonts w:ascii="Tahoma" w:hAnsi="Tahoma" w:cs="Tahoma"/>
          <w:b/>
          <w:sz w:val="24"/>
          <w:szCs w:val="24"/>
        </w:rPr>
        <w:t>,</w:t>
      </w:r>
      <w:r w:rsidR="002E60B9">
        <w:rPr>
          <w:rFonts w:ascii="Tahoma" w:hAnsi="Tahoma" w:cs="Tahoma"/>
          <w:b/>
          <w:sz w:val="24"/>
          <w:szCs w:val="24"/>
        </w:rPr>
        <w:t xml:space="preserve"> </w:t>
      </w:r>
      <w:r w:rsidRPr="006622A4">
        <w:rPr>
          <w:rFonts w:ascii="Tahoma" w:hAnsi="Tahoma" w:cs="Tahoma"/>
          <w:b/>
          <w:sz w:val="24"/>
          <w:szCs w:val="24"/>
        </w:rPr>
        <w:t>tj. podatke koji se odnose na zdravstveno stanje lica može se ostvariti pod uslovima predviđenim članom 13 Zakona o zaštiti podataka o ličnosti, uz obavezno poštovanje načela srazmjernosti i svrsishodnosti obrade ličnih podataka.</w:t>
      </w:r>
    </w:p>
    <w:p w:rsidR="008B5337" w:rsidRPr="006622A4" w:rsidRDefault="008B5337" w:rsidP="008B5337">
      <w:pPr>
        <w:pStyle w:val="NoSpacing"/>
        <w:spacing w:line="276" w:lineRule="auto"/>
        <w:jc w:val="both"/>
        <w:rPr>
          <w:rFonts w:ascii="Tahoma" w:hAnsi="Tahoma" w:cs="Tahoma"/>
          <w:b/>
          <w:sz w:val="24"/>
          <w:szCs w:val="24"/>
        </w:rPr>
      </w:pPr>
    </w:p>
    <w:p w:rsidR="008B5337" w:rsidRDefault="008B5337" w:rsidP="008B5337">
      <w:pPr>
        <w:pStyle w:val="NoSpacing"/>
        <w:spacing w:line="276" w:lineRule="auto"/>
        <w:jc w:val="both"/>
        <w:rPr>
          <w:rFonts w:ascii="Tahoma" w:hAnsi="Tahoma" w:cs="Tahoma"/>
          <w:b/>
          <w:color w:val="000000"/>
          <w:sz w:val="24"/>
          <w:szCs w:val="24"/>
        </w:rPr>
      </w:pPr>
      <w:r w:rsidRPr="006622A4">
        <w:rPr>
          <w:rFonts w:ascii="Tahoma" w:hAnsi="Tahoma" w:cs="Tahoma"/>
          <w:b/>
          <w:color w:val="000000"/>
          <w:sz w:val="24"/>
          <w:szCs w:val="24"/>
        </w:rPr>
        <w:t xml:space="preserve">Podaci iz medicinske dokumentacije korisniku se mogu dostaviti u </w:t>
      </w:r>
      <w:r w:rsidR="005C0C8B">
        <w:rPr>
          <w:rFonts w:ascii="Tahoma" w:hAnsi="Tahoma" w:cs="Tahoma"/>
          <w:b/>
          <w:color w:val="000000"/>
          <w:sz w:val="24"/>
          <w:szCs w:val="24"/>
        </w:rPr>
        <w:t>pisanoj</w:t>
      </w:r>
      <w:r w:rsidRPr="006622A4">
        <w:rPr>
          <w:rFonts w:ascii="Tahoma" w:hAnsi="Tahoma" w:cs="Tahoma"/>
          <w:b/>
          <w:color w:val="000000"/>
          <w:sz w:val="24"/>
          <w:szCs w:val="24"/>
        </w:rPr>
        <w:t xml:space="preserve"> ili elektronskoj formi uz primjenu mjera zaštite ličnih podataka propisanih članom 24 Zakona o zaštiti podataka o ličnosti.</w:t>
      </w:r>
    </w:p>
    <w:p w:rsidR="001D3FE7" w:rsidRDefault="001D3FE7" w:rsidP="004C3E4E">
      <w:pPr>
        <w:pStyle w:val="NoSpacing"/>
        <w:spacing w:line="276" w:lineRule="auto"/>
        <w:jc w:val="both"/>
        <w:rPr>
          <w:rFonts w:ascii="Tahoma" w:hAnsi="Tahoma" w:cs="Tahoma"/>
          <w:sz w:val="24"/>
          <w:szCs w:val="24"/>
        </w:rPr>
      </w:pPr>
    </w:p>
    <w:p w:rsidR="00782434" w:rsidRPr="00782434" w:rsidRDefault="00782434" w:rsidP="00782434">
      <w:pPr>
        <w:pStyle w:val="NoSpacing"/>
        <w:jc w:val="center"/>
        <w:rPr>
          <w:rFonts w:ascii="Tahoma" w:hAnsi="Tahoma" w:cs="Tahoma"/>
          <w:b/>
          <w:sz w:val="24"/>
          <w:szCs w:val="24"/>
        </w:rPr>
      </w:pPr>
      <w:r w:rsidRPr="00B50B4D">
        <w:rPr>
          <w:rFonts w:ascii="Tahoma" w:hAnsi="Tahoma" w:cs="Tahoma"/>
          <w:b/>
          <w:sz w:val="24"/>
          <w:szCs w:val="24"/>
        </w:rPr>
        <w:t>O b r a z l o ž e nj e</w:t>
      </w:r>
    </w:p>
    <w:p w:rsidR="001D3FE7" w:rsidRDefault="001D3FE7" w:rsidP="004C3E4E">
      <w:pPr>
        <w:pStyle w:val="NoSpacing"/>
        <w:spacing w:line="276" w:lineRule="auto"/>
        <w:jc w:val="both"/>
        <w:rPr>
          <w:rFonts w:ascii="Tahoma" w:hAnsi="Tahoma" w:cs="Tahoma"/>
          <w:sz w:val="24"/>
          <w:szCs w:val="24"/>
        </w:rPr>
      </w:pPr>
    </w:p>
    <w:p w:rsidR="002F293F" w:rsidRDefault="001D3FE7" w:rsidP="004C3E4E">
      <w:pPr>
        <w:pStyle w:val="NoSpacing"/>
        <w:spacing w:line="276" w:lineRule="auto"/>
        <w:jc w:val="both"/>
        <w:rPr>
          <w:rFonts w:ascii="Tahoma" w:hAnsi="Tahoma" w:cs="Tahoma"/>
          <w:sz w:val="24"/>
          <w:szCs w:val="24"/>
        </w:rPr>
      </w:pPr>
      <w:proofErr w:type="gramStart"/>
      <w:r w:rsidRPr="00B50B4D">
        <w:rPr>
          <w:rFonts w:ascii="Tahoma" w:hAnsi="Tahoma" w:cs="Tahoma"/>
          <w:sz w:val="24"/>
          <w:szCs w:val="24"/>
        </w:rPr>
        <w:t>Agenciji za zaštitu ličnih podataka i sloboda</w:t>
      </w:r>
      <w:r>
        <w:rPr>
          <w:rFonts w:ascii="Tahoma" w:hAnsi="Tahoma" w:cs="Tahoma"/>
          <w:sz w:val="24"/>
          <w:szCs w:val="24"/>
        </w:rPr>
        <w:t>n pristup informacijama obratio</w:t>
      </w:r>
      <w:r w:rsidRPr="00B50B4D">
        <w:rPr>
          <w:rFonts w:ascii="Tahoma" w:hAnsi="Tahoma" w:cs="Tahoma"/>
          <w:sz w:val="24"/>
          <w:szCs w:val="24"/>
        </w:rPr>
        <w:t xml:space="preserve"> se</w:t>
      </w:r>
      <w:r w:rsidR="008E2E06">
        <w:rPr>
          <w:rFonts w:ascii="Tahoma" w:hAnsi="Tahoma" w:cs="Tahoma"/>
          <w:sz w:val="24"/>
          <w:szCs w:val="24"/>
        </w:rPr>
        <w:t xml:space="preserve"> XX</w:t>
      </w:r>
      <w:r w:rsidRPr="00B50B4D">
        <w:rPr>
          <w:rFonts w:ascii="Tahoma" w:hAnsi="Tahoma" w:cs="Tahoma"/>
          <w:sz w:val="24"/>
          <w:szCs w:val="24"/>
        </w:rPr>
        <w:t>, Zahtjevom kojim se traži mišljenje</w:t>
      </w:r>
      <w:r>
        <w:rPr>
          <w:rFonts w:ascii="Tahoma" w:hAnsi="Tahoma" w:cs="Tahoma"/>
          <w:sz w:val="24"/>
          <w:szCs w:val="24"/>
        </w:rPr>
        <w:t xml:space="preserve"> </w:t>
      </w:r>
      <w:r w:rsidR="005457A7">
        <w:rPr>
          <w:rFonts w:ascii="Tahoma" w:hAnsi="Tahoma" w:cs="Tahoma"/>
          <w:sz w:val="24"/>
          <w:szCs w:val="24"/>
        </w:rPr>
        <w:t xml:space="preserve">povodom </w:t>
      </w:r>
      <w:r w:rsidR="00340EA8">
        <w:rPr>
          <w:rFonts w:ascii="Tahoma" w:hAnsi="Tahoma" w:cs="Tahoma"/>
          <w:sz w:val="24"/>
          <w:szCs w:val="24"/>
        </w:rPr>
        <w:t>sudskog postupka koji je u toku pred Osnovnim sudom u Podgorici,</w:t>
      </w:r>
      <w:r w:rsidR="00340EA8" w:rsidRPr="00340EA8">
        <w:rPr>
          <w:rFonts w:ascii="Tahoma" w:hAnsi="Tahoma" w:cs="Tahoma"/>
          <w:sz w:val="24"/>
          <w:szCs w:val="24"/>
        </w:rPr>
        <w:t xml:space="preserve"> </w:t>
      </w:r>
      <w:r w:rsidR="00340EA8">
        <w:rPr>
          <w:rFonts w:ascii="Tahoma" w:hAnsi="Tahoma" w:cs="Tahoma"/>
          <w:sz w:val="24"/>
          <w:szCs w:val="24"/>
        </w:rPr>
        <w:t xml:space="preserve">po tužbi tužioca </w:t>
      </w:r>
      <w:r w:rsidR="008E2E06">
        <w:rPr>
          <w:rFonts w:ascii="Tahoma" w:hAnsi="Tahoma" w:cs="Tahoma"/>
          <w:sz w:val="24"/>
          <w:szCs w:val="24"/>
        </w:rPr>
        <w:t xml:space="preserve">XX </w:t>
      </w:r>
      <w:r w:rsidR="00340EA8">
        <w:rPr>
          <w:rFonts w:ascii="Tahoma" w:hAnsi="Tahoma" w:cs="Tahoma"/>
          <w:sz w:val="24"/>
          <w:szCs w:val="24"/>
        </w:rPr>
        <w:t>iz Podgorice</w:t>
      </w:r>
      <w:r w:rsidR="00D410F1">
        <w:rPr>
          <w:rFonts w:ascii="Tahoma" w:hAnsi="Tahoma" w:cs="Tahoma"/>
          <w:sz w:val="24"/>
          <w:szCs w:val="24"/>
        </w:rPr>
        <w:t xml:space="preserve"> protiv tuženog – Crnogorski elektrodistributivni centar</w:t>
      </w:r>
      <w:r w:rsidR="00340EA8">
        <w:rPr>
          <w:rFonts w:ascii="Tahoma" w:hAnsi="Tahoma" w:cs="Tahoma"/>
          <w:sz w:val="24"/>
          <w:szCs w:val="24"/>
        </w:rPr>
        <w:t xml:space="preserve"> doo Podgorica, čiji je predmet zaštita tužioca od diskriminacije u postupku ostvarivanja prava na novčanu pomoć</w:t>
      </w:r>
      <w:r w:rsidR="00340EA8" w:rsidRPr="00340EA8">
        <w:rPr>
          <w:rFonts w:ascii="Tahoma" w:hAnsi="Tahoma" w:cs="Tahoma"/>
          <w:sz w:val="24"/>
          <w:szCs w:val="24"/>
        </w:rPr>
        <w:t xml:space="preserve"> </w:t>
      </w:r>
      <w:r w:rsidR="00340EA8">
        <w:rPr>
          <w:rFonts w:ascii="Tahoma" w:hAnsi="Tahoma" w:cs="Tahoma"/>
          <w:sz w:val="24"/>
          <w:szCs w:val="24"/>
        </w:rPr>
        <w:t xml:space="preserve">usled teške bolesti kod Poslodavca – tuženog, u odnosu na druge zaposlene kojima je tuženi omogućio ostvarivanje prava u višestruko većem iznosu nego što je </w:t>
      </w:r>
      <w:r w:rsidR="005B40FA">
        <w:rPr>
          <w:rFonts w:ascii="Tahoma" w:hAnsi="Tahoma" w:cs="Tahoma"/>
          <w:sz w:val="24"/>
          <w:szCs w:val="24"/>
        </w:rPr>
        <w:t xml:space="preserve">omogućio tužiocu, na osnovu čega je Osnovni sud naložio tuženom da dostavi neophodnu medicinsku dokumentaciju za zaposlene koji imaju istu dijagnozu kao i tužilac kako bi se moglo izvršiti upoređivanje zdravstvenog stanja zaposlenih u istoj ili sličnoj situaciji, što tuženi nije učinio pozivajući se na odredbe Zakona o zaštiti podataka o ličnosti po kojima su podaci koji se odnose na zdravstveno stanje posebna kategorija </w:t>
      </w:r>
      <w:r w:rsidR="005B40FA">
        <w:rPr>
          <w:rFonts w:ascii="Tahoma" w:hAnsi="Tahoma" w:cs="Tahoma"/>
          <w:sz w:val="24"/>
          <w:szCs w:val="24"/>
        </w:rPr>
        <w:lastRenderedPageBreak/>
        <w:t>ličnih podataka koji se mogu obrađivati samo uz izričitu saglasnost lica na koja se odnose, a koju saglasnost u konkretnom slučaju</w:t>
      </w:r>
      <w:r w:rsidR="005B40FA" w:rsidRPr="005B40FA">
        <w:rPr>
          <w:rFonts w:ascii="Tahoma" w:hAnsi="Tahoma" w:cs="Tahoma"/>
          <w:sz w:val="24"/>
          <w:szCs w:val="24"/>
        </w:rPr>
        <w:t xml:space="preserve"> </w:t>
      </w:r>
      <w:r w:rsidR="005B40FA">
        <w:rPr>
          <w:rFonts w:ascii="Tahoma" w:hAnsi="Tahoma" w:cs="Tahoma"/>
          <w:sz w:val="24"/>
          <w:szCs w:val="24"/>
        </w:rPr>
        <w:t xml:space="preserve">ova lica nisu dala, te </w:t>
      </w:r>
      <w:r w:rsidR="00D6467A">
        <w:rPr>
          <w:rFonts w:ascii="Tahoma" w:hAnsi="Tahoma" w:cs="Tahoma"/>
          <w:sz w:val="24"/>
          <w:szCs w:val="24"/>
        </w:rPr>
        <w:t>se pos</w:t>
      </w:r>
      <w:r w:rsidR="005B40FA">
        <w:rPr>
          <w:rFonts w:ascii="Tahoma" w:hAnsi="Tahoma" w:cs="Tahoma"/>
          <w:sz w:val="24"/>
          <w:szCs w:val="24"/>
        </w:rPr>
        <w:t>tavlja pitanje da li se i na koji način podaci o zdravstvenom stanju mogu koristiti u sudskom postupku</w:t>
      </w:r>
      <w:r w:rsidR="00D6467A">
        <w:rPr>
          <w:rFonts w:ascii="Tahoma" w:hAnsi="Tahoma" w:cs="Tahoma"/>
          <w:sz w:val="24"/>
          <w:szCs w:val="24"/>
        </w:rPr>
        <w:t xml:space="preserve"> obzirom da se na sud ne odnose odredbe ovog zakona, kao i da postoje mjere i načini na koje se može obezbijediti zaštita podataka o ličnosti isključenjem javnosti sa rasprave i obavezivanjem učesnika u postupku na čuvanje tajnosti postupka ili mjerama kojima se može zaštititi identitet lica navođenjem inicijala umjesto punog imena i prezimena i sl.</w:t>
      </w:r>
      <w:proofErr w:type="gramEnd"/>
      <w:r w:rsidR="00D6467A">
        <w:rPr>
          <w:rFonts w:ascii="Tahoma" w:hAnsi="Tahoma" w:cs="Tahoma"/>
          <w:sz w:val="24"/>
          <w:szCs w:val="24"/>
        </w:rPr>
        <w:t xml:space="preserve"> </w:t>
      </w:r>
      <w:r w:rsidR="005B40FA">
        <w:rPr>
          <w:rFonts w:ascii="Tahoma" w:hAnsi="Tahoma" w:cs="Tahoma"/>
          <w:sz w:val="24"/>
          <w:szCs w:val="24"/>
        </w:rPr>
        <w:t xml:space="preserve"> </w:t>
      </w:r>
    </w:p>
    <w:p w:rsidR="00963125" w:rsidRDefault="00963125" w:rsidP="00B50B4D">
      <w:pPr>
        <w:pStyle w:val="NoSpacing"/>
        <w:spacing w:line="276" w:lineRule="auto"/>
        <w:jc w:val="both"/>
        <w:rPr>
          <w:rFonts w:ascii="Tahoma" w:hAnsi="Tahoma" w:cs="Tahoma"/>
          <w:sz w:val="24"/>
          <w:szCs w:val="24"/>
        </w:rPr>
      </w:pPr>
    </w:p>
    <w:p w:rsidR="00F87D10" w:rsidRPr="00262389" w:rsidRDefault="00963125" w:rsidP="00F87D10">
      <w:pPr>
        <w:pStyle w:val="NoSpacing"/>
        <w:spacing w:line="276" w:lineRule="auto"/>
        <w:jc w:val="both"/>
        <w:rPr>
          <w:rFonts w:ascii="Tahoma" w:hAnsi="Tahoma" w:cs="Tahoma"/>
          <w:sz w:val="24"/>
          <w:szCs w:val="24"/>
        </w:rPr>
      </w:pPr>
      <w:r w:rsidRPr="00963125">
        <w:rPr>
          <w:rFonts w:ascii="Tahoma" w:hAnsi="Tahoma" w:cs="Tahoma"/>
          <w:sz w:val="24"/>
          <w:szCs w:val="24"/>
        </w:rPr>
        <w:t>Postupajući u skladu sa članom 50 tačka 3 Zakona o zaštiti podataka o ličnosti („Sl. List CG“, br. 79/08, 70/09, 44/12 i 22/17) u kojem se navodi da Agencija daje mišljenja u vezi sa primjenom ovog zakona, a na osnovu predmetnog zahtjeva, Savjet Agencije je mišljenja da</w:t>
      </w:r>
      <w:r>
        <w:rPr>
          <w:rFonts w:ascii="Tahoma" w:hAnsi="Tahoma" w:cs="Tahoma"/>
          <w:sz w:val="24"/>
          <w:szCs w:val="24"/>
        </w:rPr>
        <w:t xml:space="preserve"> </w:t>
      </w:r>
      <w:r w:rsidR="00F87D10">
        <w:rPr>
          <w:rFonts w:ascii="Tahoma" w:hAnsi="Tahoma" w:cs="Tahoma"/>
          <w:sz w:val="24"/>
          <w:szCs w:val="24"/>
        </w:rPr>
        <w:t>s</w:t>
      </w:r>
      <w:r w:rsidR="00F87D10" w:rsidRPr="00262389">
        <w:rPr>
          <w:rFonts w:ascii="Tahoma" w:hAnsi="Tahoma" w:cs="Tahoma"/>
          <w:sz w:val="24"/>
          <w:szCs w:val="24"/>
        </w:rPr>
        <w:t>hodno Zakonu o zaštiti podataka o ličnosti, pravo u</w:t>
      </w:r>
      <w:r w:rsidR="00F87D10">
        <w:rPr>
          <w:rFonts w:ascii="Tahoma" w:hAnsi="Tahoma" w:cs="Tahoma"/>
          <w:sz w:val="24"/>
          <w:szCs w:val="24"/>
        </w:rPr>
        <w:t>vida u medicinsku dokumentaciju</w:t>
      </w:r>
      <w:r w:rsidR="00F87D10" w:rsidRPr="00262389">
        <w:rPr>
          <w:rFonts w:ascii="Tahoma" w:hAnsi="Tahoma" w:cs="Tahoma"/>
          <w:sz w:val="24"/>
          <w:szCs w:val="24"/>
        </w:rPr>
        <w:t>,</w:t>
      </w:r>
      <w:r w:rsidR="00F87D10">
        <w:rPr>
          <w:rFonts w:ascii="Tahoma" w:hAnsi="Tahoma" w:cs="Tahoma"/>
          <w:sz w:val="24"/>
          <w:szCs w:val="24"/>
        </w:rPr>
        <w:t xml:space="preserve"> </w:t>
      </w:r>
      <w:r w:rsidR="00F87D10" w:rsidRPr="00262389">
        <w:rPr>
          <w:rFonts w:ascii="Tahoma" w:hAnsi="Tahoma" w:cs="Tahoma"/>
          <w:sz w:val="24"/>
          <w:szCs w:val="24"/>
        </w:rPr>
        <w:t>tj. podatke koji se o</w:t>
      </w:r>
      <w:r w:rsidR="00F87D10">
        <w:rPr>
          <w:rFonts w:ascii="Tahoma" w:hAnsi="Tahoma" w:cs="Tahoma"/>
          <w:sz w:val="24"/>
          <w:szCs w:val="24"/>
        </w:rPr>
        <w:t>dnose na zdravstveno stanje lica</w:t>
      </w:r>
      <w:r w:rsidR="00F87D10" w:rsidRPr="00262389">
        <w:rPr>
          <w:rFonts w:ascii="Tahoma" w:hAnsi="Tahoma" w:cs="Tahoma"/>
          <w:sz w:val="24"/>
          <w:szCs w:val="24"/>
        </w:rPr>
        <w:t xml:space="preserve"> može se ostvariti ukoliko </w:t>
      </w:r>
      <w:r w:rsidR="006B1D01">
        <w:rPr>
          <w:rFonts w:ascii="Tahoma" w:hAnsi="Tahoma" w:cs="Tahoma"/>
          <w:sz w:val="24"/>
          <w:szCs w:val="24"/>
        </w:rPr>
        <w:t>je ispunjen neki od</w:t>
      </w:r>
      <w:r w:rsidR="00F87D10">
        <w:rPr>
          <w:rFonts w:ascii="Tahoma" w:hAnsi="Tahoma" w:cs="Tahoma"/>
          <w:sz w:val="24"/>
          <w:szCs w:val="24"/>
        </w:rPr>
        <w:t xml:space="preserve"> uslova iz člana 13 ovog z</w:t>
      </w:r>
      <w:r w:rsidR="00F87D10" w:rsidRPr="00262389">
        <w:rPr>
          <w:rFonts w:ascii="Tahoma" w:hAnsi="Tahoma" w:cs="Tahoma"/>
          <w:sz w:val="24"/>
          <w:szCs w:val="24"/>
        </w:rPr>
        <w:t xml:space="preserve">akona. </w:t>
      </w:r>
    </w:p>
    <w:p w:rsidR="00A3219E" w:rsidRDefault="00A3219E" w:rsidP="004C3E4E">
      <w:pPr>
        <w:pStyle w:val="NoSpacing"/>
        <w:spacing w:line="276" w:lineRule="auto"/>
        <w:jc w:val="both"/>
        <w:rPr>
          <w:rFonts w:ascii="Tahoma" w:hAnsi="Tahoma" w:cs="Tahoma"/>
          <w:sz w:val="24"/>
          <w:szCs w:val="24"/>
        </w:rPr>
      </w:pPr>
    </w:p>
    <w:p w:rsidR="00F87D10" w:rsidRDefault="00D828EB" w:rsidP="00F87D10">
      <w:pPr>
        <w:spacing w:after="0"/>
        <w:jc w:val="both"/>
        <w:rPr>
          <w:rFonts w:ascii="Tahoma" w:hAnsi="Tahoma" w:cs="Tahoma"/>
          <w:sz w:val="24"/>
          <w:szCs w:val="24"/>
        </w:rPr>
      </w:pPr>
      <w:r>
        <w:rPr>
          <w:rFonts w:ascii="Tahoma" w:hAnsi="Tahoma" w:cs="Tahoma"/>
          <w:sz w:val="24"/>
          <w:szCs w:val="24"/>
        </w:rPr>
        <w:t>Članom 43</w:t>
      </w:r>
      <w:r w:rsidR="00F87D10">
        <w:rPr>
          <w:rFonts w:ascii="Tahoma" w:hAnsi="Tahoma" w:cs="Tahoma"/>
          <w:sz w:val="24"/>
          <w:szCs w:val="24"/>
        </w:rPr>
        <w:t xml:space="preserve"> Ustava Crne Gore (“Sl. l</w:t>
      </w:r>
      <w:r w:rsidR="00F87D10" w:rsidRPr="00C26D60">
        <w:rPr>
          <w:rFonts w:ascii="Tahoma" w:hAnsi="Tahoma" w:cs="Tahoma"/>
          <w:sz w:val="24"/>
          <w:szCs w:val="24"/>
        </w:rPr>
        <w:t>ist CG</w:t>
      </w:r>
      <w:r w:rsidR="00F87D10">
        <w:rPr>
          <w:rFonts w:ascii="Tahoma" w:hAnsi="Tahoma" w:cs="Tahoma"/>
          <w:sz w:val="24"/>
          <w:szCs w:val="24"/>
        </w:rPr>
        <w:t>”,</w:t>
      </w:r>
      <w:r w:rsidR="006D0A26">
        <w:rPr>
          <w:rFonts w:ascii="Tahoma" w:hAnsi="Tahoma" w:cs="Tahoma"/>
          <w:sz w:val="24"/>
          <w:szCs w:val="24"/>
        </w:rPr>
        <w:t xml:space="preserve"> Br.1/07) </w:t>
      </w:r>
      <w:r w:rsidR="00F87D10" w:rsidRPr="00C26D60">
        <w:rPr>
          <w:rFonts w:ascii="Tahoma" w:hAnsi="Tahoma" w:cs="Tahoma"/>
          <w:sz w:val="24"/>
          <w:szCs w:val="24"/>
        </w:rPr>
        <w:t xml:space="preserve">jemči </w:t>
      </w:r>
      <w:r w:rsidR="006D0A26">
        <w:rPr>
          <w:rFonts w:ascii="Tahoma" w:hAnsi="Tahoma" w:cs="Tahoma"/>
          <w:sz w:val="24"/>
          <w:szCs w:val="24"/>
        </w:rPr>
        <w:t xml:space="preserve">se </w:t>
      </w:r>
      <w:r w:rsidR="00F87D10" w:rsidRPr="00C26D60">
        <w:rPr>
          <w:rFonts w:ascii="Tahoma" w:hAnsi="Tahoma" w:cs="Tahoma"/>
          <w:sz w:val="24"/>
          <w:szCs w:val="24"/>
        </w:rPr>
        <w:t>zaštita podataka</w:t>
      </w:r>
      <w:r w:rsidR="00F87D10">
        <w:rPr>
          <w:rFonts w:ascii="Tahoma" w:hAnsi="Tahoma" w:cs="Tahoma"/>
          <w:sz w:val="24"/>
          <w:szCs w:val="24"/>
        </w:rPr>
        <w:t xml:space="preserve"> o ličnosti i izričito utvrđuje</w:t>
      </w:r>
      <w:r>
        <w:rPr>
          <w:rFonts w:ascii="Tahoma" w:hAnsi="Tahoma" w:cs="Tahoma"/>
          <w:sz w:val="24"/>
          <w:szCs w:val="24"/>
        </w:rPr>
        <w:t xml:space="preserve"> da je zabranjena</w:t>
      </w:r>
      <w:r w:rsidR="00F87D10" w:rsidRPr="00C26D60">
        <w:rPr>
          <w:rFonts w:ascii="Tahoma" w:hAnsi="Tahoma" w:cs="Tahoma"/>
          <w:sz w:val="24"/>
          <w:szCs w:val="24"/>
        </w:rPr>
        <w:t xml:space="preserve"> upotreba podataka o ličnosti van namjene za koju su prikupljeni.</w:t>
      </w:r>
    </w:p>
    <w:p w:rsidR="00F87D10" w:rsidRDefault="00F87D10" w:rsidP="00F87D10">
      <w:pPr>
        <w:pStyle w:val="NoSpacing"/>
        <w:spacing w:line="276" w:lineRule="auto"/>
        <w:jc w:val="both"/>
        <w:rPr>
          <w:rFonts w:ascii="Tahoma" w:hAnsi="Tahoma" w:cs="Tahoma"/>
          <w:sz w:val="24"/>
          <w:szCs w:val="24"/>
        </w:rPr>
      </w:pPr>
    </w:p>
    <w:p w:rsidR="00F87D10" w:rsidRDefault="00A3219E" w:rsidP="00F87D10">
      <w:pPr>
        <w:autoSpaceDE w:val="0"/>
        <w:autoSpaceDN w:val="0"/>
        <w:adjustRightInd w:val="0"/>
        <w:spacing w:after="0"/>
        <w:jc w:val="both"/>
        <w:rPr>
          <w:rFonts w:ascii="Tahoma" w:hAnsi="Tahoma" w:cs="Tahoma"/>
          <w:sz w:val="24"/>
          <w:szCs w:val="24"/>
        </w:rPr>
      </w:pPr>
      <w:r w:rsidRPr="004D6944">
        <w:rPr>
          <w:rFonts w:ascii="Tahoma" w:eastAsia="Times New Roman" w:hAnsi="Tahoma" w:cs="Tahoma"/>
          <w:color w:val="000000"/>
          <w:sz w:val="24"/>
          <w:szCs w:val="24"/>
        </w:rPr>
        <w:t>Zakon</w:t>
      </w:r>
      <w:r>
        <w:rPr>
          <w:rFonts w:ascii="Tahoma" w:eastAsia="Times New Roman" w:hAnsi="Tahoma" w:cs="Tahoma"/>
          <w:color w:val="000000"/>
          <w:sz w:val="24"/>
          <w:szCs w:val="24"/>
        </w:rPr>
        <w:t>om</w:t>
      </w:r>
      <w:r w:rsidRPr="004D6944">
        <w:rPr>
          <w:rFonts w:ascii="Tahoma" w:eastAsia="Times New Roman" w:hAnsi="Tahoma" w:cs="Tahoma"/>
          <w:color w:val="000000"/>
          <w:sz w:val="24"/>
          <w:szCs w:val="24"/>
        </w:rPr>
        <w:t xml:space="preserve"> o zaštiti podataka o ličn</w:t>
      </w:r>
      <w:r w:rsidR="006A0B7D">
        <w:rPr>
          <w:rFonts w:ascii="Tahoma" w:eastAsia="Times New Roman" w:hAnsi="Tahoma" w:cs="Tahoma"/>
          <w:color w:val="000000"/>
          <w:sz w:val="24"/>
          <w:szCs w:val="24"/>
        </w:rPr>
        <w:t>osti</w:t>
      </w:r>
      <w:r w:rsidRPr="003B1826">
        <w:rPr>
          <w:rFonts w:ascii="Tahoma" w:hAnsi="Tahoma" w:cs="Tahoma"/>
          <w:sz w:val="24"/>
          <w:szCs w:val="24"/>
        </w:rPr>
        <w:t xml:space="preserve"> </w:t>
      </w:r>
      <w:r>
        <w:rPr>
          <w:rFonts w:ascii="Tahoma" w:eastAsia="Times New Roman" w:hAnsi="Tahoma" w:cs="Tahoma"/>
          <w:color w:val="000000"/>
          <w:sz w:val="24"/>
          <w:szCs w:val="24"/>
        </w:rPr>
        <w:t xml:space="preserve">u članu 2 stavovi 1 i 2 </w:t>
      </w:r>
      <w:r>
        <w:rPr>
          <w:rFonts w:ascii="Tahoma" w:hAnsi="Tahoma" w:cs="Tahoma"/>
          <w:color w:val="000000"/>
          <w:sz w:val="24"/>
          <w:szCs w:val="24"/>
          <w:shd w:val="clear" w:color="auto" w:fill="FFFFFF"/>
        </w:rPr>
        <w:t xml:space="preserve">propisano je </w:t>
      </w:r>
      <w:r w:rsidRPr="00573FFC">
        <w:rPr>
          <w:rFonts w:ascii="Tahoma" w:hAnsi="Tahoma" w:cs="Tahoma"/>
          <w:sz w:val="24"/>
          <w:szCs w:val="24"/>
        </w:rPr>
        <w:t>da se lični podaci moraju obrađiv</w:t>
      </w:r>
      <w:r>
        <w:rPr>
          <w:rFonts w:ascii="Tahoma" w:hAnsi="Tahoma" w:cs="Tahoma"/>
          <w:sz w:val="24"/>
          <w:szCs w:val="24"/>
        </w:rPr>
        <w:t>ati na pošten i zakonit način i da se</w:t>
      </w:r>
      <w:r w:rsidRPr="00573FFC">
        <w:rPr>
          <w:rFonts w:ascii="Tahoma" w:hAnsi="Tahoma" w:cs="Tahoma"/>
          <w:sz w:val="24"/>
          <w:szCs w:val="24"/>
        </w:rPr>
        <w:t xml:space="preserve"> </w:t>
      </w:r>
      <w:r w:rsidRPr="00573FFC">
        <w:rPr>
          <w:rFonts w:ascii="Tahoma" w:hAnsi="Tahoma" w:cs="Tahoma"/>
          <w:noProof/>
          <w:sz w:val="24"/>
          <w:szCs w:val="24"/>
        </w:rPr>
        <w:t>isti ne mogu obrađivati u većem obimu nego što je potrebno da bi se postigla svrha obrade</w:t>
      </w:r>
      <w:r w:rsidRPr="009D03EC">
        <w:rPr>
          <w:rFonts w:ascii="Tahoma" w:hAnsi="Tahoma" w:cs="Tahoma"/>
          <w:noProof/>
          <w:sz w:val="24"/>
          <w:szCs w:val="24"/>
        </w:rPr>
        <w:t xml:space="preserve"> niti na način koji nije</w:t>
      </w:r>
      <w:r>
        <w:rPr>
          <w:rFonts w:ascii="Tahoma" w:hAnsi="Tahoma" w:cs="Tahoma"/>
          <w:noProof/>
          <w:sz w:val="24"/>
          <w:szCs w:val="24"/>
        </w:rPr>
        <w:t xml:space="preserve"> u skladu sa njihovom namjenom. </w:t>
      </w:r>
      <w:r w:rsidR="00F87D10" w:rsidRPr="00C26D60">
        <w:rPr>
          <w:rFonts w:ascii="Tahoma" w:hAnsi="Tahoma" w:cs="Tahoma"/>
          <w:sz w:val="24"/>
          <w:szCs w:val="24"/>
        </w:rPr>
        <w:t xml:space="preserve">Članom 4 </w:t>
      </w:r>
      <w:r w:rsidR="00F87D10">
        <w:rPr>
          <w:rFonts w:ascii="Tahoma" w:hAnsi="Tahoma" w:cs="Tahoma"/>
          <w:sz w:val="24"/>
          <w:szCs w:val="24"/>
        </w:rPr>
        <w:t>ovog Zakona</w:t>
      </w:r>
      <w:r w:rsidR="00F87D10" w:rsidRPr="00C26D60">
        <w:rPr>
          <w:rFonts w:ascii="Tahoma" w:hAnsi="Tahoma" w:cs="Tahoma"/>
          <w:sz w:val="24"/>
          <w:szCs w:val="24"/>
        </w:rPr>
        <w:t xml:space="preserve"> propisano</w:t>
      </w:r>
      <w:r w:rsidR="00F87D10">
        <w:rPr>
          <w:rFonts w:ascii="Tahoma" w:hAnsi="Tahoma" w:cs="Tahoma"/>
          <w:sz w:val="24"/>
          <w:szCs w:val="24"/>
        </w:rPr>
        <w:t xml:space="preserve"> je</w:t>
      </w:r>
      <w:r w:rsidR="00F87D10" w:rsidRPr="00C26D60">
        <w:rPr>
          <w:rFonts w:ascii="Tahoma" w:hAnsi="Tahoma" w:cs="Tahoma"/>
          <w:sz w:val="24"/>
          <w:szCs w:val="24"/>
        </w:rPr>
        <w:t xml:space="preserve"> da </w:t>
      </w:r>
      <w:r w:rsidR="00F87D10">
        <w:rPr>
          <w:rFonts w:ascii="Tahoma" w:hAnsi="Tahoma" w:cs="Tahoma"/>
          <w:sz w:val="24"/>
          <w:szCs w:val="24"/>
        </w:rPr>
        <w:t xml:space="preserve">se </w:t>
      </w:r>
      <w:r w:rsidR="00F87D10" w:rsidRPr="00C26D60">
        <w:rPr>
          <w:rFonts w:ascii="Tahoma" w:hAnsi="Tahoma" w:cs="Tahoma"/>
          <w:sz w:val="24"/>
          <w:szCs w:val="24"/>
        </w:rPr>
        <w:t>zaštita ličnih podataka obezbjeđuje svakom licu bez obzira na državljanstvo, prebivalište, rasu, boju kože, pol, jezik, vjeru, političko i drugo uvjerenje, nacionalnost, socijalno porijeklo, imovno stanje, obrazovanje, društveni položaj ili drugo lično svojstvo</w:t>
      </w:r>
      <w:r w:rsidR="00F87D10" w:rsidRPr="00C26D60">
        <w:rPr>
          <w:rFonts w:ascii="Tahoma" w:hAnsi="Tahoma" w:cs="Tahoma"/>
        </w:rPr>
        <w:t>.</w:t>
      </w:r>
      <w:r w:rsidR="00F87D10">
        <w:rPr>
          <w:rFonts w:ascii="Tahoma" w:hAnsi="Tahoma" w:cs="Tahoma"/>
          <w:noProof/>
          <w:sz w:val="24"/>
          <w:szCs w:val="24"/>
        </w:rPr>
        <w:t xml:space="preserve"> </w:t>
      </w:r>
    </w:p>
    <w:p w:rsidR="00617EC4" w:rsidRDefault="00617EC4" w:rsidP="00F87D10">
      <w:pPr>
        <w:autoSpaceDE w:val="0"/>
        <w:autoSpaceDN w:val="0"/>
        <w:adjustRightInd w:val="0"/>
        <w:spacing w:after="0"/>
        <w:jc w:val="both"/>
        <w:rPr>
          <w:rFonts w:ascii="Tahoma" w:hAnsi="Tahoma" w:cs="Tahoma"/>
          <w:noProof/>
          <w:sz w:val="24"/>
          <w:szCs w:val="24"/>
        </w:rPr>
      </w:pPr>
    </w:p>
    <w:p w:rsidR="00A56FDF" w:rsidRDefault="00F87D10" w:rsidP="00B210F7">
      <w:pPr>
        <w:autoSpaceDE w:val="0"/>
        <w:autoSpaceDN w:val="0"/>
        <w:adjustRightInd w:val="0"/>
        <w:spacing w:after="0"/>
        <w:jc w:val="both"/>
        <w:rPr>
          <w:rFonts w:ascii="Tahoma" w:hAnsi="Tahoma" w:cs="Tahoma"/>
          <w:color w:val="000000"/>
          <w:sz w:val="24"/>
          <w:szCs w:val="24"/>
        </w:rPr>
      </w:pPr>
      <w:r w:rsidRPr="00BA1DAE">
        <w:rPr>
          <w:rFonts w:ascii="Tahoma" w:hAnsi="Tahoma" w:cs="Tahoma"/>
          <w:noProof/>
          <w:sz w:val="24"/>
          <w:szCs w:val="24"/>
        </w:rPr>
        <w:t>Zakonom o zdravstvenoj zaštiti</w:t>
      </w:r>
      <w:r w:rsidR="005D1426" w:rsidRPr="00BA1DAE">
        <w:rPr>
          <w:rFonts w:ascii="Tahoma" w:hAnsi="Tahoma" w:cs="Tahoma"/>
          <w:b/>
          <w:noProof/>
          <w:sz w:val="24"/>
          <w:szCs w:val="24"/>
        </w:rPr>
        <w:t xml:space="preserve"> </w:t>
      </w:r>
      <w:r w:rsidR="005D1426" w:rsidRPr="00BA1DAE">
        <w:rPr>
          <w:rFonts w:ascii="Tahoma" w:hAnsi="Tahoma" w:cs="Tahoma"/>
          <w:noProof/>
          <w:sz w:val="24"/>
          <w:szCs w:val="24"/>
        </w:rPr>
        <w:t xml:space="preserve">(“Sl. List CG”, br. </w:t>
      </w:r>
      <w:r w:rsidR="004447E6">
        <w:rPr>
          <w:rFonts w:ascii="Tahoma" w:hAnsi="Tahoma" w:cs="Tahoma"/>
          <w:noProof/>
          <w:sz w:val="24"/>
          <w:szCs w:val="24"/>
        </w:rPr>
        <w:t>0</w:t>
      </w:r>
      <w:r w:rsidR="005D1426" w:rsidRPr="00BA1DAE">
        <w:rPr>
          <w:rFonts w:ascii="Tahoma" w:hAnsi="Tahoma" w:cs="Tahoma"/>
          <w:noProof/>
          <w:sz w:val="24"/>
          <w:szCs w:val="24"/>
        </w:rPr>
        <w:t xml:space="preserve">3/16, 39/16, </w:t>
      </w:r>
      <w:r w:rsidR="004447E6">
        <w:rPr>
          <w:rFonts w:ascii="Tahoma" w:hAnsi="Tahoma" w:cs="Tahoma"/>
          <w:noProof/>
          <w:sz w:val="24"/>
          <w:szCs w:val="24"/>
        </w:rPr>
        <w:t>0</w:t>
      </w:r>
      <w:r w:rsidR="005D1426" w:rsidRPr="00BA1DAE">
        <w:rPr>
          <w:rFonts w:ascii="Tahoma" w:hAnsi="Tahoma" w:cs="Tahoma"/>
          <w:noProof/>
          <w:sz w:val="24"/>
          <w:szCs w:val="24"/>
        </w:rPr>
        <w:t>2/17</w:t>
      </w:r>
      <w:r w:rsidR="004447E6">
        <w:rPr>
          <w:rFonts w:ascii="Tahoma" w:hAnsi="Tahoma" w:cs="Tahoma"/>
          <w:noProof/>
          <w:sz w:val="24"/>
          <w:szCs w:val="24"/>
        </w:rPr>
        <w:t>, 44/18</w:t>
      </w:r>
      <w:r w:rsidR="005D1426" w:rsidRPr="00BA1DAE">
        <w:rPr>
          <w:rFonts w:ascii="Tahoma" w:hAnsi="Tahoma" w:cs="Tahoma"/>
          <w:noProof/>
          <w:sz w:val="24"/>
          <w:szCs w:val="24"/>
        </w:rPr>
        <w:t xml:space="preserve"> i 24/19)</w:t>
      </w:r>
      <w:r w:rsidRPr="00BA1DAE">
        <w:rPr>
          <w:rFonts w:ascii="Tahoma" w:hAnsi="Tahoma" w:cs="Tahoma"/>
          <w:noProof/>
          <w:sz w:val="24"/>
          <w:szCs w:val="24"/>
        </w:rPr>
        <w:t xml:space="preserve"> </w:t>
      </w:r>
      <w:r w:rsidR="005D1426" w:rsidRPr="00BA1DAE">
        <w:rPr>
          <w:rFonts w:ascii="Tahoma" w:hAnsi="Tahoma" w:cs="Tahoma"/>
          <w:noProof/>
          <w:sz w:val="24"/>
          <w:szCs w:val="24"/>
        </w:rPr>
        <w:t>regulisana je</w:t>
      </w:r>
      <w:r w:rsidRPr="00BA1DAE">
        <w:rPr>
          <w:rFonts w:ascii="Tahoma" w:hAnsi="Tahoma" w:cs="Tahoma"/>
          <w:noProof/>
          <w:sz w:val="24"/>
          <w:szCs w:val="24"/>
        </w:rPr>
        <w:t xml:space="preserve"> obrada</w:t>
      </w:r>
      <w:r w:rsidR="005D1426" w:rsidRPr="00BA1DAE">
        <w:rPr>
          <w:rFonts w:ascii="Tahoma" w:hAnsi="Tahoma" w:cs="Tahoma"/>
          <w:noProof/>
          <w:sz w:val="24"/>
          <w:szCs w:val="24"/>
        </w:rPr>
        <w:t xml:space="preserve"> medicinske dokumentacije</w:t>
      </w:r>
      <w:r w:rsidRPr="00BA1DAE">
        <w:rPr>
          <w:rFonts w:ascii="Tahoma" w:hAnsi="Tahoma" w:cs="Tahoma"/>
          <w:noProof/>
          <w:sz w:val="24"/>
          <w:szCs w:val="24"/>
        </w:rPr>
        <w:t xml:space="preserve"> od strane medicinskih radnika kao i način postupanja sa</w:t>
      </w:r>
      <w:r w:rsidR="005D1426" w:rsidRPr="00BA1DAE">
        <w:rPr>
          <w:rFonts w:ascii="Tahoma" w:hAnsi="Tahoma" w:cs="Tahoma"/>
          <w:noProof/>
          <w:sz w:val="24"/>
          <w:szCs w:val="24"/>
        </w:rPr>
        <w:t xml:space="preserve"> istom. Tako je članom 11</w:t>
      </w:r>
      <w:r w:rsidRPr="00BA1DAE">
        <w:rPr>
          <w:rFonts w:ascii="Tahoma" w:hAnsi="Tahoma" w:cs="Tahoma"/>
          <w:noProof/>
          <w:sz w:val="24"/>
          <w:szCs w:val="24"/>
        </w:rPr>
        <w:t xml:space="preserve"> </w:t>
      </w:r>
      <w:r w:rsidR="005D1426" w:rsidRPr="00BA1DAE">
        <w:rPr>
          <w:rFonts w:ascii="Tahoma" w:hAnsi="Tahoma" w:cs="Tahoma"/>
          <w:noProof/>
          <w:sz w:val="24"/>
          <w:szCs w:val="24"/>
        </w:rPr>
        <w:t xml:space="preserve">stav 1 tačka 7 i 9 ovog </w:t>
      </w:r>
      <w:r w:rsidRPr="00BA1DAE">
        <w:rPr>
          <w:rFonts w:ascii="Tahoma" w:hAnsi="Tahoma" w:cs="Tahoma"/>
          <w:noProof/>
          <w:sz w:val="24"/>
          <w:szCs w:val="24"/>
        </w:rPr>
        <w:t>Zakona propisano da svaki građanin ima pravo na privatnost i povjerljivost svih podataka koji se odnose na njegovo zdravlje kao i pravo uvida u medicinsku dokumentaciju.</w:t>
      </w:r>
      <w:r w:rsidR="00026FDE" w:rsidRPr="00BA1DAE">
        <w:rPr>
          <w:rFonts w:ascii="Tahoma" w:hAnsi="Tahoma" w:cs="Tahoma"/>
          <w:color w:val="000000"/>
          <w:sz w:val="24"/>
          <w:szCs w:val="24"/>
        </w:rPr>
        <w:t xml:space="preserve"> Shodno članu 139</w:t>
      </w:r>
      <w:r w:rsidR="00026FDE">
        <w:rPr>
          <w:rFonts w:ascii="Tahoma" w:hAnsi="Tahoma" w:cs="Tahoma"/>
          <w:color w:val="000000"/>
          <w:sz w:val="24"/>
          <w:szCs w:val="24"/>
        </w:rPr>
        <w:t xml:space="preserve"> ovog Zakona</w:t>
      </w:r>
      <w:r w:rsidR="00026FDE">
        <w:rPr>
          <w:rFonts w:ascii="Times New Roman" w:hAnsi="Times New Roman"/>
          <w:b/>
          <w:bCs/>
          <w:color w:val="000000"/>
        </w:rPr>
        <w:t xml:space="preserve"> </w:t>
      </w:r>
      <w:r w:rsidR="00026FDE" w:rsidRPr="00026FDE">
        <w:rPr>
          <w:rFonts w:ascii="Tahoma" w:hAnsi="Tahoma" w:cs="Tahoma"/>
          <w:bCs/>
          <w:color w:val="000000"/>
          <w:sz w:val="24"/>
          <w:szCs w:val="24"/>
        </w:rPr>
        <w:t>z</w:t>
      </w:r>
      <w:r w:rsidRPr="00BA1DAE">
        <w:rPr>
          <w:rFonts w:ascii="Tahoma" w:hAnsi="Tahoma" w:cs="Tahoma"/>
          <w:color w:val="000000"/>
          <w:sz w:val="24"/>
          <w:szCs w:val="24"/>
        </w:rPr>
        <w:t>dravstveni radnici dužni su da čuvaju, kao pr</w:t>
      </w:r>
      <w:r w:rsidR="00DB0C3B" w:rsidRPr="00BA1DAE">
        <w:rPr>
          <w:rFonts w:ascii="Tahoma" w:hAnsi="Tahoma" w:cs="Tahoma"/>
          <w:color w:val="000000"/>
          <w:sz w:val="24"/>
          <w:szCs w:val="24"/>
        </w:rPr>
        <w:t>ofesionalnu tajnu, sve činjenice i podatke</w:t>
      </w:r>
      <w:r w:rsidRPr="00BA1DAE">
        <w:rPr>
          <w:rFonts w:ascii="Tahoma" w:hAnsi="Tahoma" w:cs="Tahoma"/>
          <w:color w:val="000000"/>
          <w:sz w:val="24"/>
          <w:szCs w:val="24"/>
        </w:rPr>
        <w:t xml:space="preserve"> o zdravstvenom stanju građanina</w:t>
      </w:r>
      <w:r w:rsidR="00026FDE">
        <w:rPr>
          <w:rFonts w:ascii="Tahoma" w:hAnsi="Tahoma" w:cs="Tahoma"/>
          <w:color w:val="000000"/>
          <w:sz w:val="24"/>
          <w:szCs w:val="24"/>
        </w:rPr>
        <w:t>, a takođe,</w:t>
      </w:r>
      <w:r w:rsidR="00817121" w:rsidRPr="00BA1DAE">
        <w:rPr>
          <w:rFonts w:ascii="Tahoma" w:hAnsi="Tahoma" w:cs="Tahoma"/>
          <w:color w:val="000000"/>
          <w:sz w:val="24"/>
          <w:szCs w:val="24"/>
        </w:rPr>
        <w:t xml:space="preserve"> n</w:t>
      </w:r>
      <w:r w:rsidRPr="00BA1DAE">
        <w:rPr>
          <w:rFonts w:ascii="Tahoma" w:hAnsi="Tahoma" w:cs="Tahoma"/>
          <w:color w:val="000000"/>
          <w:sz w:val="24"/>
          <w:szCs w:val="24"/>
        </w:rPr>
        <w:t>a čuvanje profesionalne tajne obavezni s</w:t>
      </w:r>
      <w:r w:rsidR="00DB0C3B" w:rsidRPr="00BA1DAE">
        <w:rPr>
          <w:rFonts w:ascii="Tahoma" w:hAnsi="Tahoma" w:cs="Tahoma"/>
          <w:color w:val="000000"/>
          <w:sz w:val="24"/>
          <w:szCs w:val="24"/>
        </w:rPr>
        <w:t>u i drugi zaposleni u zdravstvenim ustanovama</w:t>
      </w:r>
      <w:r w:rsidR="00817121">
        <w:rPr>
          <w:rFonts w:ascii="Tahoma" w:hAnsi="Tahoma" w:cs="Tahoma"/>
          <w:color w:val="000000"/>
          <w:sz w:val="24"/>
          <w:szCs w:val="24"/>
        </w:rPr>
        <w:t xml:space="preserve">, </w:t>
      </w:r>
      <w:r w:rsidR="00817121" w:rsidRPr="00817121">
        <w:rPr>
          <w:rFonts w:ascii="Tahoma" w:hAnsi="Tahoma" w:cs="Tahoma"/>
          <w:sz w:val="24"/>
          <w:szCs w:val="24"/>
          <w:shd w:val="clear" w:color="auto" w:fill="FFFFFF"/>
        </w:rPr>
        <w:t>drugi subjekti koji obavljaju zdravstvenu djelatnost, zaposleni u Fondu i u osiguravajućem društvu, ka</w:t>
      </w:r>
      <w:r w:rsidR="00817121" w:rsidRPr="00817121">
        <w:rPr>
          <w:rFonts w:ascii="Tahoma" w:hAnsi="Tahoma" w:cs="Tahoma"/>
          <w:color w:val="000000"/>
          <w:sz w:val="24"/>
          <w:szCs w:val="24"/>
        </w:rPr>
        <w:t xml:space="preserve">o i studenti i učenici škole </w:t>
      </w:r>
      <w:r w:rsidR="00817121" w:rsidRPr="00817121">
        <w:rPr>
          <w:rFonts w:ascii="Tahoma" w:hAnsi="Tahoma" w:cs="Tahoma"/>
          <w:color w:val="000000"/>
          <w:sz w:val="24"/>
          <w:szCs w:val="24"/>
        </w:rPr>
        <w:lastRenderedPageBreak/>
        <w:t>zdravstvenog usmjerenja.</w:t>
      </w:r>
      <w:r w:rsidRPr="00817121">
        <w:rPr>
          <w:rFonts w:ascii="Tahoma" w:hAnsi="Tahoma" w:cs="Tahoma"/>
          <w:color w:val="000000"/>
          <w:sz w:val="24"/>
          <w:szCs w:val="24"/>
        </w:rPr>
        <w:t xml:space="preserve"> Izuzetno,</w:t>
      </w:r>
      <w:r w:rsidR="00026FDE">
        <w:rPr>
          <w:rFonts w:ascii="Tahoma" w:hAnsi="Tahoma" w:cs="Tahoma"/>
          <w:color w:val="000000"/>
          <w:sz w:val="24"/>
          <w:szCs w:val="24"/>
        </w:rPr>
        <w:t xml:space="preserve"> ova lica</w:t>
      </w:r>
      <w:r w:rsidRPr="00817121">
        <w:rPr>
          <w:rFonts w:ascii="Tahoma" w:hAnsi="Tahoma" w:cs="Tahoma"/>
          <w:color w:val="000000"/>
          <w:sz w:val="24"/>
          <w:szCs w:val="24"/>
        </w:rPr>
        <w:t xml:space="preserve"> mogu biti os</w:t>
      </w:r>
      <w:r w:rsidR="00026FDE">
        <w:rPr>
          <w:rFonts w:ascii="Tahoma" w:hAnsi="Tahoma" w:cs="Tahoma"/>
          <w:color w:val="000000"/>
          <w:sz w:val="24"/>
          <w:szCs w:val="24"/>
        </w:rPr>
        <w:t>lobođena</w:t>
      </w:r>
      <w:r w:rsidRPr="00817121">
        <w:rPr>
          <w:rFonts w:ascii="Tahoma" w:hAnsi="Tahoma" w:cs="Tahoma"/>
          <w:color w:val="000000"/>
          <w:sz w:val="24"/>
          <w:szCs w:val="24"/>
        </w:rPr>
        <w:t xml:space="preserve"> čuvanja profesionalne tajne, ako za to imaju </w:t>
      </w:r>
      <w:r w:rsidR="00817121" w:rsidRPr="00817121">
        <w:rPr>
          <w:rFonts w:ascii="Tahoma" w:hAnsi="Tahoma" w:cs="Tahoma"/>
          <w:color w:val="000000"/>
          <w:sz w:val="24"/>
          <w:szCs w:val="24"/>
        </w:rPr>
        <w:t xml:space="preserve">pisanu </w:t>
      </w:r>
      <w:r w:rsidRPr="00817121">
        <w:rPr>
          <w:rFonts w:ascii="Tahoma" w:hAnsi="Tahoma" w:cs="Tahoma"/>
          <w:color w:val="000000"/>
          <w:sz w:val="24"/>
          <w:szCs w:val="24"/>
        </w:rPr>
        <w:t>saglasnost lica o čijem se zdravstvenom stanju radi ili je to neophodno učiniti u javnom inte</w:t>
      </w:r>
      <w:r w:rsidR="00817121" w:rsidRPr="00817121">
        <w:rPr>
          <w:rFonts w:ascii="Tahoma" w:hAnsi="Tahoma" w:cs="Tahoma"/>
          <w:color w:val="000000"/>
          <w:sz w:val="24"/>
          <w:szCs w:val="24"/>
        </w:rPr>
        <w:t>resu ili u interesu drugog lica</w:t>
      </w:r>
      <w:r w:rsidRPr="00817121">
        <w:rPr>
          <w:rFonts w:ascii="Tahoma" w:hAnsi="Tahoma" w:cs="Tahoma"/>
          <w:color w:val="000000"/>
          <w:sz w:val="24"/>
          <w:szCs w:val="24"/>
        </w:rPr>
        <w:t xml:space="preserve"> i to ukoliko je potrebno radi otkrivanja ili suđenja za najteža krivična djela, ako bi ono bilo znatno usporeno ili onemogućeno bez otkrivanja podataka o zdravstvenom stanju građanina; zaštite javnog zdravlja i bezbjednosti; sprječavanja izlaganja drugog lica neposrednoj i ozbiljnoj opasnosti za nje</w:t>
      </w:r>
      <w:r w:rsidR="00A56FDF">
        <w:rPr>
          <w:rFonts w:ascii="Tahoma" w:hAnsi="Tahoma" w:cs="Tahoma"/>
          <w:color w:val="000000"/>
          <w:sz w:val="24"/>
          <w:szCs w:val="24"/>
        </w:rPr>
        <w:t>gov život ili zdravlje</w:t>
      </w:r>
      <w:r w:rsidRPr="00817121">
        <w:rPr>
          <w:rFonts w:ascii="Tahoma" w:hAnsi="Tahoma" w:cs="Tahoma"/>
          <w:color w:val="000000"/>
          <w:sz w:val="24"/>
          <w:szCs w:val="24"/>
        </w:rPr>
        <w:t>.</w:t>
      </w:r>
    </w:p>
    <w:p w:rsidR="00026FDE" w:rsidRDefault="00026FDE" w:rsidP="00B210F7">
      <w:pPr>
        <w:autoSpaceDE w:val="0"/>
        <w:autoSpaceDN w:val="0"/>
        <w:adjustRightInd w:val="0"/>
        <w:spacing w:after="0"/>
        <w:jc w:val="both"/>
        <w:rPr>
          <w:rFonts w:ascii="Tahoma" w:hAnsi="Tahoma" w:cs="Tahoma"/>
          <w:color w:val="000000"/>
          <w:sz w:val="24"/>
          <w:szCs w:val="24"/>
        </w:rPr>
      </w:pPr>
    </w:p>
    <w:p w:rsidR="00026FDE" w:rsidRDefault="00026FDE" w:rsidP="00B210F7">
      <w:pPr>
        <w:autoSpaceDE w:val="0"/>
        <w:autoSpaceDN w:val="0"/>
        <w:adjustRightInd w:val="0"/>
        <w:spacing w:after="0"/>
        <w:jc w:val="both"/>
        <w:rPr>
          <w:rFonts w:ascii="Tahoma" w:hAnsi="Tahoma" w:cs="Tahoma"/>
          <w:color w:val="000000"/>
          <w:sz w:val="24"/>
          <w:szCs w:val="24"/>
        </w:rPr>
      </w:pPr>
      <w:r>
        <w:rPr>
          <w:rFonts w:ascii="Tahoma" w:hAnsi="Tahoma" w:cs="Tahoma"/>
          <w:color w:val="000000"/>
          <w:sz w:val="24"/>
          <w:szCs w:val="24"/>
        </w:rPr>
        <w:t>Članom 140 stav 1 Zakona o zdravstvenoj zaštiti propisano je da se n</w:t>
      </w:r>
      <w:r w:rsidRPr="00026FDE">
        <w:rPr>
          <w:rFonts w:ascii="Tahoma" w:hAnsi="Tahoma" w:cs="Tahoma"/>
          <w:color w:val="000000"/>
          <w:sz w:val="24"/>
          <w:szCs w:val="24"/>
        </w:rPr>
        <w:t>a zahtjev nadl</w:t>
      </w:r>
      <w:r>
        <w:rPr>
          <w:rFonts w:ascii="Tahoma" w:hAnsi="Tahoma" w:cs="Tahoma"/>
          <w:color w:val="000000"/>
          <w:sz w:val="24"/>
          <w:szCs w:val="24"/>
        </w:rPr>
        <w:t>ežnih pravosudnih organa daju</w:t>
      </w:r>
      <w:r w:rsidRPr="00026FDE">
        <w:rPr>
          <w:rFonts w:ascii="Tahoma" w:hAnsi="Tahoma" w:cs="Tahoma"/>
          <w:color w:val="000000"/>
          <w:sz w:val="24"/>
          <w:szCs w:val="24"/>
        </w:rPr>
        <w:t xml:space="preserve"> podaci, odnosno izvodi tih podataka, kao i kopije medicinske dokumentacije pacijenta, a izuzetno, može se dati i cjelokupna medicinska dokumentacija na uvid dok traje postupak pred nadležnim pravosudnim organom.</w:t>
      </w:r>
    </w:p>
    <w:p w:rsidR="00A56FDF" w:rsidRDefault="00A56FDF" w:rsidP="00A56FDF">
      <w:pPr>
        <w:autoSpaceDE w:val="0"/>
        <w:autoSpaceDN w:val="0"/>
        <w:adjustRightInd w:val="0"/>
        <w:spacing w:after="0"/>
        <w:jc w:val="both"/>
        <w:rPr>
          <w:rFonts w:ascii="Tahoma" w:hAnsi="Tahoma" w:cs="Tahoma"/>
          <w:color w:val="000000"/>
          <w:sz w:val="24"/>
          <w:szCs w:val="24"/>
        </w:rPr>
      </w:pPr>
    </w:p>
    <w:p w:rsidR="00A56FDF" w:rsidRDefault="00A56FDF" w:rsidP="00A56FDF">
      <w:pPr>
        <w:autoSpaceDE w:val="0"/>
        <w:autoSpaceDN w:val="0"/>
        <w:adjustRightInd w:val="0"/>
        <w:spacing w:after="0"/>
        <w:jc w:val="both"/>
        <w:rPr>
          <w:rFonts w:ascii="Tahoma" w:hAnsi="Tahoma" w:cs="Tahoma"/>
          <w:color w:val="000000"/>
          <w:sz w:val="24"/>
          <w:szCs w:val="24"/>
        </w:rPr>
      </w:pPr>
      <w:r w:rsidRPr="00A56FDF">
        <w:rPr>
          <w:rFonts w:ascii="Tahoma" w:hAnsi="Tahoma" w:cs="Tahoma"/>
          <w:color w:val="000000"/>
          <w:sz w:val="24"/>
          <w:szCs w:val="24"/>
        </w:rPr>
        <w:t xml:space="preserve">Iz navedenog proizilazi da </w:t>
      </w:r>
      <w:r w:rsidRPr="00A56FDF">
        <w:rPr>
          <w:rFonts w:ascii="Tahoma" w:hAnsi="Tahoma" w:cs="Tahoma"/>
          <w:b/>
          <w:color w:val="000000"/>
          <w:sz w:val="24"/>
          <w:szCs w:val="24"/>
        </w:rPr>
        <w:t>sudovi</w:t>
      </w:r>
      <w:r w:rsidRPr="00A56FDF">
        <w:rPr>
          <w:rFonts w:ascii="Tahoma" w:hAnsi="Tahoma" w:cs="Tahoma"/>
          <w:color w:val="000000"/>
          <w:sz w:val="24"/>
          <w:szCs w:val="24"/>
        </w:rPr>
        <w:t>, kako u parničnom tako i u krivičnom postupku, imaju pravo uvida u medicinsku dokumenat</w:t>
      </w:r>
      <w:r w:rsidR="001D7508">
        <w:rPr>
          <w:rFonts w:ascii="Tahoma" w:hAnsi="Tahoma" w:cs="Tahoma"/>
          <w:color w:val="000000"/>
          <w:sz w:val="24"/>
          <w:szCs w:val="24"/>
        </w:rPr>
        <w:t>a</w:t>
      </w:r>
      <w:r w:rsidRPr="00A56FDF">
        <w:rPr>
          <w:rFonts w:ascii="Tahoma" w:hAnsi="Tahoma" w:cs="Tahoma"/>
          <w:color w:val="000000"/>
          <w:sz w:val="24"/>
          <w:szCs w:val="24"/>
        </w:rPr>
        <w:t>ciju ukoliko su podaci o zdravstvenom stanju od bitnog uticaja za predmet i tok postupka. U zahtjevu suda koji se upućuje prema rukovaocu</w:t>
      </w:r>
      <w:r w:rsidR="001D732B">
        <w:rPr>
          <w:rFonts w:ascii="Tahoma" w:hAnsi="Tahoma" w:cs="Tahoma"/>
          <w:color w:val="000000"/>
          <w:sz w:val="24"/>
          <w:szCs w:val="24"/>
        </w:rPr>
        <w:t xml:space="preserve"> zbirke</w:t>
      </w:r>
      <w:r w:rsidRPr="00A56FDF">
        <w:rPr>
          <w:rFonts w:ascii="Tahoma" w:hAnsi="Tahoma" w:cs="Tahoma"/>
          <w:color w:val="000000"/>
          <w:sz w:val="24"/>
          <w:szCs w:val="24"/>
        </w:rPr>
        <w:t xml:space="preserve"> ličnih podataka (zdravstvenoj ustanovi) mora se navesti precizan obim podataka u koje se traži uvid.</w:t>
      </w:r>
      <w:r>
        <w:rPr>
          <w:rFonts w:ascii="Tahoma" w:hAnsi="Tahoma" w:cs="Tahoma"/>
          <w:color w:val="000000"/>
          <w:sz w:val="24"/>
          <w:szCs w:val="24"/>
        </w:rPr>
        <w:t xml:space="preserve"> Shodno članu</w:t>
      </w:r>
      <w:r w:rsidR="00507AD9">
        <w:rPr>
          <w:rFonts w:ascii="Tahoma" w:hAnsi="Tahoma" w:cs="Tahoma"/>
          <w:color w:val="000000"/>
          <w:sz w:val="24"/>
          <w:szCs w:val="24"/>
        </w:rPr>
        <w:t xml:space="preserve"> 18</w:t>
      </w:r>
      <w:r w:rsidRPr="00A56FDF">
        <w:rPr>
          <w:rFonts w:ascii="Tahoma" w:hAnsi="Tahoma" w:cs="Tahoma"/>
          <w:color w:val="000000"/>
          <w:sz w:val="24"/>
          <w:szCs w:val="24"/>
        </w:rPr>
        <w:t xml:space="preserve"> Zakona o zaštiti podataka o ličnosti, korisnik ličnih podataka u samom zahtjevu navodi svrhu davanja podataka na korišćenje i dužan je da iste briše po proteku vremena koje je potrebno za ostvarivanje svrhe, ako posebnim zakonom nije drugačije uređeno.</w:t>
      </w:r>
    </w:p>
    <w:p w:rsidR="00A56FDF" w:rsidRDefault="00A56FDF" w:rsidP="00F87D10">
      <w:pPr>
        <w:autoSpaceDE w:val="0"/>
        <w:autoSpaceDN w:val="0"/>
        <w:adjustRightInd w:val="0"/>
        <w:spacing w:after="0"/>
        <w:ind w:firstLine="708"/>
        <w:jc w:val="both"/>
        <w:rPr>
          <w:rFonts w:ascii="Tahoma" w:hAnsi="Tahoma" w:cs="Tahoma"/>
          <w:color w:val="000000"/>
          <w:sz w:val="24"/>
          <w:szCs w:val="24"/>
        </w:rPr>
      </w:pPr>
    </w:p>
    <w:p w:rsidR="00617EC4" w:rsidRDefault="00617EC4" w:rsidP="00617EC4">
      <w:pPr>
        <w:autoSpaceDE w:val="0"/>
        <w:autoSpaceDN w:val="0"/>
        <w:adjustRightInd w:val="0"/>
        <w:spacing w:after="0"/>
        <w:jc w:val="both"/>
        <w:rPr>
          <w:rFonts w:ascii="Tahoma" w:hAnsi="Tahoma" w:cs="Tahoma"/>
          <w:color w:val="000000"/>
          <w:sz w:val="24"/>
          <w:szCs w:val="24"/>
        </w:rPr>
      </w:pPr>
      <w:r>
        <w:rPr>
          <w:rFonts w:ascii="Tahoma" w:hAnsi="Tahoma" w:cs="Tahoma"/>
          <w:color w:val="000000"/>
          <w:sz w:val="24"/>
          <w:szCs w:val="24"/>
        </w:rPr>
        <w:t>Obrada ličnih podataka i zaštita privatnosti u kontekstu zaštite posebne kategorije ličnih podataka, u konkretnom slučaju podataka o zdravstvenom stanju, bliže je uređena Zakonom o zaštiti podataka o ličnosti</w:t>
      </w:r>
      <w:r w:rsidR="0018231D">
        <w:rPr>
          <w:rFonts w:ascii="Tahoma" w:hAnsi="Tahoma" w:cs="Tahoma"/>
          <w:color w:val="000000"/>
          <w:sz w:val="24"/>
          <w:szCs w:val="24"/>
        </w:rPr>
        <w:t>, te stim u vezi,</w:t>
      </w:r>
      <w:r>
        <w:rPr>
          <w:rFonts w:ascii="Tahoma" w:hAnsi="Tahoma" w:cs="Tahoma"/>
          <w:color w:val="000000"/>
          <w:sz w:val="24"/>
          <w:szCs w:val="24"/>
        </w:rPr>
        <w:t xml:space="preserve"> </w:t>
      </w:r>
      <w:r w:rsidR="0018231D">
        <w:rPr>
          <w:rFonts w:ascii="Tahoma" w:hAnsi="Tahoma" w:cs="Tahoma"/>
          <w:color w:val="000000"/>
          <w:sz w:val="24"/>
          <w:szCs w:val="24"/>
        </w:rPr>
        <w:t>p</w:t>
      </w:r>
      <w:r w:rsidRPr="00125426">
        <w:rPr>
          <w:rFonts w:ascii="Tahoma" w:hAnsi="Tahoma" w:cs="Tahoma"/>
          <w:sz w:val="24"/>
          <w:szCs w:val="24"/>
        </w:rPr>
        <w:t xml:space="preserve">odaci </w:t>
      </w:r>
      <w:r>
        <w:rPr>
          <w:rFonts w:ascii="Tahoma" w:hAnsi="Tahoma" w:cs="Tahoma"/>
          <w:sz w:val="24"/>
          <w:szCs w:val="24"/>
        </w:rPr>
        <w:t>koji se odnose na zdravstveno stanje lica, u smislu člana 9</w:t>
      </w:r>
      <w:r w:rsidR="006B5EBB">
        <w:rPr>
          <w:rFonts w:ascii="Tahoma" w:hAnsi="Tahoma" w:cs="Tahoma"/>
          <w:sz w:val="24"/>
          <w:szCs w:val="24"/>
        </w:rPr>
        <w:t xml:space="preserve"> stav 1 tačka 7</w:t>
      </w:r>
      <w:r>
        <w:rPr>
          <w:rFonts w:ascii="Tahoma" w:hAnsi="Tahoma" w:cs="Tahoma"/>
          <w:sz w:val="24"/>
          <w:szCs w:val="24"/>
        </w:rPr>
        <w:t xml:space="preserve"> Zakona, predstavljaju posebnu kategoriju ličnih podataka tzv.</w:t>
      </w:r>
      <w:r w:rsidR="00363D6A">
        <w:rPr>
          <w:rFonts w:ascii="Tahoma" w:hAnsi="Tahoma" w:cs="Tahoma"/>
          <w:sz w:val="24"/>
          <w:szCs w:val="24"/>
        </w:rPr>
        <w:t xml:space="preserve"> </w:t>
      </w:r>
      <w:r>
        <w:rPr>
          <w:rFonts w:ascii="Tahoma" w:hAnsi="Tahoma" w:cs="Tahoma"/>
          <w:sz w:val="24"/>
          <w:szCs w:val="24"/>
        </w:rPr>
        <w:t>osjetljive podatke</w:t>
      </w:r>
      <w:r w:rsidR="00363D6A">
        <w:rPr>
          <w:rFonts w:ascii="Tahoma" w:hAnsi="Tahoma" w:cs="Tahoma"/>
          <w:sz w:val="24"/>
          <w:szCs w:val="24"/>
        </w:rPr>
        <w:t xml:space="preserve"> koji</w:t>
      </w:r>
      <w:r w:rsidR="00680CFC">
        <w:rPr>
          <w:rFonts w:ascii="Tahoma" w:hAnsi="Tahoma" w:cs="Tahoma"/>
          <w:sz w:val="24"/>
          <w:szCs w:val="24"/>
        </w:rPr>
        <w:t xml:space="preserve"> se mogu</w:t>
      </w:r>
      <w:r>
        <w:rPr>
          <w:rFonts w:ascii="Tahoma" w:hAnsi="Tahoma" w:cs="Tahoma"/>
          <w:sz w:val="24"/>
          <w:szCs w:val="24"/>
        </w:rPr>
        <w:t xml:space="preserve"> obrađivati samo ukoliko su ispunjeni</w:t>
      </w:r>
      <w:r w:rsidR="005A7EC8">
        <w:rPr>
          <w:rFonts w:ascii="Tahoma" w:hAnsi="Tahoma" w:cs="Tahoma"/>
          <w:sz w:val="24"/>
          <w:szCs w:val="24"/>
        </w:rPr>
        <w:t xml:space="preserve"> uslovi predviđeni članom 13 ZZPL</w:t>
      </w:r>
      <w:r>
        <w:rPr>
          <w:rFonts w:ascii="Tahoma" w:hAnsi="Tahoma" w:cs="Tahoma"/>
          <w:sz w:val="24"/>
          <w:szCs w:val="24"/>
        </w:rPr>
        <w:t xml:space="preserve"> i</w:t>
      </w:r>
      <w:r w:rsidRPr="00464BE2">
        <w:rPr>
          <w:rFonts w:ascii="Tahoma" w:hAnsi="Tahoma" w:cs="Tahoma"/>
          <w:color w:val="000000"/>
          <w:sz w:val="24"/>
          <w:szCs w:val="24"/>
        </w:rPr>
        <w:t xml:space="preserve"> posebno se označavaju i štite radi sprječavanja neovlašćenog pristupa tim podacima.</w:t>
      </w:r>
      <w:r>
        <w:rPr>
          <w:rFonts w:ascii="Tahoma" w:hAnsi="Tahoma" w:cs="Tahoma"/>
          <w:color w:val="000000"/>
          <w:sz w:val="24"/>
          <w:szCs w:val="24"/>
        </w:rPr>
        <w:t xml:space="preserve"> </w:t>
      </w:r>
    </w:p>
    <w:p w:rsidR="00680CFC" w:rsidRDefault="00680CFC" w:rsidP="00617EC4">
      <w:pPr>
        <w:autoSpaceDE w:val="0"/>
        <w:autoSpaceDN w:val="0"/>
        <w:adjustRightInd w:val="0"/>
        <w:spacing w:after="0"/>
        <w:jc w:val="both"/>
        <w:rPr>
          <w:rFonts w:ascii="Tahoma" w:hAnsi="Tahoma" w:cs="Tahoma"/>
          <w:color w:val="000000"/>
          <w:sz w:val="24"/>
          <w:szCs w:val="24"/>
        </w:rPr>
      </w:pPr>
    </w:p>
    <w:p w:rsidR="00680CFC" w:rsidRPr="00422905" w:rsidRDefault="00680CFC" w:rsidP="00680CFC">
      <w:pPr>
        <w:autoSpaceDE w:val="0"/>
        <w:autoSpaceDN w:val="0"/>
        <w:adjustRightInd w:val="0"/>
        <w:spacing w:after="0"/>
        <w:jc w:val="both"/>
        <w:rPr>
          <w:rFonts w:ascii="Tahoma" w:hAnsi="Tahoma" w:cs="Tahoma"/>
          <w:color w:val="000000"/>
          <w:sz w:val="24"/>
          <w:szCs w:val="24"/>
        </w:rPr>
      </w:pPr>
      <w:r>
        <w:rPr>
          <w:rFonts w:ascii="Tahoma" w:hAnsi="Tahoma" w:cs="Tahoma"/>
          <w:color w:val="000000"/>
          <w:sz w:val="24"/>
          <w:szCs w:val="24"/>
        </w:rPr>
        <w:t xml:space="preserve">Dakle, u smislu člana 13 ZZPL obrada podataka koji se odnose na zdravstveno stanje građanina može se vršiti: 1) uz izričitu saglasnost lica čiji se podaci obrađuju; 2) </w:t>
      </w:r>
      <w:r w:rsidRPr="00422905">
        <w:rPr>
          <w:rFonts w:ascii="Tahoma" w:hAnsi="Tahoma" w:cs="Tahoma"/>
          <w:color w:val="000000"/>
          <w:sz w:val="24"/>
          <w:szCs w:val="24"/>
        </w:rPr>
        <w:t xml:space="preserve">kad je obrada ličnih podataka neophodna radi zapošljavanja u skladu sa zakonom kojim se uređuju radni odnosi, pri čemu se moraju propisati adekvatne mjere zaštite; </w:t>
      </w:r>
      <w:r>
        <w:rPr>
          <w:rFonts w:ascii="Tahoma" w:hAnsi="Tahoma" w:cs="Tahoma"/>
          <w:color w:val="000000"/>
          <w:sz w:val="24"/>
          <w:szCs w:val="24"/>
        </w:rPr>
        <w:t xml:space="preserve">3) </w:t>
      </w:r>
      <w:r w:rsidRPr="00422905">
        <w:rPr>
          <w:rFonts w:ascii="Tahoma" w:hAnsi="Tahoma" w:cs="Tahoma"/>
          <w:color w:val="000000"/>
          <w:sz w:val="24"/>
          <w:szCs w:val="24"/>
        </w:rPr>
        <w:t>kad je obrada ličnih podataka neophodna radi otkrivanja, prevencije i dijagnostikovanja bolesti i liječenja lica, kao i radi upravljanja zdravstvenim službama, ako te podatke obrađuje zdravstveni radnik ili drugo lice koje ima obavezu čuvanja tajne;</w:t>
      </w:r>
      <w:r>
        <w:rPr>
          <w:rFonts w:ascii="Tahoma" w:hAnsi="Tahoma" w:cs="Tahoma"/>
          <w:color w:val="000000"/>
          <w:sz w:val="24"/>
          <w:szCs w:val="24"/>
        </w:rPr>
        <w:t xml:space="preserve"> 4)</w:t>
      </w:r>
      <w:r w:rsidRPr="00422905">
        <w:rPr>
          <w:rFonts w:ascii="Tahoma" w:hAnsi="Tahoma" w:cs="Tahoma"/>
          <w:color w:val="000000"/>
          <w:sz w:val="24"/>
          <w:szCs w:val="24"/>
        </w:rPr>
        <w:t xml:space="preserve"> ukoliko je to neophodno radi zaštite </w:t>
      </w:r>
      <w:r>
        <w:rPr>
          <w:rFonts w:ascii="Tahoma" w:hAnsi="Tahoma" w:cs="Tahoma"/>
          <w:color w:val="000000"/>
          <w:sz w:val="24"/>
          <w:szCs w:val="24"/>
        </w:rPr>
        <w:t xml:space="preserve">života ili drugih </w:t>
      </w:r>
      <w:r w:rsidRPr="00422905">
        <w:rPr>
          <w:rFonts w:ascii="Tahoma" w:hAnsi="Tahoma" w:cs="Tahoma"/>
          <w:color w:val="000000"/>
          <w:sz w:val="24"/>
          <w:szCs w:val="24"/>
        </w:rPr>
        <w:t xml:space="preserve">vitalnih </w:t>
      </w:r>
      <w:r w:rsidRPr="00422905">
        <w:rPr>
          <w:rFonts w:ascii="Tahoma" w:hAnsi="Tahoma" w:cs="Tahoma"/>
          <w:color w:val="000000"/>
          <w:sz w:val="24"/>
          <w:szCs w:val="24"/>
        </w:rPr>
        <w:lastRenderedPageBreak/>
        <w:t>interesa lica na koje se lični podaci odnose ili drugog lica, a to lice nije u mogućnosti da lično da saglasnost ili ukoliko za obradu podataka postoji zakonski osnov;</w:t>
      </w:r>
      <w:r>
        <w:rPr>
          <w:rFonts w:ascii="Tahoma" w:hAnsi="Tahoma" w:cs="Tahoma"/>
          <w:color w:val="000000"/>
          <w:sz w:val="24"/>
          <w:szCs w:val="24"/>
        </w:rPr>
        <w:t xml:space="preserve"> 5)</w:t>
      </w:r>
      <w:r w:rsidRPr="00422905">
        <w:rPr>
          <w:rFonts w:ascii="Tahoma" w:hAnsi="Tahoma" w:cs="Tahoma"/>
          <w:color w:val="000000"/>
          <w:sz w:val="24"/>
          <w:szCs w:val="24"/>
        </w:rPr>
        <w:t xml:space="preserve"> ako je lice na očigledan način lične podatke učinilo dostupnim javnosti </w:t>
      </w:r>
      <w:r w:rsidRPr="005F3972">
        <w:rPr>
          <w:rFonts w:ascii="Tahoma" w:hAnsi="Tahoma" w:cs="Tahoma"/>
          <w:b/>
          <w:color w:val="000000"/>
          <w:sz w:val="24"/>
          <w:szCs w:val="24"/>
        </w:rPr>
        <w:t>ili je obrada neophodna za ostvarivanje ili zaštitu pravnih interesa tog lica pred sudom ili drugim organima</w:t>
      </w:r>
      <w:r w:rsidRPr="00422905">
        <w:rPr>
          <w:rFonts w:ascii="Tahoma" w:hAnsi="Tahoma" w:cs="Tahoma"/>
          <w:color w:val="000000"/>
          <w:sz w:val="24"/>
          <w:szCs w:val="24"/>
        </w:rPr>
        <w:t xml:space="preserve">; </w:t>
      </w:r>
      <w:r>
        <w:rPr>
          <w:rFonts w:ascii="Tahoma" w:hAnsi="Tahoma" w:cs="Tahoma"/>
          <w:color w:val="000000"/>
          <w:sz w:val="24"/>
          <w:szCs w:val="24"/>
        </w:rPr>
        <w:t xml:space="preserve">6) </w:t>
      </w:r>
      <w:r w:rsidRPr="00422905">
        <w:rPr>
          <w:rFonts w:ascii="Tahoma" w:hAnsi="Tahoma" w:cs="Tahoma"/>
          <w:color w:val="000000"/>
          <w:sz w:val="24"/>
          <w:szCs w:val="24"/>
        </w:rPr>
        <w:t>kad se obrada ličnih podataka vrši u okviru zakonite djelatnosti nevladine organizacije, odnosno udruženja ili druge neprofitne organizacije sa političkim, filozofskim, vjerskim ili sindikalnim ciljevima, ako se ti podaci odnose samo na članove te organizacije ili lica koja imaju stalan kontakt sa njom u vezi sa svrhom njene djelatnosti i ako se ti podaci ne objavljuju bez saglasnosti tih lica.</w:t>
      </w:r>
    </w:p>
    <w:p w:rsidR="00617EC4" w:rsidRDefault="00617EC4" w:rsidP="005B4866">
      <w:pPr>
        <w:autoSpaceDE w:val="0"/>
        <w:autoSpaceDN w:val="0"/>
        <w:adjustRightInd w:val="0"/>
        <w:spacing w:after="0"/>
        <w:jc w:val="both"/>
        <w:rPr>
          <w:rFonts w:ascii="Tahoma" w:hAnsi="Tahoma" w:cs="Tahoma"/>
          <w:color w:val="000000"/>
          <w:sz w:val="24"/>
          <w:szCs w:val="24"/>
        </w:rPr>
      </w:pPr>
    </w:p>
    <w:p w:rsidR="00617EC4" w:rsidRDefault="0018231D" w:rsidP="0018231D">
      <w:pPr>
        <w:autoSpaceDE w:val="0"/>
        <w:autoSpaceDN w:val="0"/>
        <w:adjustRightInd w:val="0"/>
        <w:spacing w:after="0"/>
        <w:jc w:val="both"/>
        <w:rPr>
          <w:rFonts w:ascii="Tahoma" w:hAnsi="Tahoma" w:cs="Tahoma"/>
          <w:color w:val="000000"/>
          <w:sz w:val="24"/>
          <w:szCs w:val="24"/>
        </w:rPr>
      </w:pPr>
      <w:r>
        <w:rPr>
          <w:rFonts w:ascii="Tahoma" w:hAnsi="Tahoma" w:cs="Tahoma"/>
          <w:sz w:val="24"/>
          <w:szCs w:val="24"/>
        </w:rPr>
        <w:t>Imajući u vidu prednje</w:t>
      </w:r>
      <w:r w:rsidR="00617EC4" w:rsidRPr="00F606D4">
        <w:rPr>
          <w:rFonts w:ascii="Tahoma" w:hAnsi="Tahoma" w:cs="Tahoma"/>
          <w:sz w:val="24"/>
          <w:szCs w:val="24"/>
        </w:rPr>
        <w:t xml:space="preserve"> navedeno, podaci o zdravstvenom stanju lica mogu se dostaviti </w:t>
      </w:r>
      <w:r>
        <w:rPr>
          <w:rFonts w:ascii="Tahoma" w:hAnsi="Tahoma" w:cs="Tahoma"/>
          <w:sz w:val="24"/>
          <w:szCs w:val="24"/>
        </w:rPr>
        <w:t xml:space="preserve">korisniku ličnih podataka </w:t>
      </w:r>
      <w:r w:rsidR="00617EC4" w:rsidRPr="00F606D4">
        <w:rPr>
          <w:rFonts w:ascii="Tahoma" w:hAnsi="Tahoma" w:cs="Tahoma"/>
          <w:sz w:val="24"/>
          <w:szCs w:val="24"/>
        </w:rPr>
        <w:t>ukoliko su ispunjeni uslovi iz člana 13 Zakona o zaštiti podataka o ličnosti</w:t>
      </w:r>
      <w:r w:rsidR="00A56FDF">
        <w:rPr>
          <w:rFonts w:ascii="Tahoma" w:hAnsi="Tahoma" w:cs="Tahoma"/>
          <w:sz w:val="24"/>
          <w:szCs w:val="24"/>
        </w:rPr>
        <w:t>, odnosno iz člana 139</w:t>
      </w:r>
      <w:r w:rsidR="00617EC4" w:rsidRPr="00F606D4">
        <w:rPr>
          <w:rFonts w:ascii="Tahoma" w:hAnsi="Tahoma" w:cs="Tahoma"/>
          <w:sz w:val="24"/>
          <w:szCs w:val="24"/>
        </w:rPr>
        <w:t xml:space="preserve"> Zakona o zdravstvenoj zaštiti. Organi i institucije koji imaju pravo uvida u zdravstvene podatke su zakonski korisnici ličnih podataka tj. organi kojima zakon omogućava navedeno pravo. </w:t>
      </w:r>
      <w:r w:rsidR="00617EC4">
        <w:rPr>
          <w:rFonts w:ascii="Tahoma" w:hAnsi="Tahoma" w:cs="Tahoma"/>
          <w:sz w:val="24"/>
          <w:szCs w:val="24"/>
        </w:rPr>
        <w:t>Korisnik ličnih podataka je</w:t>
      </w:r>
      <w:r w:rsidR="00617EC4" w:rsidRPr="00F606D4">
        <w:rPr>
          <w:rFonts w:ascii="Tahoma" w:hAnsi="Tahoma" w:cs="Tahoma"/>
          <w:sz w:val="24"/>
          <w:szCs w:val="24"/>
        </w:rPr>
        <w:t xml:space="preserve">, shodno članu 9 stav 1 tačka 4, </w:t>
      </w:r>
      <w:r w:rsidR="00617EC4" w:rsidRPr="00F606D4">
        <w:rPr>
          <w:rFonts w:ascii="Tahoma" w:hAnsi="Tahoma" w:cs="Tahoma"/>
          <w:color w:val="000000"/>
          <w:sz w:val="24"/>
          <w:szCs w:val="24"/>
        </w:rPr>
        <w:t>svako fizičko ili pravno lice, državni organ, organ državne uprave, organ lokalne samouprave ili lokalne uprave i drugi subjekti koji vrše javna ovlašćenja, koji imaju pravo da obrađuju lične podatke, a nije lice čiji se lični podaci obrađuju, prvobitni rukovalac zbirke ličnih podataka, obrađivač ličnih podataka ili lice zaposleno kod rukovaoca zbirke ličnih podataka ili obrađivača ličnih podataka</w:t>
      </w:r>
      <w:r w:rsidR="00617EC4">
        <w:rPr>
          <w:rFonts w:ascii="Tahoma" w:hAnsi="Tahoma" w:cs="Tahoma"/>
          <w:color w:val="000000"/>
          <w:sz w:val="24"/>
          <w:szCs w:val="24"/>
        </w:rPr>
        <w:t xml:space="preserve">. </w:t>
      </w:r>
    </w:p>
    <w:p w:rsidR="00C16609" w:rsidRPr="0018231D" w:rsidRDefault="00C16609" w:rsidP="0018231D">
      <w:pPr>
        <w:autoSpaceDE w:val="0"/>
        <w:autoSpaceDN w:val="0"/>
        <w:adjustRightInd w:val="0"/>
        <w:spacing w:after="0"/>
        <w:jc w:val="both"/>
        <w:rPr>
          <w:rFonts w:ascii="Tahoma" w:hAnsi="Tahoma" w:cs="Tahoma"/>
          <w:sz w:val="24"/>
          <w:szCs w:val="24"/>
        </w:rPr>
      </w:pPr>
    </w:p>
    <w:p w:rsidR="00617EC4" w:rsidRDefault="00617EC4" w:rsidP="005F3972">
      <w:pPr>
        <w:autoSpaceDE w:val="0"/>
        <w:autoSpaceDN w:val="0"/>
        <w:adjustRightInd w:val="0"/>
        <w:spacing w:after="0"/>
        <w:jc w:val="both"/>
        <w:rPr>
          <w:rFonts w:ascii="Tahoma" w:hAnsi="Tahoma" w:cs="Tahoma"/>
          <w:color w:val="000000"/>
          <w:sz w:val="24"/>
          <w:szCs w:val="24"/>
        </w:rPr>
      </w:pPr>
      <w:r>
        <w:rPr>
          <w:rFonts w:ascii="Tahoma" w:hAnsi="Tahoma" w:cs="Tahoma"/>
          <w:color w:val="000000"/>
          <w:sz w:val="24"/>
          <w:szCs w:val="24"/>
        </w:rPr>
        <w:t>Obrada ličnih podataka mora biti srazmjerna odnosno ne smije biti u većem obimu nego što je potrebno da bi se postigla svrha obrade. Navedeno podrazumi</w:t>
      </w:r>
      <w:r w:rsidR="005F3972">
        <w:rPr>
          <w:rFonts w:ascii="Tahoma" w:hAnsi="Tahoma" w:cs="Tahoma"/>
          <w:color w:val="000000"/>
          <w:sz w:val="24"/>
          <w:szCs w:val="24"/>
        </w:rPr>
        <w:t>jeva da rukovalac zbirke ličnih podataka</w:t>
      </w:r>
      <w:r>
        <w:rPr>
          <w:rFonts w:ascii="Tahoma" w:hAnsi="Tahoma" w:cs="Tahoma"/>
          <w:color w:val="000000"/>
          <w:sz w:val="24"/>
          <w:szCs w:val="24"/>
        </w:rPr>
        <w:t xml:space="preserve"> zakonskom korisniku može dostaviti samo obim podataka neophodan za vo</w:t>
      </w:r>
      <w:r w:rsidR="005B4866">
        <w:rPr>
          <w:rFonts w:ascii="Tahoma" w:hAnsi="Tahoma" w:cs="Tahoma"/>
          <w:color w:val="000000"/>
          <w:sz w:val="24"/>
          <w:szCs w:val="24"/>
        </w:rPr>
        <w:t>đenje postupka pred tim organom, uz obavezno poštovanje načela srazmjernosti i svrsishodnosti obrade ličnih podataka.</w:t>
      </w:r>
    </w:p>
    <w:p w:rsidR="00F87D10" w:rsidRDefault="00F87D10" w:rsidP="00F87D10">
      <w:pPr>
        <w:pStyle w:val="NoSpacing"/>
        <w:spacing w:line="276" w:lineRule="auto"/>
        <w:jc w:val="both"/>
        <w:rPr>
          <w:rFonts w:ascii="Tahoma" w:hAnsi="Tahoma" w:cs="Tahoma"/>
          <w:sz w:val="24"/>
          <w:szCs w:val="24"/>
        </w:rPr>
      </w:pPr>
    </w:p>
    <w:p w:rsidR="00B53D39" w:rsidRDefault="00B53D39" w:rsidP="005F3972">
      <w:pPr>
        <w:autoSpaceDE w:val="0"/>
        <w:autoSpaceDN w:val="0"/>
        <w:adjustRightInd w:val="0"/>
        <w:spacing w:after="0"/>
        <w:jc w:val="both"/>
        <w:rPr>
          <w:rFonts w:ascii="Tahoma" w:hAnsi="Tahoma" w:cs="Tahoma"/>
          <w:color w:val="000000"/>
          <w:sz w:val="24"/>
          <w:szCs w:val="24"/>
        </w:rPr>
      </w:pPr>
      <w:r>
        <w:rPr>
          <w:rFonts w:ascii="Tahoma" w:hAnsi="Tahoma" w:cs="Tahoma"/>
          <w:color w:val="000000"/>
          <w:sz w:val="24"/>
          <w:szCs w:val="24"/>
        </w:rPr>
        <w:t>Kada je u pitanju dostavljanje podataka iz medicinske dokumentacije na zahtjev suda,</w:t>
      </w:r>
      <w:r w:rsidR="005F3972">
        <w:rPr>
          <w:rFonts w:ascii="Tahoma" w:hAnsi="Tahoma" w:cs="Tahoma"/>
          <w:color w:val="000000"/>
          <w:sz w:val="24"/>
          <w:szCs w:val="24"/>
        </w:rPr>
        <w:t xml:space="preserve"> ZZPL </w:t>
      </w:r>
      <w:r>
        <w:rPr>
          <w:rFonts w:ascii="Tahoma" w:hAnsi="Tahoma" w:cs="Tahoma"/>
          <w:color w:val="000000"/>
          <w:sz w:val="24"/>
          <w:szCs w:val="24"/>
        </w:rPr>
        <w:t>u član</w:t>
      </w:r>
      <w:r w:rsidR="005F3972">
        <w:rPr>
          <w:rFonts w:ascii="Tahoma" w:hAnsi="Tahoma" w:cs="Tahoma"/>
          <w:color w:val="000000"/>
          <w:sz w:val="24"/>
          <w:szCs w:val="24"/>
        </w:rPr>
        <w:t>u 13 stav 1 tačka 5 propisuje</w:t>
      </w:r>
      <w:r>
        <w:rPr>
          <w:rFonts w:ascii="Tahoma" w:hAnsi="Tahoma" w:cs="Tahoma"/>
          <w:color w:val="000000"/>
          <w:sz w:val="24"/>
          <w:szCs w:val="24"/>
        </w:rPr>
        <w:t xml:space="preserve"> da se obrada posebne kategorije ličnih podataka odnosno podataka o zdravstvenom stanju može vršiti ukoliko je to neophodno za ostvarivanje ili zaštitu pravnih interesa lica čiji se podaci obrađuju pred sudom ili drugim organima. </w:t>
      </w:r>
      <w:r w:rsidRPr="005F3972">
        <w:rPr>
          <w:rFonts w:ascii="Tahoma" w:hAnsi="Tahoma" w:cs="Tahoma"/>
          <w:color w:val="000000"/>
          <w:sz w:val="24"/>
          <w:szCs w:val="24"/>
        </w:rPr>
        <w:t>Ovom odredbom se dozvoljava korišćenje osjetljivih podataka ukoliko je to potrebno za utvrđivanje ili zaštitu zakonskih interesa što se odnosi na postupke pred sudom ili upravnim organom, kada jedna od strana želi da koristi podatke o svom protivniku ili o trećoj strani koja je uključena</w:t>
      </w:r>
      <w:r w:rsidR="005F3972">
        <w:rPr>
          <w:rFonts w:ascii="Tahoma" w:hAnsi="Tahoma" w:cs="Tahoma"/>
          <w:color w:val="000000"/>
          <w:sz w:val="24"/>
          <w:szCs w:val="24"/>
        </w:rPr>
        <w:t>.</w:t>
      </w:r>
    </w:p>
    <w:p w:rsidR="00617EC4" w:rsidRDefault="00617EC4" w:rsidP="00F87D10">
      <w:pPr>
        <w:pStyle w:val="NoSpacing"/>
        <w:spacing w:line="276" w:lineRule="auto"/>
        <w:jc w:val="both"/>
        <w:rPr>
          <w:rFonts w:ascii="Tahoma" w:hAnsi="Tahoma" w:cs="Tahoma"/>
          <w:sz w:val="24"/>
          <w:szCs w:val="24"/>
        </w:rPr>
      </w:pPr>
    </w:p>
    <w:p w:rsidR="00B53D39" w:rsidRPr="005C3EC0" w:rsidRDefault="00B53D39" w:rsidP="00C16609">
      <w:pPr>
        <w:autoSpaceDE w:val="0"/>
        <w:autoSpaceDN w:val="0"/>
        <w:adjustRightInd w:val="0"/>
        <w:spacing w:after="0"/>
        <w:jc w:val="both"/>
        <w:rPr>
          <w:rFonts w:ascii="Tahoma" w:hAnsi="Tahoma" w:cs="Tahoma"/>
          <w:color w:val="000000"/>
          <w:sz w:val="24"/>
          <w:szCs w:val="24"/>
        </w:rPr>
      </w:pPr>
      <w:r>
        <w:rPr>
          <w:rFonts w:ascii="Tahoma" w:hAnsi="Tahoma" w:cs="Tahoma"/>
          <w:color w:val="000000"/>
          <w:sz w:val="24"/>
          <w:szCs w:val="24"/>
        </w:rPr>
        <w:lastRenderedPageBreak/>
        <w:t>Podaci iz medicinske dokumentacije korisniku se mogu dostaviti u papirnoj ili elektronskoj formi uz primjenu mjera zaštite ličnih podataka propisanih članom 24 Zakona o zaštit</w:t>
      </w:r>
      <w:r w:rsidR="00C16609">
        <w:rPr>
          <w:rFonts w:ascii="Tahoma" w:hAnsi="Tahoma" w:cs="Tahoma"/>
          <w:color w:val="000000"/>
          <w:sz w:val="24"/>
          <w:szCs w:val="24"/>
        </w:rPr>
        <w:t xml:space="preserve">i podataka o </w:t>
      </w:r>
      <w:r w:rsidR="00C9320D">
        <w:rPr>
          <w:rFonts w:ascii="Tahoma" w:hAnsi="Tahoma" w:cs="Tahoma"/>
          <w:color w:val="000000"/>
          <w:sz w:val="24"/>
          <w:szCs w:val="24"/>
        </w:rPr>
        <w:t xml:space="preserve">ličnosti, što podrazumijeva </w:t>
      </w:r>
      <w:r w:rsidR="00C9320D" w:rsidRPr="003B1826">
        <w:rPr>
          <w:rFonts w:ascii="Tahoma" w:eastAsia="Times New Roman" w:hAnsi="Tahoma" w:cs="Tahoma"/>
          <w:sz w:val="24"/>
          <w:szCs w:val="24"/>
        </w:rPr>
        <w:t xml:space="preserve">da je </w:t>
      </w:r>
      <w:r w:rsidR="00C9320D" w:rsidRPr="003B1826">
        <w:rPr>
          <w:rFonts w:ascii="Tahoma" w:hAnsi="Tahoma" w:cs="Tahoma"/>
          <w:sz w:val="24"/>
          <w:szCs w:val="24"/>
        </w:rPr>
        <w:t>rukovalac zbirke ličnih podataka obavezan da obezbijedi tehničke, kadrovske i organizacione mjere zaštite ličnih podataka, radi zaštite od gubitka, uništenja, nedopuštenog pristupa, promjene, objavljivanja, kao i od zloupotrebe.</w:t>
      </w:r>
    </w:p>
    <w:p w:rsidR="00B53D39" w:rsidRDefault="00B53D39" w:rsidP="00B53D39">
      <w:pPr>
        <w:pStyle w:val="NoSpacing"/>
        <w:spacing w:line="276" w:lineRule="auto"/>
        <w:jc w:val="both"/>
        <w:rPr>
          <w:rFonts w:ascii="Tahoma" w:hAnsi="Tahoma" w:cs="Tahoma"/>
          <w:b/>
          <w:sz w:val="24"/>
          <w:szCs w:val="24"/>
        </w:rPr>
      </w:pPr>
    </w:p>
    <w:p w:rsidR="008E190D" w:rsidRDefault="00B53D39" w:rsidP="00C16609">
      <w:pPr>
        <w:pStyle w:val="NoSpacing"/>
        <w:spacing w:line="276" w:lineRule="auto"/>
        <w:jc w:val="both"/>
        <w:rPr>
          <w:rFonts w:ascii="Tahoma" w:hAnsi="Tahoma" w:cs="Tahoma"/>
          <w:sz w:val="24"/>
          <w:szCs w:val="24"/>
        </w:rPr>
      </w:pPr>
      <w:r>
        <w:rPr>
          <w:rFonts w:ascii="Tahoma" w:hAnsi="Tahoma" w:cs="Tahoma"/>
          <w:noProof/>
          <w:sz w:val="24"/>
          <w:szCs w:val="24"/>
        </w:rPr>
        <w:t xml:space="preserve">Imajući u vidu navedeno, </w:t>
      </w:r>
      <w:r w:rsidR="00C73347">
        <w:rPr>
          <w:rFonts w:ascii="Tahoma" w:hAnsi="Tahoma" w:cs="Tahoma"/>
          <w:sz w:val="24"/>
          <w:szCs w:val="24"/>
        </w:rPr>
        <w:t>Savjet je m</w:t>
      </w:r>
      <w:r>
        <w:rPr>
          <w:rFonts w:ascii="Tahoma" w:hAnsi="Tahoma" w:cs="Tahoma"/>
          <w:sz w:val="24"/>
          <w:szCs w:val="24"/>
        </w:rPr>
        <w:t>išljenja istaknutog u dispozitivu.</w:t>
      </w:r>
    </w:p>
    <w:p w:rsidR="008E190D" w:rsidRDefault="008E190D" w:rsidP="00A3219E">
      <w:pPr>
        <w:autoSpaceDE w:val="0"/>
        <w:autoSpaceDN w:val="0"/>
        <w:adjustRightInd w:val="0"/>
        <w:spacing w:after="0"/>
        <w:jc w:val="both"/>
        <w:rPr>
          <w:rFonts w:ascii="Tahoma" w:hAnsi="Tahoma" w:cs="Tahoma"/>
          <w:sz w:val="24"/>
          <w:szCs w:val="24"/>
        </w:rPr>
      </w:pPr>
    </w:p>
    <w:p w:rsidR="00867277" w:rsidRPr="00133F64" w:rsidRDefault="00867277" w:rsidP="004C3E4E">
      <w:pPr>
        <w:pStyle w:val="NoSpacing"/>
        <w:spacing w:line="276" w:lineRule="auto"/>
        <w:jc w:val="both"/>
        <w:rPr>
          <w:rFonts w:ascii="Tahoma" w:hAnsi="Tahoma" w:cs="Tahoma"/>
          <w:b/>
          <w:sz w:val="24"/>
          <w:szCs w:val="24"/>
        </w:rPr>
      </w:pPr>
    </w:p>
    <w:p w:rsidR="00867277" w:rsidRDefault="00B53D39" w:rsidP="00B53D39">
      <w:pPr>
        <w:autoSpaceDE w:val="0"/>
        <w:autoSpaceDN w:val="0"/>
        <w:adjustRightInd w:val="0"/>
        <w:spacing w:after="0"/>
        <w:jc w:val="right"/>
        <w:rPr>
          <w:rFonts w:ascii="Tahoma" w:eastAsia="Times New Roman" w:hAnsi="Tahoma" w:cs="Tahoma"/>
          <w:b/>
          <w:sz w:val="24"/>
          <w:szCs w:val="24"/>
        </w:rPr>
      </w:pPr>
      <w:r>
        <w:rPr>
          <w:rFonts w:ascii="Tahoma" w:eastAsia="Times New Roman" w:hAnsi="Tahoma" w:cs="Tahoma"/>
          <w:b/>
          <w:sz w:val="24"/>
          <w:szCs w:val="24"/>
        </w:rPr>
        <w:t>SAVJET AGENCIJE</w:t>
      </w:r>
    </w:p>
    <w:p w:rsidR="00B53D39" w:rsidRDefault="00B53D39" w:rsidP="00B53D39">
      <w:pPr>
        <w:autoSpaceDE w:val="0"/>
        <w:autoSpaceDN w:val="0"/>
        <w:adjustRightInd w:val="0"/>
        <w:spacing w:after="0"/>
        <w:jc w:val="right"/>
        <w:rPr>
          <w:rFonts w:ascii="Tahoma" w:eastAsia="Times New Roman" w:hAnsi="Tahoma" w:cs="Tahoma"/>
          <w:b/>
          <w:sz w:val="24"/>
          <w:szCs w:val="24"/>
        </w:rPr>
      </w:pPr>
    </w:p>
    <w:p w:rsidR="00B53D39" w:rsidRPr="00B53D39" w:rsidRDefault="00B53D39" w:rsidP="00B53D39">
      <w:pPr>
        <w:autoSpaceDE w:val="0"/>
        <w:autoSpaceDN w:val="0"/>
        <w:adjustRightInd w:val="0"/>
        <w:spacing w:after="0"/>
        <w:jc w:val="right"/>
        <w:rPr>
          <w:rFonts w:ascii="Tahoma" w:eastAsia="Times New Roman" w:hAnsi="Tahoma" w:cs="Tahoma"/>
          <w:b/>
          <w:sz w:val="24"/>
          <w:szCs w:val="24"/>
        </w:rPr>
      </w:pPr>
      <w:r>
        <w:rPr>
          <w:rFonts w:ascii="Tahoma" w:eastAsia="Times New Roman" w:hAnsi="Tahoma" w:cs="Tahoma"/>
          <w:b/>
          <w:sz w:val="24"/>
          <w:szCs w:val="24"/>
        </w:rPr>
        <w:t>Predsjednik, Sreten Radonjić</w:t>
      </w:r>
    </w:p>
    <w:p w:rsidR="00B27813" w:rsidRDefault="00B27813" w:rsidP="004C3E4E">
      <w:pPr>
        <w:spacing w:after="0" w:line="240" w:lineRule="auto"/>
        <w:jc w:val="right"/>
        <w:rPr>
          <w:rFonts w:ascii="Tahoma" w:hAnsi="Tahoma" w:cs="Tahoma"/>
          <w:b/>
          <w:sz w:val="28"/>
          <w:szCs w:val="28"/>
        </w:rPr>
      </w:pPr>
    </w:p>
    <w:p w:rsidR="00C01A08" w:rsidRDefault="00C01A08" w:rsidP="00C01A08">
      <w:pPr>
        <w:spacing w:after="0" w:line="240" w:lineRule="auto"/>
        <w:rPr>
          <w:rFonts w:ascii="Tahoma" w:hAnsi="Tahoma" w:cs="Tahoma"/>
          <w:b/>
          <w:sz w:val="28"/>
          <w:szCs w:val="28"/>
        </w:rPr>
      </w:pPr>
    </w:p>
    <w:p w:rsidR="00B53D39" w:rsidRDefault="00B53D39" w:rsidP="00C01A08">
      <w:pPr>
        <w:spacing w:after="0" w:line="240" w:lineRule="auto"/>
        <w:rPr>
          <w:rFonts w:ascii="Tahoma" w:hAnsi="Tahoma" w:cs="Tahoma"/>
          <w:b/>
          <w:sz w:val="20"/>
          <w:szCs w:val="20"/>
        </w:rPr>
      </w:pPr>
      <w:bookmarkStart w:id="0" w:name="_GoBack"/>
      <w:bookmarkEnd w:id="0"/>
    </w:p>
    <w:p w:rsidR="00B53D39" w:rsidRPr="00B53D39" w:rsidRDefault="00B53D39" w:rsidP="00C01A08">
      <w:pPr>
        <w:spacing w:after="0" w:line="240" w:lineRule="auto"/>
        <w:rPr>
          <w:rFonts w:ascii="Tahoma" w:hAnsi="Tahoma" w:cs="Tahoma"/>
          <w:b/>
          <w:sz w:val="20"/>
          <w:szCs w:val="20"/>
        </w:rPr>
      </w:pPr>
    </w:p>
    <w:p w:rsidR="004C3E4E" w:rsidRPr="00CF3A99" w:rsidRDefault="004C3E4E" w:rsidP="004C3E4E">
      <w:pPr>
        <w:tabs>
          <w:tab w:val="left" w:pos="780"/>
          <w:tab w:val="right" w:pos="9027"/>
        </w:tabs>
        <w:spacing w:after="0" w:line="240" w:lineRule="auto"/>
        <w:jc w:val="both"/>
        <w:rPr>
          <w:rFonts w:ascii="Tahoma" w:hAnsi="Tahoma" w:cs="Tahoma"/>
          <w:b/>
          <w:sz w:val="20"/>
          <w:szCs w:val="20"/>
        </w:rPr>
      </w:pPr>
      <w:r w:rsidRPr="00CF3A99">
        <w:rPr>
          <w:rFonts w:ascii="Tahoma" w:hAnsi="Tahoma" w:cs="Tahoma"/>
          <w:b/>
          <w:sz w:val="20"/>
          <w:szCs w:val="20"/>
        </w:rPr>
        <w:t>Dostavljeno:</w:t>
      </w:r>
    </w:p>
    <w:p w:rsidR="004C3E4E" w:rsidRPr="00CF3A99" w:rsidRDefault="004C3E4E" w:rsidP="004C3E4E">
      <w:pPr>
        <w:numPr>
          <w:ilvl w:val="0"/>
          <w:numId w:val="12"/>
        </w:numPr>
        <w:tabs>
          <w:tab w:val="left" w:pos="780"/>
          <w:tab w:val="right" w:pos="9027"/>
        </w:tabs>
        <w:spacing w:after="0" w:line="240" w:lineRule="auto"/>
        <w:jc w:val="both"/>
        <w:rPr>
          <w:rFonts w:ascii="Tahoma" w:hAnsi="Tahoma" w:cs="Tahoma"/>
          <w:sz w:val="20"/>
          <w:szCs w:val="20"/>
        </w:rPr>
      </w:pPr>
      <w:r w:rsidRPr="00CF3A99">
        <w:rPr>
          <w:rFonts w:ascii="Tahoma" w:hAnsi="Tahoma" w:cs="Tahoma"/>
          <w:sz w:val="20"/>
          <w:szCs w:val="20"/>
        </w:rPr>
        <w:t>Podnosiocu zahtjeva</w:t>
      </w:r>
    </w:p>
    <w:p w:rsidR="007648BB" w:rsidRDefault="004C3E4E" w:rsidP="002F1EDB">
      <w:pPr>
        <w:numPr>
          <w:ilvl w:val="0"/>
          <w:numId w:val="12"/>
        </w:numPr>
        <w:tabs>
          <w:tab w:val="left" w:pos="780"/>
          <w:tab w:val="right" w:pos="9027"/>
        </w:tabs>
        <w:spacing w:after="0" w:line="240" w:lineRule="auto"/>
        <w:jc w:val="both"/>
        <w:rPr>
          <w:rFonts w:ascii="Tahoma" w:hAnsi="Tahoma" w:cs="Tahoma"/>
          <w:sz w:val="20"/>
          <w:szCs w:val="20"/>
        </w:rPr>
      </w:pPr>
      <w:r w:rsidRPr="00CF3A99">
        <w:rPr>
          <w:rFonts w:ascii="Tahoma" w:hAnsi="Tahoma" w:cs="Tahoma"/>
          <w:sz w:val="20"/>
          <w:szCs w:val="20"/>
        </w:rPr>
        <w:t>Odsjeku za predmete i prigovore</w:t>
      </w:r>
    </w:p>
    <w:p w:rsidR="00572F73" w:rsidRDefault="00572F73" w:rsidP="00572F73">
      <w:pPr>
        <w:tabs>
          <w:tab w:val="left" w:pos="780"/>
          <w:tab w:val="right" w:pos="9027"/>
        </w:tabs>
        <w:spacing w:after="0" w:line="240" w:lineRule="auto"/>
        <w:ind w:left="360"/>
        <w:jc w:val="both"/>
        <w:rPr>
          <w:rFonts w:ascii="Tahoma" w:hAnsi="Tahoma" w:cs="Tahoma"/>
          <w:sz w:val="20"/>
          <w:szCs w:val="20"/>
        </w:rPr>
      </w:pPr>
    </w:p>
    <w:p w:rsidR="00572F73" w:rsidRDefault="00572F73" w:rsidP="00572F73">
      <w:pPr>
        <w:tabs>
          <w:tab w:val="left" w:pos="780"/>
          <w:tab w:val="right" w:pos="9027"/>
        </w:tabs>
        <w:spacing w:after="0" w:line="240" w:lineRule="auto"/>
        <w:ind w:left="360"/>
        <w:jc w:val="both"/>
        <w:rPr>
          <w:rFonts w:ascii="Tahoma" w:hAnsi="Tahoma" w:cs="Tahoma"/>
          <w:sz w:val="20"/>
          <w:szCs w:val="20"/>
        </w:rPr>
      </w:pPr>
    </w:p>
    <w:p w:rsidR="00572F73" w:rsidRPr="00A743CF" w:rsidRDefault="00572F73" w:rsidP="00572F73">
      <w:pPr>
        <w:tabs>
          <w:tab w:val="left" w:pos="780"/>
          <w:tab w:val="right" w:pos="9027"/>
        </w:tabs>
        <w:spacing w:after="0" w:line="240" w:lineRule="auto"/>
        <w:ind w:left="360"/>
        <w:jc w:val="both"/>
        <w:rPr>
          <w:rFonts w:ascii="Tahoma" w:hAnsi="Tahoma" w:cs="Tahoma"/>
          <w:sz w:val="20"/>
          <w:szCs w:val="20"/>
        </w:rPr>
      </w:pPr>
    </w:p>
    <w:sectPr w:rsidR="00572F73" w:rsidRPr="00A743CF" w:rsidSect="00F0308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5B2" w:rsidRDefault="00EC05B2" w:rsidP="00CB7F9A">
      <w:pPr>
        <w:spacing w:after="0" w:line="240" w:lineRule="auto"/>
      </w:pPr>
      <w:r>
        <w:separator/>
      </w:r>
    </w:p>
  </w:endnote>
  <w:endnote w:type="continuationSeparator" w:id="0">
    <w:p w:rsidR="00EC05B2" w:rsidRDefault="00EC05B2"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r w:rsidR="009355B6" w:rsidRPr="009355B6">
      <w:rPr>
        <w:b/>
        <w:sz w:val="16"/>
        <w:szCs w:val="16"/>
      </w:rPr>
      <w:t>adresa:</w:t>
    </w:r>
    <w:r w:rsidR="009355B6">
      <w:rPr>
        <w:b/>
        <w:sz w:val="16"/>
        <w:szCs w:val="16"/>
      </w:rPr>
      <w:t xml:space="preserve"> </w:t>
    </w:r>
    <w:r w:rsidR="002F1EDB" w:rsidRPr="002F1EDB">
      <w:rPr>
        <w:rFonts w:eastAsia="Times New Roman" w:cs="Tahoma"/>
        <w:b/>
        <w:bCs/>
        <w:color w:val="000000"/>
        <w:sz w:val="16"/>
        <w:szCs w:val="16"/>
      </w:rPr>
      <w:t>Bulevar Svetog Petra Cetinjskog br. 147</w:t>
    </w:r>
  </w:p>
  <w:p w:rsidR="0090753B" w:rsidRPr="002B6C39" w:rsidRDefault="0090753B" w:rsidP="00E03674">
    <w:pPr>
      <w:pStyle w:val="Footer"/>
      <w:jc w:val="center"/>
      <w:rPr>
        <w:sz w:val="16"/>
        <w:szCs w:val="16"/>
      </w:rPr>
    </w:pPr>
    <w:r w:rsidRPr="002B6C39">
      <w:rPr>
        <w:sz w:val="16"/>
        <w:szCs w:val="16"/>
      </w:rPr>
      <w:t>tel/fax: +382 020 634 883 (Savjet</w:t>
    </w:r>
    <w:r w:rsidR="00A8610B">
      <w:rPr>
        <w:sz w:val="16"/>
        <w:szCs w:val="16"/>
      </w:rPr>
      <w:t>), +382 020 634 884 (direktor)</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5B2" w:rsidRDefault="00EC05B2" w:rsidP="00CB7F9A">
      <w:pPr>
        <w:spacing w:after="0" w:line="240" w:lineRule="auto"/>
      </w:pPr>
      <w:r>
        <w:separator/>
      </w:r>
    </w:p>
  </w:footnote>
  <w:footnote w:type="continuationSeparator" w:id="0">
    <w:p w:rsidR="00EC05B2" w:rsidRDefault="00EC05B2"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2"/>
  </w:compat>
  <w:rsids>
    <w:rsidRoot w:val="00CB7F9A"/>
    <w:rsid w:val="0000370D"/>
    <w:rsid w:val="00004FA5"/>
    <w:rsid w:val="000200A6"/>
    <w:rsid w:val="0002102C"/>
    <w:rsid w:val="00024646"/>
    <w:rsid w:val="00026FDE"/>
    <w:rsid w:val="00065AEA"/>
    <w:rsid w:val="00067C4C"/>
    <w:rsid w:val="00072AFB"/>
    <w:rsid w:val="00073907"/>
    <w:rsid w:val="00075B9A"/>
    <w:rsid w:val="00097025"/>
    <w:rsid w:val="000B6BDC"/>
    <w:rsid w:val="000D0F0B"/>
    <w:rsid w:val="000D5AEF"/>
    <w:rsid w:val="0010271B"/>
    <w:rsid w:val="0011170C"/>
    <w:rsid w:val="001131DD"/>
    <w:rsid w:val="00114C29"/>
    <w:rsid w:val="00133F64"/>
    <w:rsid w:val="00136A20"/>
    <w:rsid w:val="00153118"/>
    <w:rsid w:val="00155DE7"/>
    <w:rsid w:val="00166AE3"/>
    <w:rsid w:val="00167CB6"/>
    <w:rsid w:val="001711DD"/>
    <w:rsid w:val="00175942"/>
    <w:rsid w:val="0018231D"/>
    <w:rsid w:val="00182ED4"/>
    <w:rsid w:val="00186F5F"/>
    <w:rsid w:val="00195C6B"/>
    <w:rsid w:val="00196066"/>
    <w:rsid w:val="001A5EEE"/>
    <w:rsid w:val="001C0B45"/>
    <w:rsid w:val="001C141D"/>
    <w:rsid w:val="001C2DCA"/>
    <w:rsid w:val="001C659C"/>
    <w:rsid w:val="001C7CAF"/>
    <w:rsid w:val="001D3FE7"/>
    <w:rsid w:val="001D732B"/>
    <w:rsid w:val="001D7508"/>
    <w:rsid w:val="001E7E31"/>
    <w:rsid w:val="001F29BD"/>
    <w:rsid w:val="00203703"/>
    <w:rsid w:val="00223289"/>
    <w:rsid w:val="00224442"/>
    <w:rsid w:val="00241E88"/>
    <w:rsid w:val="00243A9F"/>
    <w:rsid w:val="00245D84"/>
    <w:rsid w:val="00255127"/>
    <w:rsid w:val="002621D0"/>
    <w:rsid w:val="0026319C"/>
    <w:rsid w:val="002702D8"/>
    <w:rsid w:val="00272B03"/>
    <w:rsid w:val="0029425F"/>
    <w:rsid w:val="00295D8B"/>
    <w:rsid w:val="002A50A6"/>
    <w:rsid w:val="002A6C94"/>
    <w:rsid w:val="002A7A8A"/>
    <w:rsid w:val="002B4959"/>
    <w:rsid w:val="002B6C39"/>
    <w:rsid w:val="002E3275"/>
    <w:rsid w:val="002E60B9"/>
    <w:rsid w:val="002F0B36"/>
    <w:rsid w:val="002F1EDB"/>
    <w:rsid w:val="002F293F"/>
    <w:rsid w:val="002F4DDC"/>
    <w:rsid w:val="00315445"/>
    <w:rsid w:val="00322809"/>
    <w:rsid w:val="00337E9F"/>
    <w:rsid w:val="00340AEC"/>
    <w:rsid w:val="00340B4A"/>
    <w:rsid w:val="00340EA8"/>
    <w:rsid w:val="00350892"/>
    <w:rsid w:val="003529EB"/>
    <w:rsid w:val="003636E4"/>
    <w:rsid w:val="00363D6A"/>
    <w:rsid w:val="0036544B"/>
    <w:rsid w:val="00387445"/>
    <w:rsid w:val="003915AB"/>
    <w:rsid w:val="003A4CDF"/>
    <w:rsid w:val="003B65F0"/>
    <w:rsid w:val="003D46D8"/>
    <w:rsid w:val="003D4DD8"/>
    <w:rsid w:val="003F362D"/>
    <w:rsid w:val="003F78B6"/>
    <w:rsid w:val="004046BC"/>
    <w:rsid w:val="0044288F"/>
    <w:rsid w:val="00443FFD"/>
    <w:rsid w:val="004447E6"/>
    <w:rsid w:val="00446379"/>
    <w:rsid w:val="00447B21"/>
    <w:rsid w:val="00461303"/>
    <w:rsid w:val="00464905"/>
    <w:rsid w:val="00473754"/>
    <w:rsid w:val="004748D5"/>
    <w:rsid w:val="00482B16"/>
    <w:rsid w:val="00483434"/>
    <w:rsid w:val="004860E6"/>
    <w:rsid w:val="00487198"/>
    <w:rsid w:val="00495DAC"/>
    <w:rsid w:val="00497090"/>
    <w:rsid w:val="00497F2D"/>
    <w:rsid w:val="004A1B9C"/>
    <w:rsid w:val="004B481E"/>
    <w:rsid w:val="004C3E4E"/>
    <w:rsid w:val="004D1136"/>
    <w:rsid w:val="004D4DF0"/>
    <w:rsid w:val="004E7F76"/>
    <w:rsid w:val="00501104"/>
    <w:rsid w:val="00502DA8"/>
    <w:rsid w:val="00502EA3"/>
    <w:rsid w:val="0050548F"/>
    <w:rsid w:val="00507AD9"/>
    <w:rsid w:val="0051199F"/>
    <w:rsid w:val="00513EB5"/>
    <w:rsid w:val="00530460"/>
    <w:rsid w:val="00533C20"/>
    <w:rsid w:val="00536B17"/>
    <w:rsid w:val="00542738"/>
    <w:rsid w:val="005457A7"/>
    <w:rsid w:val="0054704E"/>
    <w:rsid w:val="00551FC8"/>
    <w:rsid w:val="00570121"/>
    <w:rsid w:val="00570FB7"/>
    <w:rsid w:val="00572F73"/>
    <w:rsid w:val="00575027"/>
    <w:rsid w:val="0057631C"/>
    <w:rsid w:val="005A7EC8"/>
    <w:rsid w:val="005B3A7E"/>
    <w:rsid w:val="005B40FA"/>
    <w:rsid w:val="005B4866"/>
    <w:rsid w:val="005C0C8B"/>
    <w:rsid w:val="005D1426"/>
    <w:rsid w:val="005D1D01"/>
    <w:rsid w:val="005D3CAF"/>
    <w:rsid w:val="005E3CD6"/>
    <w:rsid w:val="005F3972"/>
    <w:rsid w:val="005F4F38"/>
    <w:rsid w:val="005F6087"/>
    <w:rsid w:val="0060132C"/>
    <w:rsid w:val="0060767C"/>
    <w:rsid w:val="00617EC4"/>
    <w:rsid w:val="00621111"/>
    <w:rsid w:val="00626CF9"/>
    <w:rsid w:val="00656E64"/>
    <w:rsid w:val="006622A4"/>
    <w:rsid w:val="00677FFC"/>
    <w:rsid w:val="00680CFC"/>
    <w:rsid w:val="0069174D"/>
    <w:rsid w:val="006933A6"/>
    <w:rsid w:val="00697E43"/>
    <w:rsid w:val="006A0B7D"/>
    <w:rsid w:val="006A2A39"/>
    <w:rsid w:val="006B1D01"/>
    <w:rsid w:val="006B5EBB"/>
    <w:rsid w:val="006C2D9B"/>
    <w:rsid w:val="006D0A26"/>
    <w:rsid w:val="006D7FD1"/>
    <w:rsid w:val="006E3B1D"/>
    <w:rsid w:val="0070044E"/>
    <w:rsid w:val="007034DC"/>
    <w:rsid w:val="00705245"/>
    <w:rsid w:val="007229C4"/>
    <w:rsid w:val="00740F75"/>
    <w:rsid w:val="00742B82"/>
    <w:rsid w:val="007545C7"/>
    <w:rsid w:val="007648BB"/>
    <w:rsid w:val="0076490A"/>
    <w:rsid w:val="00766632"/>
    <w:rsid w:val="0077093E"/>
    <w:rsid w:val="00781EBB"/>
    <w:rsid w:val="00782434"/>
    <w:rsid w:val="007A7AD4"/>
    <w:rsid w:val="007B1439"/>
    <w:rsid w:val="007C3477"/>
    <w:rsid w:val="00804B4A"/>
    <w:rsid w:val="008072E4"/>
    <w:rsid w:val="008123B6"/>
    <w:rsid w:val="00817121"/>
    <w:rsid w:val="00817D11"/>
    <w:rsid w:val="00835B33"/>
    <w:rsid w:val="008513AF"/>
    <w:rsid w:val="00851C56"/>
    <w:rsid w:val="00867277"/>
    <w:rsid w:val="00887560"/>
    <w:rsid w:val="00891C17"/>
    <w:rsid w:val="008933E1"/>
    <w:rsid w:val="008B5337"/>
    <w:rsid w:val="008C70F7"/>
    <w:rsid w:val="008D03E8"/>
    <w:rsid w:val="008D29C2"/>
    <w:rsid w:val="008D725F"/>
    <w:rsid w:val="008E190D"/>
    <w:rsid w:val="008E2E06"/>
    <w:rsid w:val="008E5439"/>
    <w:rsid w:val="008F0555"/>
    <w:rsid w:val="008F2CEE"/>
    <w:rsid w:val="008F69DC"/>
    <w:rsid w:val="00904268"/>
    <w:rsid w:val="0090753B"/>
    <w:rsid w:val="00910E99"/>
    <w:rsid w:val="00931FD4"/>
    <w:rsid w:val="009355B6"/>
    <w:rsid w:val="00937EDC"/>
    <w:rsid w:val="00942D27"/>
    <w:rsid w:val="0094564A"/>
    <w:rsid w:val="00961E6F"/>
    <w:rsid w:val="00963125"/>
    <w:rsid w:val="00970930"/>
    <w:rsid w:val="009773AC"/>
    <w:rsid w:val="00980099"/>
    <w:rsid w:val="0099473E"/>
    <w:rsid w:val="00995C37"/>
    <w:rsid w:val="009B4D71"/>
    <w:rsid w:val="009E19C3"/>
    <w:rsid w:val="009E35AF"/>
    <w:rsid w:val="009E4E7A"/>
    <w:rsid w:val="009F7809"/>
    <w:rsid w:val="00A3219E"/>
    <w:rsid w:val="00A4131F"/>
    <w:rsid w:val="00A41777"/>
    <w:rsid w:val="00A53FBF"/>
    <w:rsid w:val="00A56FDF"/>
    <w:rsid w:val="00A6373D"/>
    <w:rsid w:val="00A64402"/>
    <w:rsid w:val="00A66826"/>
    <w:rsid w:val="00A71CED"/>
    <w:rsid w:val="00A73862"/>
    <w:rsid w:val="00A743CF"/>
    <w:rsid w:val="00A83B05"/>
    <w:rsid w:val="00A8610B"/>
    <w:rsid w:val="00A86BA7"/>
    <w:rsid w:val="00A9394D"/>
    <w:rsid w:val="00A95293"/>
    <w:rsid w:val="00A970FF"/>
    <w:rsid w:val="00AB502E"/>
    <w:rsid w:val="00AD5EEC"/>
    <w:rsid w:val="00B05C8C"/>
    <w:rsid w:val="00B07017"/>
    <w:rsid w:val="00B10C01"/>
    <w:rsid w:val="00B132A7"/>
    <w:rsid w:val="00B144EB"/>
    <w:rsid w:val="00B15346"/>
    <w:rsid w:val="00B210F7"/>
    <w:rsid w:val="00B26099"/>
    <w:rsid w:val="00B27813"/>
    <w:rsid w:val="00B30A52"/>
    <w:rsid w:val="00B36E00"/>
    <w:rsid w:val="00B43C4C"/>
    <w:rsid w:val="00B50B4D"/>
    <w:rsid w:val="00B5137B"/>
    <w:rsid w:val="00B513AE"/>
    <w:rsid w:val="00B53D39"/>
    <w:rsid w:val="00B55E2C"/>
    <w:rsid w:val="00B577D3"/>
    <w:rsid w:val="00B63A04"/>
    <w:rsid w:val="00B65E5D"/>
    <w:rsid w:val="00B932E3"/>
    <w:rsid w:val="00BA1DAE"/>
    <w:rsid w:val="00BB4ED8"/>
    <w:rsid w:val="00BD5B98"/>
    <w:rsid w:val="00BD7622"/>
    <w:rsid w:val="00BD7F70"/>
    <w:rsid w:val="00BF2F93"/>
    <w:rsid w:val="00C00D7B"/>
    <w:rsid w:val="00C01A08"/>
    <w:rsid w:val="00C155F5"/>
    <w:rsid w:val="00C16609"/>
    <w:rsid w:val="00C21521"/>
    <w:rsid w:val="00C33C0D"/>
    <w:rsid w:val="00C436E9"/>
    <w:rsid w:val="00C55206"/>
    <w:rsid w:val="00C67FDB"/>
    <w:rsid w:val="00C73347"/>
    <w:rsid w:val="00C9320D"/>
    <w:rsid w:val="00C9527E"/>
    <w:rsid w:val="00CB342B"/>
    <w:rsid w:val="00CB7F9A"/>
    <w:rsid w:val="00CC0D7C"/>
    <w:rsid w:val="00CD72E0"/>
    <w:rsid w:val="00CF6A0E"/>
    <w:rsid w:val="00D172ED"/>
    <w:rsid w:val="00D203DE"/>
    <w:rsid w:val="00D2736A"/>
    <w:rsid w:val="00D31FED"/>
    <w:rsid w:val="00D35952"/>
    <w:rsid w:val="00D4029B"/>
    <w:rsid w:val="00D410F1"/>
    <w:rsid w:val="00D46260"/>
    <w:rsid w:val="00D568DE"/>
    <w:rsid w:val="00D6467A"/>
    <w:rsid w:val="00D64681"/>
    <w:rsid w:val="00D828EB"/>
    <w:rsid w:val="00DA0A90"/>
    <w:rsid w:val="00DA5B0D"/>
    <w:rsid w:val="00DB0C3B"/>
    <w:rsid w:val="00DB1035"/>
    <w:rsid w:val="00DC1A1D"/>
    <w:rsid w:val="00DC5F09"/>
    <w:rsid w:val="00DD27D0"/>
    <w:rsid w:val="00DD416D"/>
    <w:rsid w:val="00DE069C"/>
    <w:rsid w:val="00DE29A5"/>
    <w:rsid w:val="00DE51FF"/>
    <w:rsid w:val="00E03674"/>
    <w:rsid w:val="00E07885"/>
    <w:rsid w:val="00E17A08"/>
    <w:rsid w:val="00E204A4"/>
    <w:rsid w:val="00E22909"/>
    <w:rsid w:val="00E32B41"/>
    <w:rsid w:val="00E5189F"/>
    <w:rsid w:val="00E62A90"/>
    <w:rsid w:val="00E80B05"/>
    <w:rsid w:val="00E8428E"/>
    <w:rsid w:val="00E8536F"/>
    <w:rsid w:val="00E9209C"/>
    <w:rsid w:val="00E92931"/>
    <w:rsid w:val="00EA1642"/>
    <w:rsid w:val="00EA169B"/>
    <w:rsid w:val="00EA19F1"/>
    <w:rsid w:val="00EA20DC"/>
    <w:rsid w:val="00EA2993"/>
    <w:rsid w:val="00EB20F9"/>
    <w:rsid w:val="00EC05B2"/>
    <w:rsid w:val="00EC67B4"/>
    <w:rsid w:val="00ED0E85"/>
    <w:rsid w:val="00ED7732"/>
    <w:rsid w:val="00EE41C0"/>
    <w:rsid w:val="00F03089"/>
    <w:rsid w:val="00F12FFC"/>
    <w:rsid w:val="00F147BC"/>
    <w:rsid w:val="00F1594A"/>
    <w:rsid w:val="00F17D8A"/>
    <w:rsid w:val="00F20709"/>
    <w:rsid w:val="00F2349F"/>
    <w:rsid w:val="00F24863"/>
    <w:rsid w:val="00F404CF"/>
    <w:rsid w:val="00F50793"/>
    <w:rsid w:val="00F53FCA"/>
    <w:rsid w:val="00F76CAE"/>
    <w:rsid w:val="00F77DD9"/>
    <w:rsid w:val="00F8165D"/>
    <w:rsid w:val="00F81B08"/>
    <w:rsid w:val="00F83B26"/>
    <w:rsid w:val="00F87D10"/>
    <w:rsid w:val="00F91BE3"/>
    <w:rsid w:val="00F95485"/>
    <w:rsid w:val="00FB2047"/>
    <w:rsid w:val="00FB2EE2"/>
    <w:rsid w:val="00FD75E9"/>
    <w:rsid w:val="00FE28EC"/>
    <w:rsid w:val="00FF255F"/>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rules v:ext="edit">
        <o:r id="V:Rule1" type="connector" idref="#AutoShape 3"/>
      </o:rules>
    </o:shapelayout>
  </w:shapeDefaults>
  <w:decimalSymbol w:val="."/>
  <w:listSeparator w:val=","/>
  <w14:docId w14:val="2EC6F687"/>
  <w15:docId w15:val="{E122C2A2-6B10-41BD-A4B3-9965DF3E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45">
      <w:bodyDiv w:val="1"/>
      <w:marLeft w:val="0"/>
      <w:marRight w:val="0"/>
      <w:marTop w:val="0"/>
      <w:marBottom w:val="0"/>
      <w:divBdr>
        <w:top w:val="none" w:sz="0" w:space="0" w:color="auto"/>
        <w:left w:val="none" w:sz="0" w:space="0" w:color="auto"/>
        <w:bottom w:val="none" w:sz="0" w:space="0" w:color="auto"/>
        <w:right w:val="none" w:sz="0" w:space="0" w:color="auto"/>
      </w:divBdr>
    </w:div>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4E69C-7F39-4498-B9E0-6D0E1FC5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Jelena Pejović</cp:lastModifiedBy>
  <cp:revision>48</cp:revision>
  <cp:lastPrinted>2020-07-27T10:09:00Z</cp:lastPrinted>
  <dcterms:created xsi:type="dcterms:W3CDTF">2020-07-17T00:05:00Z</dcterms:created>
  <dcterms:modified xsi:type="dcterms:W3CDTF">2020-10-07T07:17:00Z</dcterms:modified>
</cp:coreProperties>
</file>