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1C141D">
        <w:rPr>
          <w:rFonts w:ascii="Tahoma" w:hAnsi="Tahoma" w:cs="Tahoma"/>
          <w:b/>
          <w:sz w:val="24"/>
          <w:szCs w:val="24"/>
          <w:lang w:val="sr-Latn-ME"/>
        </w:rPr>
        <w:t>06-11-9708- 7</w:t>
      </w:r>
      <w:r w:rsidR="005457A7">
        <w:rPr>
          <w:rFonts w:ascii="Tahoma" w:hAnsi="Tahoma" w:cs="Tahoma"/>
          <w:b/>
          <w:sz w:val="24"/>
          <w:szCs w:val="24"/>
          <w:lang w:val="sr-Latn-ME"/>
        </w:rPr>
        <w:t xml:space="preserve"> /19</w:t>
      </w:r>
    </w:p>
    <w:p w:rsidR="004C3E4E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6A0B7D">
        <w:rPr>
          <w:rFonts w:ascii="Tahoma" w:hAnsi="Tahoma" w:cs="Tahoma"/>
          <w:b/>
          <w:sz w:val="24"/>
          <w:szCs w:val="24"/>
          <w:lang w:val="sr-Latn-ME"/>
        </w:rPr>
        <w:t>06.03.2020.</w:t>
      </w:r>
    </w:p>
    <w:p w:rsidR="00867277" w:rsidRPr="00A743CF" w:rsidRDefault="00867277" w:rsidP="006A2A39">
      <w:pPr>
        <w:spacing w:after="0" w:line="240" w:lineRule="auto"/>
        <w:rPr>
          <w:rFonts w:ascii="Tahoma" w:hAnsi="Tahoma" w:cs="Tahoma"/>
          <w:b/>
          <w:sz w:val="28"/>
          <w:szCs w:val="28"/>
          <w:lang w:val="sr-Latn-ME"/>
        </w:rPr>
      </w:pPr>
    </w:p>
    <w:p w:rsidR="004C3E4E" w:rsidRDefault="005457A7" w:rsidP="004C3E4E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4"/>
          <w:lang w:val="sr-Latn-ME"/>
        </w:rPr>
      </w:pPr>
      <w:r>
        <w:rPr>
          <w:rFonts w:ascii="Tahoma" w:hAnsi="Tahoma" w:cs="Tahoma"/>
          <w:b/>
          <w:sz w:val="28"/>
          <w:szCs w:val="24"/>
          <w:lang w:val="sr-Latn-ME"/>
        </w:rPr>
        <w:t>FOND PENZIJSKOG I INVALIDSKOG OSIGURANJA CRNE GORE</w:t>
      </w:r>
    </w:p>
    <w:p w:rsidR="005457A7" w:rsidRDefault="005457A7" w:rsidP="005457A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n/r direktoru, Dušanu Peroviću</w:t>
      </w:r>
    </w:p>
    <w:p w:rsidR="005457A7" w:rsidRDefault="005457A7" w:rsidP="005457A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5457A7" w:rsidRDefault="005457A7" w:rsidP="005457A7">
      <w:pPr>
        <w:pStyle w:val="NoSpacing"/>
        <w:spacing w:line="276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Bulevar Ivana Crnojevića br. 64</w:t>
      </w:r>
    </w:p>
    <w:p w:rsidR="00851C56" w:rsidRPr="00B50B4D" w:rsidRDefault="005457A7" w:rsidP="00B50B4D">
      <w:pPr>
        <w:pStyle w:val="NoSpacing"/>
        <w:spacing w:line="276" w:lineRule="auto"/>
        <w:jc w:val="right"/>
        <w:rPr>
          <w:rFonts w:ascii="Tahoma" w:hAnsi="Tahoma" w:cs="Tahoma"/>
          <w:b/>
          <w:sz w:val="28"/>
          <w:szCs w:val="28"/>
          <w:u w:val="single"/>
          <w:lang w:val="sr-Latn-ME"/>
        </w:rPr>
      </w:pPr>
      <w:r>
        <w:rPr>
          <w:rFonts w:ascii="Tahoma" w:hAnsi="Tahoma" w:cs="Tahoma"/>
          <w:b/>
          <w:sz w:val="28"/>
          <w:szCs w:val="28"/>
          <w:u w:val="single"/>
          <w:lang w:val="sr-Latn-ME"/>
        </w:rPr>
        <w:t>P O D G O R I C A</w:t>
      </w:r>
    </w:p>
    <w:p w:rsidR="005457A7" w:rsidRDefault="005457A7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A3219E" w:rsidRDefault="00B43C4C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Odlučujući po Zahtjevu</w:t>
      </w:r>
      <w:r w:rsidR="005457A7">
        <w:rPr>
          <w:rFonts w:ascii="Tahoma" w:hAnsi="Tahoma" w:cs="Tahoma"/>
          <w:sz w:val="24"/>
          <w:szCs w:val="24"/>
          <w:lang w:val="sr-Latn-ME"/>
        </w:rPr>
        <w:t xml:space="preserve">, br. 06-11-9708-5/19 od 30.12.2019. godine, </w:t>
      </w:r>
      <w:r>
        <w:rPr>
          <w:rFonts w:ascii="Tahoma" w:hAnsi="Tahoma" w:cs="Tahoma"/>
          <w:sz w:val="24"/>
          <w:szCs w:val="24"/>
          <w:lang w:val="sr-Latn-ME"/>
        </w:rPr>
        <w:t xml:space="preserve">upućen od strane FOND-a PIO Crne Gore, kojim se od Agencije </w:t>
      </w:r>
      <w:r w:rsidRPr="003B1826">
        <w:rPr>
          <w:rFonts w:ascii="Tahoma" w:hAnsi="Tahoma" w:cs="Tahoma"/>
          <w:sz w:val="24"/>
          <w:szCs w:val="24"/>
        </w:rPr>
        <w:t xml:space="preserve">za </w:t>
      </w:r>
      <w:proofErr w:type="spellStart"/>
      <w:r w:rsidRPr="003B1826">
        <w:rPr>
          <w:rFonts w:ascii="Tahoma" w:hAnsi="Tahoma" w:cs="Tahoma"/>
          <w:sz w:val="24"/>
          <w:szCs w:val="24"/>
        </w:rPr>
        <w:t>zaštitu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3B1826">
        <w:rPr>
          <w:rFonts w:ascii="Tahoma" w:hAnsi="Tahoma" w:cs="Tahoma"/>
          <w:sz w:val="24"/>
          <w:szCs w:val="24"/>
        </w:rPr>
        <w:t>slobodan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pristup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 xml:space="preserve"> traži </w:t>
      </w:r>
      <w:r w:rsidRPr="006A52F4">
        <w:rPr>
          <w:rFonts w:ascii="Tahoma" w:hAnsi="Tahoma" w:cs="Tahoma"/>
          <w:sz w:val="24"/>
          <w:szCs w:val="24"/>
          <w:lang w:val="sr-Latn-ME"/>
        </w:rPr>
        <w:t>mišljenje</w:t>
      </w:r>
      <w:r w:rsidR="005457A7">
        <w:rPr>
          <w:rFonts w:ascii="Tahoma" w:hAnsi="Tahoma" w:cs="Tahoma"/>
          <w:sz w:val="24"/>
          <w:szCs w:val="24"/>
          <w:lang w:val="sr-Latn-ME"/>
        </w:rPr>
        <w:t xml:space="preserve"> povodom </w:t>
      </w:r>
      <w:r w:rsidR="00315445">
        <w:rPr>
          <w:rFonts w:ascii="Tahoma" w:hAnsi="Tahoma" w:cs="Tahoma"/>
          <w:sz w:val="24"/>
          <w:szCs w:val="24"/>
          <w:lang w:val="sr-Latn-ME"/>
        </w:rPr>
        <w:t>zahtjeva stranke XX</w:t>
      </w:r>
      <w:r w:rsidR="005457A7">
        <w:rPr>
          <w:rFonts w:ascii="Tahoma" w:hAnsi="Tahoma" w:cs="Tahoma"/>
          <w:sz w:val="24"/>
          <w:szCs w:val="24"/>
          <w:lang w:val="sr-Latn-ME"/>
        </w:rPr>
        <w:t xml:space="preserve"> iz Nikšić</w:t>
      </w:r>
      <w:r w:rsidR="00E8536F">
        <w:rPr>
          <w:rFonts w:ascii="Tahoma" w:hAnsi="Tahoma" w:cs="Tahoma"/>
          <w:sz w:val="24"/>
          <w:szCs w:val="24"/>
          <w:lang w:val="sr-Latn-ME"/>
        </w:rPr>
        <w:t>a, kojim se traži dostava informacije: da li Fond PIO CG planira da  uvede poseban korisnički servis</w:t>
      </w:r>
      <w:r w:rsidR="00E8536F" w:rsidRPr="00E8536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8536F">
        <w:rPr>
          <w:rFonts w:ascii="Tahoma" w:hAnsi="Tahoma" w:cs="Tahoma"/>
          <w:sz w:val="24"/>
          <w:szCs w:val="24"/>
          <w:lang w:val="sr-Latn-ME"/>
        </w:rPr>
        <w:t>za potrebe penzionera koji nijesu fizički u mogućnosti da dođu do određenih podataka</w:t>
      </w:r>
      <w:r w:rsidR="00E8536F" w:rsidRPr="00E8536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8536F">
        <w:rPr>
          <w:rFonts w:ascii="Tahoma" w:hAnsi="Tahoma" w:cs="Tahoma"/>
          <w:sz w:val="24"/>
          <w:szCs w:val="24"/>
          <w:lang w:val="sr-Latn-ME"/>
        </w:rPr>
        <w:t xml:space="preserve">neposrednim putem u područnim jedinicama Fonda, a koji bi koristili na način da im pruži uvid u listing/iznos penzije, obustave, uz unošenje neophodnih ličnih podataka: matični broj i/ili broj rješenja o penzionisanju, te da li bi </w:t>
      </w:r>
      <w:r w:rsidR="00A3219E">
        <w:rPr>
          <w:rFonts w:ascii="Tahoma" w:hAnsi="Tahoma" w:cs="Tahoma"/>
          <w:sz w:val="24"/>
          <w:szCs w:val="24"/>
          <w:lang w:val="sr-Latn-ME"/>
        </w:rPr>
        <w:t xml:space="preserve">dostava podataka </w:t>
      </w:r>
      <w:r w:rsidR="00E8536F">
        <w:rPr>
          <w:rFonts w:ascii="Tahoma" w:hAnsi="Tahoma" w:cs="Tahoma"/>
          <w:sz w:val="24"/>
          <w:szCs w:val="24"/>
          <w:lang w:val="sr-Latn-ME"/>
        </w:rPr>
        <w:t xml:space="preserve">na prednje navedeni </w:t>
      </w:r>
      <w:r w:rsidR="00A3219E">
        <w:rPr>
          <w:rFonts w:ascii="Tahoma" w:hAnsi="Tahoma" w:cs="Tahoma"/>
          <w:sz w:val="24"/>
          <w:szCs w:val="24"/>
          <w:lang w:val="sr-Latn-ME"/>
        </w:rPr>
        <w:t xml:space="preserve">način </w:t>
      </w:r>
      <w:r w:rsidR="00E8536F">
        <w:rPr>
          <w:rFonts w:ascii="Tahoma" w:hAnsi="Tahoma" w:cs="Tahoma"/>
          <w:sz w:val="24"/>
          <w:szCs w:val="24"/>
          <w:lang w:val="sr-Latn-ME"/>
        </w:rPr>
        <w:t>bil</w:t>
      </w:r>
      <w:r w:rsidR="00A3219E">
        <w:rPr>
          <w:rFonts w:ascii="Tahoma" w:hAnsi="Tahoma" w:cs="Tahoma"/>
          <w:sz w:val="24"/>
          <w:szCs w:val="24"/>
          <w:lang w:val="sr-Latn-ME"/>
        </w:rPr>
        <w:t>a</w:t>
      </w:r>
      <w:r w:rsidR="00E8536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3219E">
        <w:rPr>
          <w:rFonts w:ascii="Tahoma" w:hAnsi="Tahoma" w:cs="Tahoma"/>
          <w:sz w:val="24"/>
          <w:szCs w:val="24"/>
          <w:lang w:val="sr-Latn-ME"/>
        </w:rPr>
        <w:t>bezbijedna</w:t>
      </w:r>
      <w:r w:rsidR="00A3219E" w:rsidRPr="00A3219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3219E">
        <w:rPr>
          <w:rFonts w:ascii="Tahoma" w:hAnsi="Tahoma" w:cs="Tahoma"/>
          <w:sz w:val="24"/>
          <w:szCs w:val="24"/>
          <w:lang w:val="sr-Latn-ME"/>
        </w:rPr>
        <w:t xml:space="preserve">sa stanovišta Zakona o zaštiti podataka o ličnosti, </w:t>
      </w:r>
      <w:r w:rsidRPr="00B43C4C">
        <w:rPr>
          <w:rFonts w:ascii="Tahoma" w:hAnsi="Tahoma" w:cs="Tahoma"/>
          <w:sz w:val="24"/>
          <w:szCs w:val="24"/>
          <w:lang w:val="sr-Latn-ME"/>
        </w:rPr>
        <w:t>Savjet Agencije je na sjed</w:t>
      </w:r>
      <w:r>
        <w:rPr>
          <w:rFonts w:ascii="Tahoma" w:hAnsi="Tahoma" w:cs="Tahoma"/>
          <w:sz w:val="24"/>
          <w:szCs w:val="24"/>
          <w:lang w:val="sr-Latn-ME"/>
        </w:rPr>
        <w:t xml:space="preserve">nici održanoj 03.03.2020. </w:t>
      </w:r>
      <w:r w:rsidRPr="00B43C4C">
        <w:rPr>
          <w:rFonts w:ascii="Tahoma" w:hAnsi="Tahoma" w:cs="Tahoma"/>
          <w:sz w:val="24"/>
          <w:szCs w:val="24"/>
          <w:lang w:val="sr-Latn-ME"/>
        </w:rPr>
        <w:t>godine donio sljedeće</w:t>
      </w:r>
    </w:p>
    <w:p w:rsidR="00B43C4C" w:rsidRDefault="00B43C4C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B43C4C" w:rsidRDefault="00B43C4C" w:rsidP="00B43C4C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B43C4C" w:rsidRDefault="00B43C4C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  <w:lang w:val="sr-Latn-ME"/>
        </w:rPr>
      </w:pPr>
    </w:p>
    <w:p w:rsidR="00B43C4C" w:rsidRDefault="00B50B4D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B50B4D">
        <w:rPr>
          <w:rFonts w:ascii="Tahoma" w:hAnsi="Tahoma" w:cs="Tahoma"/>
          <w:b/>
          <w:sz w:val="24"/>
          <w:szCs w:val="24"/>
          <w:lang w:val="sr-Latn-ME"/>
        </w:rPr>
        <w:t>Formiranje korisničkog servisa za potrebe korisnika prava iz penzijskog i invalidskog osiguranja od strane FOND-a PIO Crne Gore, radi pružanja mogućnosti uvida u listing penzije, iznos penzije, obustave, na način što će isti prilikom registracije, ukucavanjem JMBG kao i broja rješenja o penzionisanju imati pristup samo konkretnom listingu penzije koji se vezuje za JMB lica, u skladu je sa Zakonom o zaštiti podataka o ličnosti.</w:t>
      </w:r>
    </w:p>
    <w:p w:rsidR="00B50B4D" w:rsidRDefault="00B50B4D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B50B4D" w:rsidRDefault="00B50B4D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B50B4D" w:rsidRDefault="00B50B4D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B50B4D" w:rsidRDefault="00B50B4D" w:rsidP="00B43C4C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B50B4D" w:rsidRPr="00B50B4D" w:rsidRDefault="00B50B4D" w:rsidP="00B50B4D">
      <w:pPr>
        <w:pStyle w:val="NoSpacing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B50B4D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B50B4D" w:rsidRPr="00B50B4D" w:rsidRDefault="00B50B4D" w:rsidP="00B50B4D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B50B4D" w:rsidRDefault="00B50B4D" w:rsidP="00B50B4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B50B4D">
        <w:rPr>
          <w:rFonts w:ascii="Tahoma" w:hAnsi="Tahoma" w:cs="Tahoma"/>
          <w:sz w:val="24"/>
          <w:szCs w:val="24"/>
          <w:lang w:val="sr-Latn-ME"/>
        </w:rPr>
        <w:lastRenderedPageBreak/>
        <w:t>Agenciji za zaštitu ličnih podataka i sloboda</w:t>
      </w:r>
      <w:r>
        <w:rPr>
          <w:rFonts w:ascii="Tahoma" w:hAnsi="Tahoma" w:cs="Tahoma"/>
          <w:sz w:val="24"/>
          <w:szCs w:val="24"/>
          <w:lang w:val="sr-Latn-ME"/>
        </w:rPr>
        <w:t>n pristup informacijama obratio</w:t>
      </w:r>
      <w:r w:rsidRPr="00B50B4D">
        <w:rPr>
          <w:rFonts w:ascii="Tahoma" w:hAnsi="Tahoma" w:cs="Tahoma"/>
          <w:sz w:val="24"/>
          <w:szCs w:val="24"/>
          <w:lang w:val="sr-Latn-ME"/>
        </w:rPr>
        <w:t xml:space="preserve"> se </w:t>
      </w:r>
      <w:r>
        <w:rPr>
          <w:rFonts w:ascii="Tahoma" w:hAnsi="Tahoma" w:cs="Tahoma"/>
          <w:sz w:val="24"/>
          <w:szCs w:val="24"/>
          <w:lang w:val="sr-Latn-ME"/>
        </w:rPr>
        <w:t xml:space="preserve">FOND PIO </w:t>
      </w:r>
      <w:r w:rsidRPr="00B50B4D">
        <w:rPr>
          <w:rFonts w:ascii="Tahoma" w:hAnsi="Tahoma" w:cs="Tahoma"/>
          <w:sz w:val="24"/>
          <w:szCs w:val="24"/>
          <w:lang w:val="sr-Latn-ME"/>
        </w:rPr>
        <w:t>Crne Gore, Zahtjevom kojim se traži mišljenje</w:t>
      </w:r>
      <w:r w:rsidR="00963125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63125" w:rsidRPr="00963125">
        <w:rPr>
          <w:rFonts w:ascii="Tahoma" w:hAnsi="Tahoma" w:cs="Tahoma"/>
          <w:sz w:val="24"/>
          <w:szCs w:val="24"/>
          <w:lang w:val="sr-Latn-ME"/>
        </w:rPr>
        <w:t xml:space="preserve">povodom zahtjeva stranke </w:t>
      </w:r>
      <w:r w:rsidR="00322809">
        <w:rPr>
          <w:rFonts w:ascii="Tahoma" w:hAnsi="Tahoma" w:cs="Tahoma"/>
          <w:sz w:val="24"/>
          <w:szCs w:val="24"/>
          <w:lang w:val="sr-Latn-ME"/>
        </w:rPr>
        <w:t>XX</w:t>
      </w:r>
      <w:r w:rsidR="00963125" w:rsidRPr="00963125">
        <w:rPr>
          <w:rFonts w:ascii="Tahoma" w:hAnsi="Tahoma" w:cs="Tahoma"/>
          <w:sz w:val="24"/>
          <w:szCs w:val="24"/>
          <w:lang w:val="sr-Latn-ME"/>
        </w:rPr>
        <w:t xml:space="preserve"> iz Nikšića, kojim se traži dostava informacije: da li Fond PIO CG planira da  uvede poseban korisnički servis za potrebe penzionera koji nijesu fizički u mogućnosti da dođu do određenih podataka neposrednim putem u područnim jedinicama Fonda, a koji bi koristili na način da im pruži uvid u listing/iznos penzije, obustave, uz unošenje neophodnih ličnih podataka: matični broj i/ili broj rješenja o penzionisanju, te da li bi dostava podataka na prednje navedeni način bila bezbijedna sa stanovišta Zakona o zaštiti podataka o ličnosti</w:t>
      </w:r>
      <w:r w:rsidR="00963125">
        <w:rPr>
          <w:rFonts w:ascii="Tahoma" w:hAnsi="Tahoma" w:cs="Tahoma"/>
          <w:sz w:val="24"/>
          <w:szCs w:val="24"/>
          <w:lang w:val="sr-Latn-ME"/>
        </w:rPr>
        <w:t>.</w:t>
      </w:r>
    </w:p>
    <w:p w:rsidR="00963125" w:rsidRDefault="00963125" w:rsidP="00B50B4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963125" w:rsidRPr="00B50B4D" w:rsidRDefault="00963125" w:rsidP="00B50B4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963125">
        <w:rPr>
          <w:rFonts w:ascii="Tahoma" w:hAnsi="Tahoma" w:cs="Tahoma"/>
          <w:sz w:val="24"/>
          <w:szCs w:val="24"/>
          <w:lang w:val="sr-Latn-ME"/>
        </w:rPr>
        <w:t>Postupajući u skladu sa članom 50 tačka 3 Zakona o zaštiti podataka o ličnosti („Sl. List CG“, br. 79/08, 70/09, 44/12 i 22/17) u kojem se navodi da Agencija daje mišljenja u vezi sa primjenom ovog zakona, a na osnovu predmetnog zahtjeva, Savjet Agencije je mišljenja da</w:t>
      </w:r>
      <w:r>
        <w:rPr>
          <w:rFonts w:ascii="Tahoma" w:hAnsi="Tahoma" w:cs="Tahoma"/>
          <w:sz w:val="24"/>
          <w:szCs w:val="24"/>
          <w:lang w:val="sr-Latn-ME"/>
        </w:rPr>
        <w:t xml:space="preserve"> je</w:t>
      </w:r>
      <w:r w:rsidRPr="00963125"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f</w:t>
      </w:r>
      <w:r w:rsidRPr="00963125">
        <w:rPr>
          <w:rFonts w:ascii="Tahoma" w:hAnsi="Tahoma" w:cs="Tahoma"/>
          <w:sz w:val="24"/>
          <w:szCs w:val="24"/>
          <w:lang w:val="sr-Latn-ME"/>
        </w:rPr>
        <w:t>ormiranje korisničkog servisa za potrebe korisnika prava iz penzijskog i invalidskog osiguranja od strane FOND-a PIO Crne Gore, radi pružanja mogućnosti uvida u listing penzije, iznos penzije, obustave, na način što će isti prilikom registracije, ukucavanjem JMBG kao i broja rješenja o penzionisanju imati pristup samo konkretnom listingu penzije koji se</w:t>
      </w:r>
      <w:r>
        <w:rPr>
          <w:rFonts w:ascii="Tahoma" w:hAnsi="Tahoma" w:cs="Tahoma"/>
          <w:sz w:val="24"/>
          <w:szCs w:val="24"/>
          <w:lang w:val="sr-Latn-ME"/>
        </w:rPr>
        <w:t xml:space="preserve"> vezuje za JMB lica, u skladu</w:t>
      </w:r>
      <w:r w:rsidRPr="00963125">
        <w:rPr>
          <w:rFonts w:ascii="Tahoma" w:hAnsi="Tahoma" w:cs="Tahoma"/>
          <w:sz w:val="24"/>
          <w:szCs w:val="24"/>
          <w:lang w:val="sr-Latn-ME"/>
        </w:rPr>
        <w:t xml:space="preserve"> sa Zakonom o zaštiti podataka o ličnosti.</w:t>
      </w:r>
    </w:p>
    <w:p w:rsidR="00A3219E" w:rsidRDefault="00A3219E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6A0B7D" w:rsidRDefault="00A3219E" w:rsidP="00A3219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Zakon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om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zaštiti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ličn</w:t>
      </w:r>
      <w:r w:rsidR="006A0B7D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osti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u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članu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2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stavovi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1 i 2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propisano je </w:t>
      </w:r>
      <w:r w:rsidRPr="00573FFC">
        <w:rPr>
          <w:rFonts w:ascii="Tahoma" w:hAnsi="Tahoma" w:cs="Tahoma"/>
          <w:sz w:val="24"/>
          <w:szCs w:val="24"/>
        </w:rPr>
        <w:t xml:space="preserve">da se </w:t>
      </w:r>
      <w:proofErr w:type="spellStart"/>
      <w:r w:rsidRPr="00573FFC">
        <w:rPr>
          <w:rFonts w:ascii="Tahoma" w:hAnsi="Tahoma" w:cs="Tahoma"/>
          <w:sz w:val="24"/>
          <w:szCs w:val="24"/>
        </w:rPr>
        <w:t>lični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podaci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moraju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obrađiv</w:t>
      </w:r>
      <w:r>
        <w:rPr>
          <w:rFonts w:ascii="Tahoma" w:hAnsi="Tahoma" w:cs="Tahoma"/>
          <w:sz w:val="24"/>
          <w:szCs w:val="24"/>
        </w:rPr>
        <w:t>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pošten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zakonit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i da se</w:t>
      </w:r>
      <w:r w:rsidRPr="00573FFC">
        <w:rPr>
          <w:rFonts w:ascii="Tahoma" w:hAnsi="Tahoma" w:cs="Tahoma"/>
          <w:sz w:val="24"/>
          <w:szCs w:val="24"/>
        </w:rPr>
        <w:t xml:space="preserve"> </w:t>
      </w:r>
      <w:r w:rsidRPr="00573FFC">
        <w:rPr>
          <w:rFonts w:ascii="Tahoma" w:hAnsi="Tahoma" w:cs="Tahoma"/>
          <w:noProof/>
          <w:sz w:val="24"/>
          <w:szCs w:val="24"/>
        </w:rPr>
        <w:t>isti ne mogu obrađivati u većem obimu nego što je potrebno da bi se postigla svrha obrade</w:t>
      </w:r>
      <w:r w:rsidRPr="009D03EC">
        <w:rPr>
          <w:rFonts w:ascii="Tahoma" w:hAnsi="Tahoma" w:cs="Tahoma"/>
          <w:noProof/>
          <w:sz w:val="24"/>
          <w:szCs w:val="24"/>
        </w:rPr>
        <w:t xml:space="preserve"> niti na način koji nije</w:t>
      </w:r>
      <w:r>
        <w:rPr>
          <w:rFonts w:ascii="Tahoma" w:hAnsi="Tahoma" w:cs="Tahoma"/>
          <w:noProof/>
          <w:sz w:val="24"/>
          <w:szCs w:val="24"/>
        </w:rPr>
        <w:t xml:space="preserve"> u skladu sa njihovom namjenom. </w:t>
      </w:r>
      <w:proofErr w:type="spellStart"/>
      <w:r w:rsidRPr="00573FFC">
        <w:rPr>
          <w:rFonts w:ascii="Tahoma" w:hAnsi="Tahoma" w:cs="Tahoma"/>
          <w:sz w:val="24"/>
          <w:szCs w:val="24"/>
        </w:rPr>
        <w:t>Obrada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ličnih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podataka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73FFC">
        <w:rPr>
          <w:rFonts w:ascii="Tahoma" w:hAnsi="Tahoma" w:cs="Tahoma"/>
          <w:sz w:val="24"/>
          <w:szCs w:val="24"/>
        </w:rPr>
        <w:t>smislu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člana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Pr="00573FFC">
        <w:rPr>
          <w:rFonts w:ascii="Tahoma" w:hAnsi="Tahoma" w:cs="Tahoma"/>
          <w:sz w:val="24"/>
          <w:szCs w:val="24"/>
        </w:rPr>
        <w:t>stav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573FFC">
        <w:rPr>
          <w:rFonts w:ascii="Tahoma" w:hAnsi="Tahoma" w:cs="Tahoma"/>
          <w:sz w:val="24"/>
          <w:szCs w:val="24"/>
        </w:rPr>
        <w:t>tač</w:t>
      </w:r>
      <w:r>
        <w:rPr>
          <w:rFonts w:ascii="Tahoma" w:hAnsi="Tahoma" w:cs="Tahoma"/>
          <w:sz w:val="24"/>
          <w:szCs w:val="24"/>
        </w:rPr>
        <w:t>ka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ovog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radnja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kojom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73FFC">
        <w:rPr>
          <w:rFonts w:ascii="Tahoma" w:hAnsi="Tahoma" w:cs="Tahoma"/>
          <w:sz w:val="24"/>
          <w:szCs w:val="24"/>
        </w:rPr>
        <w:t>automatski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podaci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prikupljaju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FFC">
        <w:rPr>
          <w:rFonts w:ascii="Tahoma" w:hAnsi="Tahoma" w:cs="Tahoma"/>
          <w:sz w:val="24"/>
          <w:szCs w:val="24"/>
        </w:rPr>
        <w:t>evidentiraju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FFC">
        <w:rPr>
          <w:rFonts w:ascii="Tahoma" w:hAnsi="Tahoma" w:cs="Tahoma"/>
          <w:sz w:val="24"/>
          <w:szCs w:val="24"/>
        </w:rPr>
        <w:t>povlače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FFC">
        <w:rPr>
          <w:rFonts w:ascii="Tahoma" w:hAnsi="Tahoma" w:cs="Tahoma"/>
          <w:sz w:val="24"/>
          <w:szCs w:val="24"/>
        </w:rPr>
        <w:t>koriste</w:t>
      </w:r>
      <w:proofErr w:type="spellEnd"/>
      <w:r w:rsidRPr="00573FF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vrši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uvid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73FFC">
        <w:rPr>
          <w:rFonts w:ascii="Tahoma" w:hAnsi="Tahoma" w:cs="Tahoma"/>
          <w:sz w:val="24"/>
          <w:szCs w:val="24"/>
        </w:rPr>
        <w:t>njih</w:t>
      </w:r>
      <w:proofErr w:type="spellEnd"/>
      <w:r w:rsidRPr="00573FF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otkrivaju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putem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prenosa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ili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na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drugi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način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čine</w:t>
      </w:r>
      <w:proofErr w:type="spellEnd"/>
      <w:r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FFC">
        <w:rPr>
          <w:rFonts w:ascii="Tahoma" w:hAnsi="Tahoma" w:cs="Tahoma"/>
          <w:sz w:val="24"/>
          <w:szCs w:val="24"/>
        </w:rPr>
        <w:t>dostupnim</w:t>
      </w:r>
      <w:proofErr w:type="spellEnd"/>
      <w:r w:rsidRPr="00573FFC">
        <w:rPr>
          <w:rFonts w:ascii="Tahoma" w:hAnsi="Tahoma" w:cs="Tahoma"/>
          <w:sz w:val="24"/>
          <w:szCs w:val="24"/>
        </w:rPr>
        <w:t>.</w:t>
      </w:r>
      <w:r w:rsidRPr="00C87636">
        <w:rPr>
          <w:rFonts w:ascii="Tahoma" w:hAnsi="Tahoma" w:cs="Tahoma"/>
          <w:sz w:val="24"/>
          <w:szCs w:val="24"/>
        </w:rPr>
        <w:t xml:space="preserve"> </w:t>
      </w:r>
    </w:p>
    <w:p w:rsidR="006A0B7D" w:rsidRDefault="006A0B7D" w:rsidP="00A3219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A3219E" w:rsidRDefault="00A3219E" w:rsidP="00A3219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eastAsia="Times New Roman" w:hAnsi="Tahoma" w:cs="Tahoma"/>
          <w:sz w:val="24"/>
          <w:szCs w:val="24"/>
          <w:lang w:val="sr-Latn-ME"/>
        </w:rPr>
        <w:t>Č</w:t>
      </w:r>
      <w:proofErr w:type="spellStart"/>
      <w:r>
        <w:rPr>
          <w:rFonts w:ascii="Tahoma" w:eastAsia="Times New Roman" w:hAnsi="Tahoma" w:cs="Tahoma"/>
          <w:sz w:val="24"/>
          <w:szCs w:val="24"/>
        </w:rPr>
        <w:t>lanom</w:t>
      </w:r>
      <w:proofErr w:type="spellEnd"/>
      <w:r w:rsidRPr="003B1826">
        <w:rPr>
          <w:rFonts w:ascii="Tahoma" w:eastAsia="Times New Roman" w:hAnsi="Tahoma" w:cs="Tahoma"/>
          <w:sz w:val="24"/>
          <w:szCs w:val="24"/>
        </w:rPr>
        <w:t xml:space="preserve"> 24 </w:t>
      </w:r>
      <w:proofErr w:type="spellStart"/>
      <w:r w:rsidR="006A0B7D">
        <w:rPr>
          <w:rFonts w:ascii="Tahoma" w:eastAsia="Times New Roman" w:hAnsi="Tahoma" w:cs="Tahoma"/>
          <w:sz w:val="24"/>
          <w:szCs w:val="24"/>
        </w:rPr>
        <w:t>ovog</w:t>
      </w:r>
      <w:proofErr w:type="spellEnd"/>
      <w:r w:rsidR="006A0B7D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eastAsia="Times New Roman" w:hAnsi="Tahoma" w:cs="Tahoma"/>
          <w:sz w:val="24"/>
          <w:szCs w:val="24"/>
        </w:rPr>
        <w:t>Zakona</w:t>
      </w:r>
      <w:proofErr w:type="spellEnd"/>
      <w:r w:rsidRPr="003B1826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</w:rPr>
        <w:t>propisano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je</w:t>
      </w:r>
      <w:r w:rsidRPr="003B1826">
        <w:rPr>
          <w:rFonts w:ascii="Tahoma" w:eastAsia="Times New Roman" w:hAnsi="Tahoma" w:cs="Tahoma"/>
          <w:sz w:val="24"/>
          <w:szCs w:val="24"/>
        </w:rPr>
        <w:t xml:space="preserve"> da je </w:t>
      </w:r>
      <w:proofErr w:type="spellStart"/>
      <w:r w:rsidRPr="003B1826">
        <w:rPr>
          <w:rFonts w:ascii="Tahoma" w:hAnsi="Tahoma" w:cs="Tahoma"/>
          <w:sz w:val="24"/>
          <w:szCs w:val="24"/>
        </w:rPr>
        <w:t>rukovalac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zbirke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obavezan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3B1826">
        <w:rPr>
          <w:rFonts w:ascii="Tahoma" w:hAnsi="Tahoma" w:cs="Tahoma"/>
          <w:sz w:val="24"/>
          <w:szCs w:val="24"/>
        </w:rPr>
        <w:t>obezbijedi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tehničke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kadrovske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3B1826">
        <w:rPr>
          <w:rFonts w:ascii="Tahoma" w:hAnsi="Tahoma" w:cs="Tahoma"/>
          <w:sz w:val="24"/>
          <w:szCs w:val="24"/>
        </w:rPr>
        <w:t>organizacione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mjere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zaštite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radi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zaštite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od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gubitka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uništenja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nedopuštenog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pristupa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promjene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objavljivanja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kao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i od </w:t>
      </w:r>
      <w:proofErr w:type="spellStart"/>
      <w:r w:rsidRPr="003B1826">
        <w:rPr>
          <w:rFonts w:ascii="Tahoma" w:hAnsi="Tahoma" w:cs="Tahoma"/>
          <w:sz w:val="24"/>
          <w:szCs w:val="24"/>
        </w:rPr>
        <w:t>zloupotrebe</w:t>
      </w:r>
      <w:proofErr w:type="spellEnd"/>
      <w:r w:rsidRPr="003B182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takođe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m</w:t>
      </w:r>
      <w:r w:rsidRPr="0001762D">
        <w:rPr>
          <w:rFonts w:ascii="Tahoma" w:hAnsi="Tahoma" w:cs="Tahoma"/>
          <w:sz w:val="24"/>
          <w:szCs w:val="24"/>
        </w:rPr>
        <w:t>jere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zaštite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ličnih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podataka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moraju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odgovarati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prirodi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01762D">
        <w:rPr>
          <w:rFonts w:ascii="Tahoma" w:hAnsi="Tahoma" w:cs="Tahoma"/>
          <w:sz w:val="24"/>
          <w:szCs w:val="24"/>
        </w:rPr>
        <w:t>karakteru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podataka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koji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01762D">
        <w:rPr>
          <w:rFonts w:ascii="Tahoma" w:hAnsi="Tahoma" w:cs="Tahoma"/>
          <w:sz w:val="24"/>
          <w:szCs w:val="24"/>
        </w:rPr>
        <w:t>obrađuju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1762D">
        <w:rPr>
          <w:rFonts w:ascii="Tahoma" w:hAnsi="Tahoma" w:cs="Tahoma"/>
          <w:sz w:val="24"/>
          <w:szCs w:val="24"/>
        </w:rPr>
        <w:t>uzimajući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1762D">
        <w:rPr>
          <w:rFonts w:ascii="Tahoma" w:hAnsi="Tahoma" w:cs="Tahoma"/>
          <w:sz w:val="24"/>
          <w:szCs w:val="24"/>
        </w:rPr>
        <w:t>obzir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najviši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nivo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1762D">
        <w:rPr>
          <w:rFonts w:ascii="Tahoma" w:hAnsi="Tahoma" w:cs="Tahoma"/>
          <w:sz w:val="24"/>
          <w:szCs w:val="24"/>
        </w:rPr>
        <w:t>tehnologije</w:t>
      </w:r>
      <w:proofErr w:type="spellEnd"/>
      <w:r w:rsidRPr="00017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 </w:t>
      </w:r>
      <w:proofErr w:type="spellStart"/>
      <w:r>
        <w:rPr>
          <w:rFonts w:ascii="Tahoma" w:hAnsi="Tahoma" w:cs="Tahoma"/>
          <w:sz w:val="24"/>
          <w:szCs w:val="24"/>
        </w:rPr>
        <w:t>troškove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njihovog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sprovođenja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i</w:t>
      </w:r>
      <w:r>
        <w:rPr>
          <w:rFonts w:ascii="Tahoma" w:hAnsi="Tahoma" w:cs="Tahoma"/>
          <w:sz w:val="24"/>
          <w:szCs w:val="24"/>
          <w:lang w:val="sr-Latn-BA" w:eastAsia="hr-H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73980">
        <w:rPr>
          <w:rFonts w:ascii="Tahoma" w:hAnsi="Tahoma" w:cs="Tahoma"/>
          <w:sz w:val="24"/>
          <w:szCs w:val="24"/>
        </w:rPr>
        <w:t>obrada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ličnih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vrši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F6E21">
        <w:rPr>
          <w:rFonts w:ascii="Tahoma" w:hAnsi="Tahoma" w:cs="Tahoma"/>
          <w:sz w:val="24"/>
          <w:szCs w:val="24"/>
        </w:rPr>
        <w:t>elektronskim</w:t>
      </w:r>
      <w:proofErr w:type="spellEnd"/>
      <w:r w:rsidRPr="00CF6E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F6E21">
        <w:rPr>
          <w:rFonts w:ascii="Tahoma" w:hAnsi="Tahoma" w:cs="Tahoma"/>
          <w:sz w:val="24"/>
          <w:szCs w:val="24"/>
        </w:rPr>
        <w:t>putem</w:t>
      </w:r>
      <w:proofErr w:type="spellEnd"/>
      <w:r w:rsidRPr="00CF6E21">
        <w:rPr>
          <w:rFonts w:ascii="Tahoma" w:hAnsi="Tahoma" w:cs="Tahoma"/>
          <w:sz w:val="24"/>
          <w:szCs w:val="24"/>
        </w:rPr>
        <w:t>,</w:t>
      </w:r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rukovalac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zbirke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ličnih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obavezan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Pr="00573980">
        <w:rPr>
          <w:rFonts w:ascii="Tahoma" w:hAnsi="Tahoma" w:cs="Tahoma"/>
          <w:sz w:val="24"/>
          <w:szCs w:val="24"/>
        </w:rPr>
        <w:t>obezbijedi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da se u </w:t>
      </w:r>
      <w:proofErr w:type="spellStart"/>
      <w:r w:rsidRPr="00573980">
        <w:rPr>
          <w:rFonts w:ascii="Tahoma" w:hAnsi="Tahoma" w:cs="Tahoma"/>
          <w:sz w:val="24"/>
          <w:szCs w:val="24"/>
        </w:rPr>
        <w:t>informacionom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sistemu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automatski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evidentiraju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korisnici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ličnih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980">
        <w:rPr>
          <w:rFonts w:ascii="Tahoma" w:hAnsi="Tahoma" w:cs="Tahoma"/>
          <w:sz w:val="24"/>
          <w:szCs w:val="24"/>
        </w:rPr>
        <w:t>podaci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koji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su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obrađivani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980">
        <w:rPr>
          <w:rFonts w:ascii="Tahoma" w:hAnsi="Tahoma" w:cs="Tahoma"/>
          <w:sz w:val="24"/>
          <w:szCs w:val="24"/>
        </w:rPr>
        <w:t>pravni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osnov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573980">
        <w:rPr>
          <w:rFonts w:ascii="Tahoma" w:hAnsi="Tahoma" w:cs="Tahoma"/>
          <w:sz w:val="24"/>
          <w:szCs w:val="24"/>
        </w:rPr>
        <w:t>korišćenje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980">
        <w:rPr>
          <w:rFonts w:ascii="Tahoma" w:hAnsi="Tahoma" w:cs="Tahoma"/>
          <w:sz w:val="24"/>
          <w:szCs w:val="24"/>
        </w:rPr>
        <w:t>broj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predmeta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3980">
        <w:rPr>
          <w:rFonts w:ascii="Tahoma" w:hAnsi="Tahoma" w:cs="Tahoma"/>
          <w:sz w:val="24"/>
          <w:szCs w:val="24"/>
        </w:rPr>
        <w:t>vrijeme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odjave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573980">
        <w:rPr>
          <w:rFonts w:ascii="Tahoma" w:hAnsi="Tahoma" w:cs="Tahoma"/>
          <w:sz w:val="24"/>
          <w:szCs w:val="24"/>
        </w:rPr>
        <w:t>prijave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sa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sistema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573980">
        <w:rPr>
          <w:rFonts w:ascii="Tahoma" w:hAnsi="Tahoma" w:cs="Tahoma"/>
          <w:sz w:val="24"/>
          <w:szCs w:val="24"/>
        </w:rPr>
        <w:t>po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potrebi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datum do </w:t>
      </w:r>
      <w:proofErr w:type="spellStart"/>
      <w:r w:rsidRPr="00573980">
        <w:rPr>
          <w:rFonts w:ascii="Tahoma" w:hAnsi="Tahoma" w:cs="Tahoma"/>
          <w:sz w:val="24"/>
          <w:szCs w:val="24"/>
        </w:rPr>
        <w:t>kad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podaci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73980">
        <w:rPr>
          <w:rFonts w:ascii="Tahoma" w:hAnsi="Tahoma" w:cs="Tahoma"/>
          <w:sz w:val="24"/>
          <w:szCs w:val="24"/>
        </w:rPr>
        <w:t>korisniku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nijesu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dostupni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licu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čiji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su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podaci</w:t>
      </w:r>
      <w:proofErr w:type="spellEnd"/>
      <w:r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3980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brađivani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166AE3" w:rsidRDefault="00166AE3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5457A7" w:rsidRDefault="00166AE3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Imajući u vidu navedene zakonske odredbe, Fond PIO Crne Gore u skladu sa propisanim obavezama, kao rukovalac zbirke ličnih podataka može formirati korisnički servis za potrebe korisnika prava iz penzijskog i invalidskog osiguranja radi pružanja mogućnosti uvida u listing penzije, iznos penzije, obustave, na način što će isti prilikom registracije, ukucavanjem JMBG kao i broja rješenja o penzionisanju imati pristup samo konkretnom listingu penzije koji se vezuje za JMB lica, uz obavezno obezbjeđenje tehničkih, kadrovskih i organizacionih mjera zaštite ličnih podataka propisanih članom 24 Zakona o zaštiti podataka o ličnosti. </w:t>
      </w:r>
      <w:r w:rsidR="00E8536F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851C56" w:rsidRDefault="00851C56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FB2047" w:rsidRDefault="00FB2047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3B1826">
        <w:rPr>
          <w:rFonts w:ascii="Tahoma" w:hAnsi="Tahoma" w:cs="Tahoma"/>
          <w:sz w:val="24"/>
          <w:szCs w:val="24"/>
        </w:rPr>
        <w:t>Imajući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vidu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navedeno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Savjet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color w:val="000000"/>
          <w:sz w:val="24"/>
          <w:szCs w:val="24"/>
        </w:rPr>
        <w:t>istaknutog</w:t>
      </w:r>
      <w:proofErr w:type="spellEnd"/>
      <w:r w:rsidRPr="003B1826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color w:val="000000"/>
          <w:sz w:val="24"/>
          <w:szCs w:val="24"/>
        </w:rPr>
        <w:t>dispozitivu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867277" w:rsidRDefault="00867277" w:rsidP="00A64402">
      <w:pPr>
        <w:pStyle w:val="NoSpacing"/>
        <w:spacing w:line="276" w:lineRule="auto"/>
        <w:rPr>
          <w:rFonts w:ascii="Tahoma" w:hAnsi="Tahoma" w:cs="Tahoma"/>
          <w:b/>
          <w:sz w:val="28"/>
          <w:szCs w:val="28"/>
          <w:lang w:val="sr-Latn-ME"/>
        </w:rPr>
      </w:pPr>
    </w:p>
    <w:p w:rsidR="00867277" w:rsidRPr="00133F64" w:rsidRDefault="00867277" w:rsidP="004C3E4E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867277" w:rsidRPr="001B7979" w:rsidRDefault="00867277" w:rsidP="004C3E4E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4C3E4E" w:rsidRPr="00363181" w:rsidRDefault="00B27813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D I R E K T O R</w:t>
      </w:r>
      <w:r w:rsidR="004C3E4E" w:rsidRPr="00363181">
        <w:rPr>
          <w:rFonts w:ascii="Tahoma" w:hAnsi="Tahoma" w:cs="Tahoma"/>
          <w:b/>
          <w:sz w:val="28"/>
          <w:szCs w:val="28"/>
          <w:lang w:val="sr-Latn-ME"/>
        </w:rPr>
        <w:t>:</w:t>
      </w:r>
    </w:p>
    <w:p w:rsidR="004C3E4E" w:rsidRPr="00D32F3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Default="00B27813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B27813">
        <w:rPr>
          <w:rFonts w:ascii="Tahoma" w:hAnsi="Tahoma" w:cs="Tahoma"/>
          <w:b/>
          <w:sz w:val="28"/>
          <w:szCs w:val="28"/>
          <w:lang w:val="sr-Latn-ME"/>
        </w:rPr>
        <w:t>Čedomir Mitrović</w:t>
      </w:r>
    </w:p>
    <w:p w:rsidR="00B27813" w:rsidRDefault="00B27813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C01A08" w:rsidRPr="00B27813" w:rsidRDefault="00C01A08" w:rsidP="00C01A08">
      <w:pPr>
        <w:spacing w:after="0" w:line="240" w:lineRule="auto"/>
        <w:rPr>
          <w:rFonts w:ascii="Tahoma" w:hAnsi="Tahoma" w:cs="Tahoma"/>
          <w:b/>
          <w:sz w:val="28"/>
          <w:szCs w:val="28"/>
          <w:lang w:val="sr-Latn-ME"/>
        </w:rPr>
      </w:pP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7648BB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p w:rsidR="00572F73" w:rsidRDefault="00572F73" w:rsidP="00572F73">
      <w:pPr>
        <w:tabs>
          <w:tab w:val="left" w:pos="780"/>
          <w:tab w:val="right" w:pos="9027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  <w:lang w:val="sr-Latn-ME"/>
        </w:rPr>
      </w:pPr>
    </w:p>
    <w:p w:rsidR="00572F73" w:rsidRDefault="00572F73" w:rsidP="00572F73">
      <w:pPr>
        <w:tabs>
          <w:tab w:val="left" w:pos="780"/>
          <w:tab w:val="right" w:pos="9027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  <w:lang w:val="sr-Latn-ME"/>
        </w:rPr>
      </w:pPr>
    </w:p>
    <w:p w:rsidR="00572F73" w:rsidRPr="00A743CF" w:rsidRDefault="00572F73" w:rsidP="00572F73">
      <w:pPr>
        <w:tabs>
          <w:tab w:val="left" w:pos="780"/>
          <w:tab w:val="right" w:pos="9027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  <w:lang w:val="sr-Latn-ME"/>
        </w:rPr>
      </w:pPr>
    </w:p>
    <w:sectPr w:rsidR="00572F73" w:rsidRPr="00A743C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62D" w:rsidRDefault="003F362D" w:rsidP="00CB7F9A">
      <w:pPr>
        <w:spacing w:after="0" w:line="240" w:lineRule="auto"/>
      </w:pPr>
      <w:r>
        <w:separator/>
      </w:r>
    </w:p>
  </w:endnote>
  <w:endnote w:type="continuationSeparator" w:id="0">
    <w:p w:rsidR="003F362D" w:rsidRDefault="003F362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62D" w:rsidRDefault="003F362D" w:rsidP="00CB7F9A">
      <w:pPr>
        <w:spacing w:after="0" w:line="240" w:lineRule="auto"/>
      </w:pPr>
      <w:r>
        <w:separator/>
      </w:r>
    </w:p>
  </w:footnote>
  <w:footnote w:type="continuationSeparator" w:id="0">
    <w:p w:rsidR="003F362D" w:rsidRDefault="003F362D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5B9A"/>
    <w:rsid w:val="00097025"/>
    <w:rsid w:val="000B6BDC"/>
    <w:rsid w:val="000D0F0B"/>
    <w:rsid w:val="000D5AEF"/>
    <w:rsid w:val="0011170C"/>
    <w:rsid w:val="001131DD"/>
    <w:rsid w:val="00114C29"/>
    <w:rsid w:val="00133F64"/>
    <w:rsid w:val="00153118"/>
    <w:rsid w:val="00155DE7"/>
    <w:rsid w:val="00166AE3"/>
    <w:rsid w:val="00167CB6"/>
    <w:rsid w:val="001711DD"/>
    <w:rsid w:val="00175942"/>
    <w:rsid w:val="00182ED4"/>
    <w:rsid w:val="00186F5F"/>
    <w:rsid w:val="00196066"/>
    <w:rsid w:val="001A5EEE"/>
    <w:rsid w:val="001C0B45"/>
    <w:rsid w:val="001C141D"/>
    <w:rsid w:val="001C2DCA"/>
    <w:rsid w:val="001C659C"/>
    <w:rsid w:val="001C7CAF"/>
    <w:rsid w:val="001E7E31"/>
    <w:rsid w:val="001F29BD"/>
    <w:rsid w:val="00203703"/>
    <w:rsid w:val="00224442"/>
    <w:rsid w:val="00243A9F"/>
    <w:rsid w:val="00245D84"/>
    <w:rsid w:val="00255127"/>
    <w:rsid w:val="002621D0"/>
    <w:rsid w:val="0026319C"/>
    <w:rsid w:val="002702D8"/>
    <w:rsid w:val="00272B03"/>
    <w:rsid w:val="0029425F"/>
    <w:rsid w:val="00295D8B"/>
    <w:rsid w:val="002A50A6"/>
    <w:rsid w:val="002A6C94"/>
    <w:rsid w:val="002B4959"/>
    <w:rsid w:val="002B6C39"/>
    <w:rsid w:val="002E3275"/>
    <w:rsid w:val="002F0B36"/>
    <w:rsid w:val="002F1EDB"/>
    <w:rsid w:val="002F4DDC"/>
    <w:rsid w:val="00315445"/>
    <w:rsid w:val="00322809"/>
    <w:rsid w:val="00337E9F"/>
    <w:rsid w:val="00340AEC"/>
    <w:rsid w:val="00340B4A"/>
    <w:rsid w:val="00350892"/>
    <w:rsid w:val="003529EB"/>
    <w:rsid w:val="003636E4"/>
    <w:rsid w:val="0036544B"/>
    <w:rsid w:val="00387445"/>
    <w:rsid w:val="003915AB"/>
    <w:rsid w:val="003A4CDF"/>
    <w:rsid w:val="003B65F0"/>
    <w:rsid w:val="003D46D8"/>
    <w:rsid w:val="003D4DD8"/>
    <w:rsid w:val="003F362D"/>
    <w:rsid w:val="003F78B6"/>
    <w:rsid w:val="0044288F"/>
    <w:rsid w:val="00443FFD"/>
    <w:rsid w:val="00446379"/>
    <w:rsid w:val="00447B21"/>
    <w:rsid w:val="00461303"/>
    <w:rsid w:val="00464905"/>
    <w:rsid w:val="00473754"/>
    <w:rsid w:val="004748D5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C3E4E"/>
    <w:rsid w:val="004D1136"/>
    <w:rsid w:val="004D4DF0"/>
    <w:rsid w:val="004E7F76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42738"/>
    <w:rsid w:val="005457A7"/>
    <w:rsid w:val="0054704E"/>
    <w:rsid w:val="00551FC8"/>
    <w:rsid w:val="00570121"/>
    <w:rsid w:val="00570FB7"/>
    <w:rsid w:val="00572F73"/>
    <w:rsid w:val="00575027"/>
    <w:rsid w:val="0057631C"/>
    <w:rsid w:val="005B3A7E"/>
    <w:rsid w:val="005D1D01"/>
    <w:rsid w:val="005D3CAF"/>
    <w:rsid w:val="005E3CD6"/>
    <w:rsid w:val="005F4F38"/>
    <w:rsid w:val="005F6087"/>
    <w:rsid w:val="0060132C"/>
    <w:rsid w:val="0060767C"/>
    <w:rsid w:val="00621111"/>
    <w:rsid w:val="00626CF9"/>
    <w:rsid w:val="00656E64"/>
    <w:rsid w:val="00677FFC"/>
    <w:rsid w:val="0069174D"/>
    <w:rsid w:val="006933A6"/>
    <w:rsid w:val="00697E43"/>
    <w:rsid w:val="006A0B7D"/>
    <w:rsid w:val="006A2A39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66632"/>
    <w:rsid w:val="0077093E"/>
    <w:rsid w:val="00781EBB"/>
    <w:rsid w:val="007A7AD4"/>
    <w:rsid w:val="007B1439"/>
    <w:rsid w:val="007C3477"/>
    <w:rsid w:val="00804B4A"/>
    <w:rsid w:val="008072E4"/>
    <w:rsid w:val="008123B6"/>
    <w:rsid w:val="00817D11"/>
    <w:rsid w:val="00835B33"/>
    <w:rsid w:val="008513AF"/>
    <w:rsid w:val="00851C56"/>
    <w:rsid w:val="00867277"/>
    <w:rsid w:val="00887560"/>
    <w:rsid w:val="00891C17"/>
    <w:rsid w:val="008933E1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355B6"/>
    <w:rsid w:val="00937EDC"/>
    <w:rsid w:val="00942D27"/>
    <w:rsid w:val="0094564A"/>
    <w:rsid w:val="00961E6F"/>
    <w:rsid w:val="00963125"/>
    <w:rsid w:val="00970930"/>
    <w:rsid w:val="009773AC"/>
    <w:rsid w:val="00980099"/>
    <w:rsid w:val="0099473E"/>
    <w:rsid w:val="00995C37"/>
    <w:rsid w:val="009B4D71"/>
    <w:rsid w:val="009E35AF"/>
    <w:rsid w:val="009E4E7A"/>
    <w:rsid w:val="009F7809"/>
    <w:rsid w:val="00A3219E"/>
    <w:rsid w:val="00A4131F"/>
    <w:rsid w:val="00A53FBF"/>
    <w:rsid w:val="00A6373D"/>
    <w:rsid w:val="00A64402"/>
    <w:rsid w:val="00A66826"/>
    <w:rsid w:val="00A71CED"/>
    <w:rsid w:val="00A73862"/>
    <w:rsid w:val="00A743CF"/>
    <w:rsid w:val="00A83B05"/>
    <w:rsid w:val="00A8610B"/>
    <w:rsid w:val="00A86BA7"/>
    <w:rsid w:val="00A9394D"/>
    <w:rsid w:val="00A970FF"/>
    <w:rsid w:val="00AB502E"/>
    <w:rsid w:val="00B05C8C"/>
    <w:rsid w:val="00B07017"/>
    <w:rsid w:val="00B132A7"/>
    <w:rsid w:val="00B144EB"/>
    <w:rsid w:val="00B15346"/>
    <w:rsid w:val="00B26099"/>
    <w:rsid w:val="00B27813"/>
    <w:rsid w:val="00B30A52"/>
    <w:rsid w:val="00B36E00"/>
    <w:rsid w:val="00B43C4C"/>
    <w:rsid w:val="00B50B4D"/>
    <w:rsid w:val="00B5137B"/>
    <w:rsid w:val="00B513AE"/>
    <w:rsid w:val="00B55E2C"/>
    <w:rsid w:val="00B577D3"/>
    <w:rsid w:val="00B63A04"/>
    <w:rsid w:val="00B65E5D"/>
    <w:rsid w:val="00B932E3"/>
    <w:rsid w:val="00BB4ED8"/>
    <w:rsid w:val="00BD5B98"/>
    <w:rsid w:val="00BD7622"/>
    <w:rsid w:val="00BD7F70"/>
    <w:rsid w:val="00BF2F93"/>
    <w:rsid w:val="00C00D7B"/>
    <w:rsid w:val="00C01A08"/>
    <w:rsid w:val="00C155F5"/>
    <w:rsid w:val="00C21521"/>
    <w:rsid w:val="00C33C0D"/>
    <w:rsid w:val="00C436E9"/>
    <w:rsid w:val="00C55206"/>
    <w:rsid w:val="00C67FDB"/>
    <w:rsid w:val="00C9527E"/>
    <w:rsid w:val="00CB342B"/>
    <w:rsid w:val="00CB7F9A"/>
    <w:rsid w:val="00CC0D7C"/>
    <w:rsid w:val="00D203DE"/>
    <w:rsid w:val="00D2736A"/>
    <w:rsid w:val="00D31FED"/>
    <w:rsid w:val="00D35952"/>
    <w:rsid w:val="00D4029B"/>
    <w:rsid w:val="00D46260"/>
    <w:rsid w:val="00D568DE"/>
    <w:rsid w:val="00D64681"/>
    <w:rsid w:val="00DA0A90"/>
    <w:rsid w:val="00DA5B0D"/>
    <w:rsid w:val="00DB1035"/>
    <w:rsid w:val="00DC1A1D"/>
    <w:rsid w:val="00DC5F09"/>
    <w:rsid w:val="00DD27D0"/>
    <w:rsid w:val="00DE069C"/>
    <w:rsid w:val="00DE29A5"/>
    <w:rsid w:val="00DE51FF"/>
    <w:rsid w:val="00E03674"/>
    <w:rsid w:val="00E07885"/>
    <w:rsid w:val="00E17A08"/>
    <w:rsid w:val="00E204A4"/>
    <w:rsid w:val="00E22909"/>
    <w:rsid w:val="00E32B41"/>
    <w:rsid w:val="00E5189F"/>
    <w:rsid w:val="00E62A90"/>
    <w:rsid w:val="00E80B05"/>
    <w:rsid w:val="00E8428E"/>
    <w:rsid w:val="00E8536F"/>
    <w:rsid w:val="00E9209C"/>
    <w:rsid w:val="00E92931"/>
    <w:rsid w:val="00EA1642"/>
    <w:rsid w:val="00EA169B"/>
    <w:rsid w:val="00EA19F1"/>
    <w:rsid w:val="00EA20DC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76CAE"/>
    <w:rsid w:val="00F77DD9"/>
    <w:rsid w:val="00F8165D"/>
    <w:rsid w:val="00F81B08"/>
    <w:rsid w:val="00F83B26"/>
    <w:rsid w:val="00F91BE3"/>
    <w:rsid w:val="00F95485"/>
    <w:rsid w:val="00FB2047"/>
    <w:rsid w:val="00FB2EE2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103DA-45B8-476B-93F6-A0EA9F68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Nenad Durković</cp:lastModifiedBy>
  <cp:revision>2</cp:revision>
  <cp:lastPrinted>2018-11-20T08:24:00Z</cp:lastPrinted>
  <dcterms:created xsi:type="dcterms:W3CDTF">2020-03-11T09:53:00Z</dcterms:created>
  <dcterms:modified xsi:type="dcterms:W3CDTF">2020-03-11T09:53:00Z</dcterms:modified>
</cp:coreProperties>
</file>