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03601D">
        <w:rPr>
          <w:rFonts w:ascii="Tahoma" w:hAnsi="Tahoma" w:cs="Tahoma"/>
          <w:b/>
          <w:sz w:val="24"/>
          <w:szCs w:val="24"/>
        </w:rPr>
        <w:t>17</w:t>
      </w:r>
      <w:r w:rsidR="00F314D1">
        <w:rPr>
          <w:rFonts w:ascii="Tahoma" w:hAnsi="Tahoma" w:cs="Tahoma"/>
          <w:b/>
          <w:sz w:val="24"/>
          <w:szCs w:val="24"/>
        </w:rPr>
        <w:t>3</w:t>
      </w:r>
      <w:r w:rsidR="001F1862">
        <w:rPr>
          <w:rFonts w:ascii="Tahoma" w:hAnsi="Tahoma" w:cs="Tahoma"/>
          <w:b/>
          <w:sz w:val="24"/>
          <w:szCs w:val="24"/>
        </w:rPr>
        <w:t>1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7B52D0">
        <w:rPr>
          <w:rFonts w:ascii="Tahoma" w:hAnsi="Tahoma" w:cs="Tahoma"/>
          <w:b/>
          <w:sz w:val="24"/>
          <w:szCs w:val="24"/>
        </w:rPr>
        <w:t>29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7B52D0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</w:t>
      </w:r>
      <w:r w:rsidR="0056372C">
        <w:rPr>
          <w:rFonts w:ascii="Tahoma" w:hAnsi="Tahoma" w:cs="Tahoma"/>
          <w:sz w:val="24"/>
          <w:szCs w:val="24"/>
          <w:lang w:val="sr-Latn-CS"/>
        </w:rPr>
        <w:t>9</w:t>
      </w:r>
      <w:r w:rsidR="00C45AF7">
        <w:rPr>
          <w:rFonts w:ascii="Tahoma" w:hAnsi="Tahoma" w:cs="Tahoma"/>
          <w:sz w:val="24"/>
          <w:szCs w:val="24"/>
          <w:lang w:val="sr-Latn-CS"/>
        </w:rPr>
        <w:t>3374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A65D4">
        <w:rPr>
          <w:rFonts w:ascii="Tahoma" w:hAnsi="Tahoma" w:cs="Tahoma"/>
          <w:sz w:val="24"/>
          <w:szCs w:val="24"/>
          <w:lang w:val="sr-Latn-CS"/>
        </w:rPr>
        <w:t>0</w:t>
      </w:r>
      <w:r w:rsidR="00C45AF7">
        <w:rPr>
          <w:rFonts w:ascii="Tahoma" w:hAnsi="Tahoma" w:cs="Tahoma"/>
          <w:sz w:val="24"/>
          <w:szCs w:val="24"/>
          <w:lang w:val="sr-Latn-CS"/>
        </w:rPr>
        <w:t>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0A65D4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92579">
        <w:rPr>
          <w:rFonts w:ascii="Tahoma" w:hAnsi="Tahoma" w:cs="Tahoma"/>
          <w:sz w:val="24"/>
          <w:szCs w:val="24"/>
          <w:lang w:val="sr-Latn-CS"/>
        </w:rPr>
        <w:t>0</w:t>
      </w:r>
      <w:r w:rsidR="000A65D4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A65D4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352585">
        <w:rPr>
          <w:rFonts w:ascii="Tahoma" w:hAnsi="Tahoma" w:cs="Tahoma"/>
          <w:sz w:val="24"/>
          <w:szCs w:val="24"/>
          <w:lang w:val="sr-Latn-CS"/>
        </w:rPr>
        <w:t>16</w:t>
      </w:r>
      <w:r w:rsidR="00AB58CF">
        <w:rPr>
          <w:rFonts w:ascii="Tahoma" w:hAnsi="Tahoma" w:cs="Tahoma"/>
          <w:sz w:val="24"/>
          <w:szCs w:val="24"/>
          <w:lang w:val="sr-Latn-CS"/>
        </w:rPr>
        <w:t>/</w:t>
      </w:r>
      <w:r w:rsidR="0056372C">
        <w:rPr>
          <w:rFonts w:ascii="Tahoma" w:hAnsi="Tahoma" w:cs="Tahoma"/>
          <w:sz w:val="24"/>
          <w:szCs w:val="24"/>
          <w:lang w:val="sr-Latn-CS"/>
        </w:rPr>
        <w:t>9</w:t>
      </w:r>
      <w:r w:rsidR="00C45AF7">
        <w:rPr>
          <w:rFonts w:ascii="Tahoma" w:hAnsi="Tahoma" w:cs="Tahoma"/>
          <w:sz w:val="24"/>
          <w:szCs w:val="24"/>
          <w:lang w:val="sr-Latn-CS"/>
        </w:rPr>
        <w:t>3374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45AF7">
        <w:rPr>
          <w:rFonts w:ascii="Tahoma" w:hAnsi="Tahoma" w:cs="Tahoma"/>
          <w:sz w:val="24"/>
          <w:szCs w:val="24"/>
          <w:lang w:val="sr-Latn-CS"/>
        </w:rPr>
        <w:t>11.07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5AF7">
        <w:rPr>
          <w:rFonts w:ascii="Tahoma" w:hAnsi="Tahoma" w:cs="Tahoma"/>
          <w:sz w:val="24"/>
          <w:szCs w:val="24"/>
          <w:lang w:val="sr-Latn-CS"/>
        </w:rPr>
        <w:t>11.07</w:t>
      </w:r>
      <w:r w:rsidR="00352585" w:rsidRPr="00352585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F1862">
        <w:rPr>
          <w:rFonts w:ascii="Tahoma" w:hAnsi="Tahoma" w:cs="Tahoma"/>
          <w:sz w:val="24"/>
          <w:szCs w:val="24"/>
          <w:lang w:val="sr-Latn-CS"/>
        </w:rPr>
        <w:t>analize promjene regulative</w:t>
      </w:r>
      <w:r w:rsidR="002169CD">
        <w:rPr>
          <w:rFonts w:ascii="Tahoma" w:hAnsi="Tahoma" w:cs="Tahoma"/>
          <w:sz w:val="24"/>
          <w:szCs w:val="24"/>
        </w:rPr>
        <w:t xml:space="preserve"> </w:t>
      </w:r>
      <w:r w:rsidR="001F1862">
        <w:rPr>
          <w:rFonts w:ascii="Tahoma" w:hAnsi="Tahoma" w:cs="Tahoma"/>
          <w:sz w:val="24"/>
          <w:szCs w:val="24"/>
        </w:rPr>
        <w:t>koja se odnosi na zaštitu lica koja prijavljuju korupciju</w:t>
      </w:r>
      <w:r w:rsidR="005E762D">
        <w:rPr>
          <w:rFonts w:ascii="Tahoma" w:hAnsi="Tahoma" w:cs="Tahoma"/>
          <w:sz w:val="24"/>
          <w:szCs w:val="24"/>
          <w:lang w:val="sr-Latn-CS"/>
        </w:rPr>
        <w:t>(veza sa mjerom broj: 2.</w:t>
      </w:r>
      <w:r w:rsidR="001F1862">
        <w:rPr>
          <w:rFonts w:ascii="Tahoma" w:hAnsi="Tahoma" w:cs="Tahoma"/>
          <w:sz w:val="24"/>
          <w:szCs w:val="24"/>
          <w:lang w:val="sr-Latn-CS"/>
        </w:rPr>
        <w:t>2</w:t>
      </w:r>
      <w:r w:rsidR="005E762D">
        <w:rPr>
          <w:rFonts w:ascii="Tahoma" w:hAnsi="Tahoma" w:cs="Tahoma"/>
          <w:sz w:val="24"/>
          <w:szCs w:val="24"/>
          <w:lang w:val="sr-Latn-CS"/>
        </w:rPr>
        <w:t>.</w:t>
      </w:r>
      <w:r w:rsidR="00F314D1">
        <w:rPr>
          <w:rFonts w:ascii="Tahoma" w:hAnsi="Tahoma" w:cs="Tahoma"/>
          <w:sz w:val="24"/>
          <w:szCs w:val="24"/>
          <w:lang w:val="sr-Latn-CS"/>
        </w:rPr>
        <w:t>7</w:t>
      </w:r>
      <w:r w:rsidR="0003601D">
        <w:rPr>
          <w:rFonts w:ascii="Tahoma" w:hAnsi="Tahoma" w:cs="Tahoma"/>
          <w:sz w:val="24"/>
          <w:szCs w:val="24"/>
          <w:lang w:val="sr-Latn-CS"/>
        </w:rPr>
        <w:t>.</w:t>
      </w:r>
      <w:r w:rsidR="00C57613">
        <w:rPr>
          <w:rFonts w:ascii="Tahoma" w:hAnsi="Tahoma" w:cs="Tahoma"/>
          <w:sz w:val="24"/>
          <w:szCs w:val="24"/>
          <w:lang w:val="sr-Latn-CS"/>
        </w:rPr>
        <w:t>1.</w:t>
      </w:r>
      <w:r w:rsidR="0003601D">
        <w:rPr>
          <w:rFonts w:ascii="Tahoma" w:hAnsi="Tahoma" w:cs="Tahoma"/>
          <w:sz w:val="24"/>
          <w:szCs w:val="24"/>
          <w:lang w:val="sr-Latn-CS"/>
        </w:rPr>
        <w:t xml:space="preserve"> Akcionog plana za poglavlje 23)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C45AF7" w:rsidRDefault="00CC792E" w:rsidP="00C45AF7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C45AF7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A65D4" w:rsidRPr="00C45AF7">
        <w:rPr>
          <w:rFonts w:ascii="Tahoma" w:hAnsi="Tahoma" w:cs="Tahoma"/>
          <w:sz w:val="24"/>
          <w:szCs w:val="24"/>
          <w:lang w:val="sr-Latn-CS"/>
        </w:rPr>
        <w:t>17.10</w:t>
      </w:r>
      <w:r w:rsidR="009055E3" w:rsidRPr="00C45AF7">
        <w:rPr>
          <w:rFonts w:ascii="Tahoma" w:hAnsi="Tahoma" w:cs="Tahoma"/>
          <w:sz w:val="24"/>
          <w:szCs w:val="24"/>
          <w:lang w:val="sr-Latn-CS"/>
        </w:rPr>
        <w:t>.2016</w:t>
      </w:r>
      <w:r w:rsidRPr="00C45AF7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C45AF7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C45AF7">
        <w:rPr>
          <w:rFonts w:ascii="Tahoma" w:hAnsi="Tahoma" w:cs="Tahoma"/>
          <w:sz w:val="24"/>
          <w:szCs w:val="24"/>
          <w:lang w:val="sr-Latn-CS"/>
        </w:rPr>
        <w:t>nje I</w:t>
      </w:r>
      <w:r w:rsidRPr="00C45AF7">
        <w:rPr>
          <w:rFonts w:ascii="Tahoma" w:hAnsi="Tahoma" w:cs="Tahoma"/>
          <w:sz w:val="24"/>
          <w:szCs w:val="24"/>
          <w:lang w:val="sr-Latn-CS"/>
        </w:rPr>
        <w:t xml:space="preserve">zjašnjenja  br. </w:t>
      </w:r>
      <w:r w:rsidR="00AB58CF" w:rsidRPr="00C45AF7">
        <w:rPr>
          <w:rFonts w:ascii="Tahoma" w:hAnsi="Tahoma" w:cs="Tahoma"/>
          <w:sz w:val="24"/>
          <w:szCs w:val="24"/>
          <w:lang w:val="sr-Latn-CS"/>
        </w:rPr>
        <w:t>07</w:t>
      </w:r>
      <w:r w:rsidR="009055E3" w:rsidRPr="00C45AF7">
        <w:rPr>
          <w:rFonts w:ascii="Tahoma" w:hAnsi="Tahoma" w:cs="Tahoma"/>
          <w:sz w:val="24"/>
          <w:szCs w:val="24"/>
          <w:lang w:val="sr-Latn-CS"/>
        </w:rPr>
        <w:t>-</w:t>
      </w:r>
      <w:r w:rsidR="00AB58CF" w:rsidRPr="00C45AF7">
        <w:rPr>
          <w:rFonts w:ascii="Tahoma" w:hAnsi="Tahoma" w:cs="Tahoma"/>
          <w:sz w:val="24"/>
          <w:szCs w:val="24"/>
          <w:lang w:val="sr-Latn-CS"/>
        </w:rPr>
        <w:t>42</w:t>
      </w:r>
      <w:r w:rsidR="009055E3" w:rsidRPr="00C45AF7">
        <w:rPr>
          <w:rFonts w:ascii="Tahoma" w:hAnsi="Tahoma" w:cs="Tahoma"/>
          <w:sz w:val="24"/>
          <w:szCs w:val="24"/>
          <w:lang w:val="sr-Latn-CS"/>
        </w:rPr>
        <w:t>-</w:t>
      </w:r>
      <w:r w:rsidR="000A65D4" w:rsidRPr="00C45AF7">
        <w:rPr>
          <w:rFonts w:ascii="Tahoma" w:hAnsi="Tahoma" w:cs="Tahoma"/>
          <w:sz w:val="24"/>
          <w:szCs w:val="24"/>
          <w:lang w:val="sr-Latn-CS"/>
        </w:rPr>
        <w:t>60</w:t>
      </w:r>
      <w:r w:rsidR="005E762D" w:rsidRPr="00C45AF7">
        <w:rPr>
          <w:rFonts w:ascii="Tahoma" w:hAnsi="Tahoma" w:cs="Tahoma"/>
          <w:sz w:val="24"/>
          <w:szCs w:val="24"/>
          <w:lang w:val="sr-Latn-CS"/>
        </w:rPr>
        <w:t>8</w:t>
      </w:r>
      <w:r w:rsidR="00C45AF7">
        <w:rPr>
          <w:rFonts w:ascii="Tahoma" w:hAnsi="Tahoma" w:cs="Tahoma"/>
          <w:sz w:val="24"/>
          <w:szCs w:val="24"/>
          <w:lang w:val="sr-Latn-CS"/>
        </w:rPr>
        <w:t>8</w:t>
      </w:r>
      <w:r w:rsidR="009055E3" w:rsidRPr="00C45AF7">
        <w:rPr>
          <w:rFonts w:ascii="Tahoma" w:hAnsi="Tahoma" w:cs="Tahoma"/>
          <w:sz w:val="24"/>
          <w:szCs w:val="24"/>
          <w:lang w:val="sr-Latn-CS"/>
        </w:rPr>
        <w:t>-1/16</w:t>
      </w:r>
      <w:r w:rsidRPr="00C45AF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A65D4" w:rsidRPr="00C45AF7">
        <w:rPr>
          <w:rFonts w:ascii="Tahoma" w:hAnsi="Tahoma" w:cs="Tahoma"/>
          <w:sz w:val="24"/>
          <w:szCs w:val="24"/>
          <w:lang w:val="sr-Latn-CS"/>
        </w:rPr>
        <w:t>17.10</w:t>
      </w:r>
      <w:r w:rsidR="009055E3" w:rsidRPr="00C45AF7">
        <w:rPr>
          <w:rFonts w:ascii="Tahoma" w:hAnsi="Tahoma" w:cs="Tahoma"/>
          <w:sz w:val="24"/>
          <w:szCs w:val="24"/>
          <w:lang w:val="sr-Latn-CS"/>
        </w:rPr>
        <w:t>.2016</w:t>
      </w:r>
      <w:r w:rsidRPr="00C45AF7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C45AF7">
        <w:rPr>
          <w:rFonts w:ascii="Tahoma" w:hAnsi="Tahoma" w:cs="Tahoma"/>
          <w:sz w:val="24"/>
          <w:szCs w:val="24"/>
        </w:rPr>
        <w:t xml:space="preserve"> </w:t>
      </w:r>
      <w:r w:rsidRPr="00C45AF7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C45AF7">
        <w:rPr>
          <w:rFonts w:ascii="Tahoma" w:hAnsi="Tahoma" w:cs="Tahoma"/>
          <w:sz w:val="24"/>
          <w:szCs w:val="24"/>
          <w:lang w:val="sr-Latn-CS"/>
        </w:rPr>
        <w:t>l</w:t>
      </w:r>
      <w:r w:rsidRPr="00C45AF7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C45AF7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C45AF7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C45AF7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C45AF7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C45AF7">
        <w:rPr>
          <w:rFonts w:ascii="Tahoma" w:hAnsi="Tahoma" w:cs="Tahoma"/>
          <w:sz w:val="24"/>
          <w:szCs w:val="24"/>
          <w:lang w:val="sr-Latn-CS"/>
        </w:rPr>
        <w:t>,</w:t>
      </w:r>
      <w:r w:rsidRPr="00C45AF7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C45AF7">
        <w:rPr>
          <w:rFonts w:ascii="Tahoma" w:hAnsi="Tahoma" w:cs="Tahoma"/>
          <w:sz w:val="24"/>
          <w:szCs w:val="24"/>
          <w:lang w:val="sr-Latn-CS"/>
        </w:rPr>
        <w:t>,</w:t>
      </w:r>
      <w:r w:rsidRPr="00C45AF7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 w:rsidRPr="00C45AF7">
        <w:rPr>
          <w:rFonts w:ascii="Tahoma" w:hAnsi="Tahoma" w:cs="Tahoma"/>
          <w:sz w:val="24"/>
          <w:szCs w:val="24"/>
          <w:lang w:val="sr-Latn-CS"/>
        </w:rPr>
        <w:t>.</w:t>
      </w:r>
      <w:r w:rsidRPr="00C45AF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 w:rsidRPr="00C45AF7">
        <w:rPr>
          <w:rFonts w:ascii="Tahoma" w:hAnsi="Tahoma" w:cs="Tahoma"/>
          <w:sz w:val="24"/>
          <w:szCs w:val="24"/>
          <w:lang w:val="sr-Latn-CS"/>
        </w:rPr>
        <w:t>P</w:t>
      </w:r>
      <w:r w:rsidRPr="00C45AF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C45AF7" w:rsidRPr="00C45AF7">
        <w:rPr>
          <w:rFonts w:ascii="Tahoma" w:hAnsi="Tahoma" w:cs="Tahoma"/>
          <w:sz w:val="24"/>
          <w:szCs w:val="24"/>
          <w:lang w:val="sr-Latn-CS"/>
        </w:rPr>
        <w:t xml:space="preserve">je dostavio akt br. 01-2529/5 od 02.11.2016.godine u kome navode da je </w:t>
      </w:r>
      <w:r w:rsidR="00C45AF7" w:rsidRPr="00C45AF7">
        <w:rPr>
          <w:rFonts w:ascii="Tahoma" w:hAnsi="Tahoma" w:cs="Tahoma"/>
          <w:sz w:val="24"/>
          <w:szCs w:val="24"/>
          <w:lang w:val="hr-HR"/>
        </w:rPr>
        <w:t>Agencija za sprječavanje korupcije obavezna da sve informacije o realizaciji mjere 2.1.2.4. iz Akcionog plana za poglavlje 23 dostavlja Ministarstvu vanjskih poslova i evropskih integracija. Navedene informacije Ministarstvo u cjelosti implementira u Izvještaj o realizaciji Akcionog plana za 23. pregovaračko poglavlje - Pravosuđe i temeljna prava, koji usvaja Vlada Crne Gore. Realizacija mjere 2.1.2.4. tretirana je u Izvještaju o realizaciji Akcionog plana za 23. pregovaračko poglavlje - Pravosuđe i temeljna prava, za period jul-decembar 2015. godine koji je od dana usvajanja na sjednici Vlade Crne Gore dana 21.01.2016. godine, dostupan na Vladinom internet sajt</w:t>
      </w:r>
      <w:r w:rsidR="00C45AF7">
        <w:rPr>
          <w:rFonts w:ascii="Tahoma" w:hAnsi="Tahoma" w:cs="Tahoma"/>
          <w:sz w:val="24"/>
          <w:szCs w:val="24"/>
          <w:lang w:val="hr-HR"/>
        </w:rPr>
        <w:t>u</w:t>
      </w:r>
      <w:r w:rsidR="00266A91" w:rsidRPr="00C45AF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/</w:t>
      </w:r>
      <w:r w:rsidR="0056372C">
        <w:rPr>
          <w:rFonts w:ascii="Tahoma" w:hAnsi="Tahoma" w:cs="Tahoma"/>
          <w:sz w:val="24"/>
          <w:szCs w:val="24"/>
          <w:lang w:val="sr-Latn-CS"/>
        </w:rPr>
        <w:t>9</w:t>
      </w:r>
      <w:r w:rsidR="00C45AF7">
        <w:rPr>
          <w:rFonts w:ascii="Tahoma" w:hAnsi="Tahoma" w:cs="Tahoma"/>
          <w:sz w:val="24"/>
          <w:szCs w:val="24"/>
          <w:lang w:val="sr-Latn-CS"/>
        </w:rPr>
        <w:t>3374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45AF7">
        <w:rPr>
          <w:rFonts w:ascii="Tahoma" w:hAnsi="Tahoma" w:cs="Tahoma"/>
          <w:sz w:val="24"/>
          <w:szCs w:val="24"/>
          <w:lang w:val="sr-Latn-CS"/>
        </w:rPr>
        <w:t>11.07</w:t>
      </w:r>
      <w:r w:rsidR="00352585">
        <w:rPr>
          <w:rFonts w:ascii="Tahoma" w:hAnsi="Tahoma" w:cs="Tahoma"/>
          <w:sz w:val="24"/>
          <w:szCs w:val="24"/>
          <w:lang w:val="sr-Latn-CS"/>
        </w:rPr>
        <w:t>.2016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B52D0" w:rsidRPr="006860B7" w:rsidRDefault="007B52D0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B52D0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ADD" w:rsidRDefault="008E1ADD" w:rsidP="00CB7F9A">
      <w:pPr>
        <w:spacing w:after="0" w:line="240" w:lineRule="auto"/>
      </w:pPr>
      <w:r>
        <w:separator/>
      </w:r>
    </w:p>
  </w:endnote>
  <w:endnote w:type="continuationSeparator" w:id="0">
    <w:p w:rsidR="008E1ADD" w:rsidRDefault="008E1AD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ADD" w:rsidRDefault="008E1ADD" w:rsidP="00CB7F9A">
      <w:pPr>
        <w:spacing w:after="0" w:line="240" w:lineRule="auto"/>
      </w:pPr>
      <w:r>
        <w:separator/>
      </w:r>
    </w:p>
  </w:footnote>
  <w:footnote w:type="continuationSeparator" w:id="0">
    <w:p w:rsidR="008E1ADD" w:rsidRDefault="008E1AD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BA3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A75F6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2F3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862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69C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4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07FC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1AEB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372C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62D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569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52D0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1ADD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3E01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5AF7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57613"/>
    <w:rsid w:val="00C605FB"/>
    <w:rsid w:val="00C61248"/>
    <w:rsid w:val="00C63151"/>
    <w:rsid w:val="00C63F81"/>
    <w:rsid w:val="00C64AE7"/>
    <w:rsid w:val="00C65219"/>
    <w:rsid w:val="00C652E7"/>
    <w:rsid w:val="00C65690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0E8B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4D1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BFC7A-58F3-4855-97C4-9407D87D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2016-12-29T08:44:00Z</cp:lastPrinted>
  <dcterms:created xsi:type="dcterms:W3CDTF">2015-12-16T13:08:00Z</dcterms:created>
  <dcterms:modified xsi:type="dcterms:W3CDTF">2017-01-05T08:45:00Z</dcterms:modified>
</cp:coreProperties>
</file>