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C250B6" w:rsidP="00306A70">
      <w:pPr>
        <w:pStyle w:val="NoSpacing"/>
        <w:rPr>
          <w:rFonts w:ascii="Tahoma" w:hAnsi="Tahoma" w:cs="Tahoma"/>
          <w:b/>
          <w:sz w:val="24"/>
          <w:szCs w:val="24"/>
        </w:rPr>
      </w:pPr>
      <w:r>
        <w:rPr>
          <w:rFonts w:ascii="Tahoma" w:hAnsi="Tahoma" w:cs="Tahoma"/>
          <w:b/>
          <w:sz w:val="24"/>
          <w:szCs w:val="24"/>
        </w:rPr>
        <w:t xml:space="preserve"> </w:t>
      </w: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E03F9">
        <w:rPr>
          <w:rFonts w:ascii="Tahoma" w:hAnsi="Tahoma" w:cs="Tahoma"/>
          <w:b/>
          <w:sz w:val="24"/>
          <w:szCs w:val="24"/>
        </w:rPr>
        <w:t xml:space="preserve"> </w:t>
      </w:r>
      <w:r w:rsidR="0006161D" w:rsidRPr="00EA49A4">
        <w:rPr>
          <w:rFonts w:ascii="Tahoma" w:hAnsi="Tahoma" w:cs="Tahoma"/>
          <w:b/>
          <w:sz w:val="24"/>
          <w:szCs w:val="24"/>
        </w:rPr>
        <w:t xml:space="preserve">UP </w:t>
      </w:r>
      <w:r w:rsidR="00EB7586" w:rsidRPr="00EA49A4">
        <w:rPr>
          <w:rFonts w:ascii="Tahoma" w:hAnsi="Tahoma" w:cs="Tahoma"/>
          <w:b/>
          <w:sz w:val="24"/>
          <w:szCs w:val="24"/>
        </w:rPr>
        <w:t xml:space="preserve">II </w:t>
      </w:r>
      <w:r w:rsidR="00502455">
        <w:rPr>
          <w:rFonts w:ascii="Tahoma" w:hAnsi="Tahoma" w:cs="Tahoma"/>
          <w:b/>
          <w:sz w:val="24"/>
          <w:szCs w:val="24"/>
        </w:rPr>
        <w:t>07-30-</w:t>
      </w:r>
      <w:r w:rsidR="00F86376">
        <w:rPr>
          <w:rFonts w:ascii="Tahoma" w:hAnsi="Tahoma" w:cs="Tahoma"/>
          <w:b/>
          <w:sz w:val="24"/>
          <w:szCs w:val="24"/>
        </w:rPr>
        <w:t>6</w:t>
      </w:r>
      <w:r w:rsidR="00092CE7">
        <w:rPr>
          <w:rFonts w:ascii="Tahoma" w:hAnsi="Tahoma" w:cs="Tahoma"/>
          <w:b/>
          <w:sz w:val="24"/>
          <w:szCs w:val="24"/>
        </w:rPr>
        <w:t>88</w:t>
      </w:r>
      <w:r w:rsidR="00502455">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C250B6">
        <w:rPr>
          <w:rFonts w:ascii="Tahoma" w:hAnsi="Tahoma" w:cs="Tahoma"/>
          <w:b/>
          <w:sz w:val="24"/>
          <w:szCs w:val="24"/>
        </w:rPr>
        <w:t>2</w:t>
      </w:r>
      <w:r w:rsidR="00092CE7">
        <w:rPr>
          <w:rFonts w:ascii="Tahoma" w:hAnsi="Tahoma" w:cs="Tahoma"/>
          <w:b/>
          <w:sz w:val="24"/>
          <w:szCs w:val="24"/>
        </w:rPr>
        <w:t>5</w:t>
      </w:r>
      <w:r w:rsidR="00FD01B3">
        <w:rPr>
          <w:rFonts w:ascii="Tahoma" w:hAnsi="Tahoma" w:cs="Tahoma"/>
          <w:b/>
          <w:sz w:val="24"/>
          <w:szCs w:val="24"/>
        </w:rPr>
        <w:t>.</w:t>
      </w:r>
      <w:r w:rsidR="00092CE7">
        <w:rPr>
          <w:rFonts w:ascii="Tahoma" w:hAnsi="Tahoma" w:cs="Tahoma"/>
          <w:b/>
          <w:sz w:val="24"/>
          <w:szCs w:val="24"/>
        </w:rPr>
        <w:t>10</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B43312" w:rsidRDefault="00306A70" w:rsidP="00B43312">
      <w:pPr>
        <w:jc w:val="both"/>
        <w:rPr>
          <w:rFonts w:ascii="Tahoma" w:hAnsi="Tahoma" w:cs="Tahoma"/>
          <w:sz w:val="24"/>
          <w:szCs w:val="24"/>
        </w:rPr>
      </w:pPr>
      <w:r w:rsidRPr="00B43312">
        <w:rPr>
          <w:rFonts w:ascii="Tahoma" w:hAnsi="Tahoma" w:cs="Tahoma"/>
          <w:sz w:val="24"/>
          <w:szCs w:val="24"/>
        </w:rPr>
        <w:t>Agencija</w:t>
      </w:r>
      <w:r w:rsidR="00BD3157" w:rsidRPr="00B43312">
        <w:rPr>
          <w:rFonts w:ascii="Tahoma" w:hAnsi="Tahoma" w:cs="Tahoma"/>
          <w:sz w:val="24"/>
          <w:szCs w:val="24"/>
        </w:rPr>
        <w:t xml:space="preserve"> </w:t>
      </w:r>
      <w:r w:rsidRPr="00B43312">
        <w:rPr>
          <w:rFonts w:ascii="Tahoma" w:hAnsi="Tahoma" w:cs="Tahoma"/>
          <w:sz w:val="24"/>
          <w:szCs w:val="24"/>
        </w:rPr>
        <w:t>za</w:t>
      </w:r>
      <w:r w:rsidR="00BD3157" w:rsidRPr="00B43312">
        <w:rPr>
          <w:rFonts w:ascii="Tahoma" w:hAnsi="Tahoma" w:cs="Tahoma"/>
          <w:sz w:val="24"/>
          <w:szCs w:val="24"/>
        </w:rPr>
        <w:t xml:space="preserve"> </w:t>
      </w:r>
      <w:r w:rsidRPr="00B43312">
        <w:rPr>
          <w:rFonts w:ascii="Tahoma" w:hAnsi="Tahoma" w:cs="Tahoma"/>
          <w:sz w:val="24"/>
          <w:szCs w:val="24"/>
        </w:rPr>
        <w:t>zaštitu</w:t>
      </w:r>
      <w:r w:rsidR="00BD3157" w:rsidRPr="00B43312">
        <w:rPr>
          <w:rFonts w:ascii="Tahoma" w:hAnsi="Tahoma" w:cs="Tahoma"/>
          <w:sz w:val="24"/>
          <w:szCs w:val="24"/>
        </w:rPr>
        <w:t xml:space="preserve"> </w:t>
      </w:r>
      <w:r w:rsidRPr="00B43312">
        <w:rPr>
          <w:rFonts w:ascii="Tahoma" w:hAnsi="Tahoma" w:cs="Tahoma"/>
          <w:sz w:val="24"/>
          <w:szCs w:val="24"/>
        </w:rPr>
        <w:t>ličnih</w:t>
      </w:r>
      <w:r w:rsidR="00BD3157" w:rsidRPr="00B43312">
        <w:rPr>
          <w:rFonts w:ascii="Tahoma" w:hAnsi="Tahoma" w:cs="Tahoma"/>
          <w:sz w:val="24"/>
          <w:szCs w:val="24"/>
        </w:rPr>
        <w:t xml:space="preserve"> </w:t>
      </w:r>
      <w:r w:rsidRPr="00B43312">
        <w:rPr>
          <w:rFonts w:ascii="Tahoma" w:hAnsi="Tahoma" w:cs="Tahoma"/>
          <w:sz w:val="24"/>
          <w:szCs w:val="24"/>
        </w:rPr>
        <w:t xml:space="preserve">podataka i </w:t>
      </w:r>
      <w:r w:rsidR="00BD3157" w:rsidRPr="00B43312">
        <w:rPr>
          <w:rFonts w:ascii="Tahoma" w:hAnsi="Tahoma" w:cs="Tahoma"/>
          <w:sz w:val="24"/>
          <w:szCs w:val="24"/>
        </w:rPr>
        <w:t xml:space="preserve">slobodan </w:t>
      </w:r>
      <w:r w:rsidRPr="00B43312">
        <w:rPr>
          <w:rFonts w:ascii="Tahoma" w:hAnsi="Tahoma" w:cs="Tahoma"/>
          <w:sz w:val="24"/>
          <w:szCs w:val="24"/>
        </w:rPr>
        <w:t>pristup</w:t>
      </w:r>
      <w:r w:rsidR="00BD3157" w:rsidRPr="00B43312">
        <w:rPr>
          <w:rFonts w:ascii="Tahoma" w:hAnsi="Tahoma" w:cs="Tahoma"/>
          <w:sz w:val="24"/>
          <w:szCs w:val="24"/>
        </w:rPr>
        <w:t xml:space="preserve"> </w:t>
      </w:r>
      <w:r w:rsidRPr="00B43312">
        <w:rPr>
          <w:rFonts w:ascii="Tahoma" w:hAnsi="Tahoma" w:cs="Tahoma"/>
          <w:sz w:val="24"/>
          <w:szCs w:val="24"/>
        </w:rPr>
        <w:t>informacijama-Savjet</w:t>
      </w:r>
      <w:r w:rsidR="00BD3157" w:rsidRPr="00B43312">
        <w:rPr>
          <w:rFonts w:ascii="Tahoma" w:hAnsi="Tahoma" w:cs="Tahoma"/>
          <w:sz w:val="24"/>
          <w:szCs w:val="24"/>
        </w:rPr>
        <w:t xml:space="preserve"> A</w:t>
      </w:r>
      <w:r w:rsidR="00A65674" w:rsidRPr="00B43312">
        <w:rPr>
          <w:rFonts w:ascii="Tahoma" w:hAnsi="Tahoma" w:cs="Tahoma"/>
          <w:sz w:val="24"/>
          <w:szCs w:val="24"/>
        </w:rPr>
        <w:t>gencije</w:t>
      </w:r>
      <w:r w:rsidRPr="00B43312">
        <w:rPr>
          <w:rFonts w:ascii="Tahoma" w:hAnsi="Tahoma" w:cs="Tahoma"/>
          <w:sz w:val="24"/>
          <w:szCs w:val="24"/>
        </w:rPr>
        <w:t>,</w:t>
      </w:r>
      <w:r w:rsidR="00B43312" w:rsidRPr="00B43312">
        <w:rPr>
          <w:rFonts w:ascii="Tahoma" w:hAnsi="Tahoma" w:cs="Tahoma"/>
          <w:sz w:val="24"/>
          <w:szCs w:val="24"/>
        </w:rPr>
        <w:t xml:space="preserve"> </w:t>
      </w:r>
      <w:r w:rsidRPr="00B43312">
        <w:rPr>
          <w:rFonts w:ascii="Tahoma" w:hAnsi="Tahoma" w:cs="Tahoma"/>
          <w:sz w:val="24"/>
          <w:szCs w:val="24"/>
        </w:rPr>
        <w:t>rješavajući</w:t>
      </w:r>
      <w:r w:rsidR="003A6AEB" w:rsidRPr="00B43312">
        <w:rPr>
          <w:rFonts w:ascii="Tahoma" w:hAnsi="Tahoma" w:cs="Tahoma"/>
          <w:sz w:val="24"/>
          <w:szCs w:val="24"/>
        </w:rPr>
        <w:t xml:space="preserve"> </w:t>
      </w:r>
      <w:r w:rsidRPr="00B43312">
        <w:rPr>
          <w:rFonts w:ascii="Tahoma" w:hAnsi="Tahoma" w:cs="Tahoma"/>
          <w:sz w:val="24"/>
          <w:szCs w:val="24"/>
        </w:rPr>
        <w:t>po</w:t>
      </w:r>
      <w:r w:rsidR="003A6AEB" w:rsidRPr="00B43312">
        <w:rPr>
          <w:rFonts w:ascii="Tahoma" w:hAnsi="Tahoma" w:cs="Tahoma"/>
          <w:sz w:val="24"/>
          <w:szCs w:val="24"/>
        </w:rPr>
        <w:t xml:space="preserve"> </w:t>
      </w:r>
      <w:r w:rsidRPr="00B43312">
        <w:rPr>
          <w:rFonts w:ascii="Tahoma" w:hAnsi="Tahoma" w:cs="Tahoma"/>
          <w:sz w:val="24"/>
          <w:szCs w:val="24"/>
        </w:rPr>
        <w:t xml:space="preserve">žalbi </w:t>
      </w:r>
      <w:r w:rsidR="00B43312" w:rsidRPr="00B43312">
        <w:rPr>
          <w:rFonts w:ascii="Tahoma" w:hAnsi="Tahoma" w:cs="Tahoma"/>
          <w:sz w:val="24"/>
          <w:szCs w:val="24"/>
        </w:rPr>
        <w:t xml:space="preserve">NVO MANS br. </w:t>
      </w:r>
      <w:r w:rsidR="00502455">
        <w:rPr>
          <w:rFonts w:ascii="Tahoma" w:hAnsi="Tahoma" w:cs="Tahoma"/>
          <w:sz w:val="24"/>
          <w:szCs w:val="24"/>
        </w:rPr>
        <w:t>16</w:t>
      </w:r>
      <w:r w:rsidR="001D377E">
        <w:rPr>
          <w:rFonts w:ascii="Tahoma" w:hAnsi="Tahoma" w:cs="Tahoma"/>
          <w:sz w:val="24"/>
          <w:szCs w:val="24"/>
        </w:rPr>
        <w:t>/</w:t>
      </w:r>
      <w:r w:rsidR="00F86376">
        <w:rPr>
          <w:rFonts w:ascii="Tahoma" w:hAnsi="Tahoma" w:cs="Tahoma"/>
          <w:sz w:val="24"/>
          <w:szCs w:val="24"/>
        </w:rPr>
        <w:t>77</w:t>
      </w:r>
      <w:r w:rsidR="00092CE7">
        <w:rPr>
          <w:rFonts w:ascii="Tahoma" w:hAnsi="Tahoma" w:cs="Tahoma"/>
          <w:sz w:val="24"/>
          <w:szCs w:val="24"/>
        </w:rPr>
        <w:t>484</w:t>
      </w:r>
      <w:r w:rsidR="00B43312" w:rsidRPr="00B43312">
        <w:rPr>
          <w:rFonts w:ascii="Tahoma" w:hAnsi="Tahoma" w:cs="Tahoma"/>
          <w:sz w:val="24"/>
          <w:szCs w:val="24"/>
        </w:rPr>
        <w:t xml:space="preserve"> od </w:t>
      </w:r>
      <w:r w:rsidR="00502455">
        <w:rPr>
          <w:rFonts w:ascii="Tahoma" w:hAnsi="Tahoma" w:cs="Tahoma"/>
          <w:sz w:val="24"/>
          <w:szCs w:val="24"/>
        </w:rPr>
        <w:t>27.04.2016</w:t>
      </w:r>
      <w:r w:rsidR="00B43312" w:rsidRPr="00B43312">
        <w:rPr>
          <w:rFonts w:ascii="Tahoma" w:hAnsi="Tahoma" w:cs="Tahoma"/>
          <w:sz w:val="24"/>
          <w:szCs w:val="24"/>
        </w:rPr>
        <w:t>. godine,</w:t>
      </w:r>
      <w:r w:rsidRPr="00B43312">
        <w:rPr>
          <w:rFonts w:ascii="Tahoma" w:hAnsi="Tahoma" w:cs="Tahoma"/>
          <w:sz w:val="24"/>
          <w:szCs w:val="24"/>
        </w:rPr>
        <w:t xml:space="preserve"> izjavlje</w:t>
      </w:r>
      <w:r w:rsidR="003A6AEB" w:rsidRPr="00B43312">
        <w:rPr>
          <w:rFonts w:ascii="Tahoma" w:hAnsi="Tahoma" w:cs="Tahoma"/>
          <w:sz w:val="24"/>
          <w:szCs w:val="24"/>
        </w:rPr>
        <w:t xml:space="preserve">ne </w:t>
      </w:r>
      <w:r w:rsidR="0060194E" w:rsidRPr="00B43312">
        <w:rPr>
          <w:rFonts w:ascii="Tahoma" w:hAnsi="Tahoma" w:cs="Tahoma"/>
          <w:sz w:val="24"/>
          <w:szCs w:val="24"/>
        </w:rPr>
        <w:t>radi poniš</w:t>
      </w:r>
      <w:r w:rsidR="00E6610D" w:rsidRPr="00B43312">
        <w:rPr>
          <w:rFonts w:ascii="Tahoma" w:hAnsi="Tahoma" w:cs="Tahoma"/>
          <w:sz w:val="24"/>
          <w:szCs w:val="24"/>
        </w:rPr>
        <w:t xml:space="preserve">taja </w:t>
      </w:r>
      <w:r w:rsidR="004A353D" w:rsidRPr="00B43312">
        <w:rPr>
          <w:rFonts w:ascii="Tahoma" w:hAnsi="Tahoma" w:cs="Tahoma"/>
          <w:sz w:val="24"/>
          <w:szCs w:val="24"/>
        </w:rPr>
        <w:t>rješenja</w:t>
      </w:r>
      <w:r w:rsidR="009619E9" w:rsidRPr="00B43312">
        <w:rPr>
          <w:rFonts w:ascii="Tahoma" w:hAnsi="Tahoma" w:cs="Tahoma"/>
          <w:sz w:val="24"/>
          <w:szCs w:val="24"/>
        </w:rPr>
        <w:t xml:space="preserve"> </w:t>
      </w:r>
      <w:r w:rsidR="00502455">
        <w:rPr>
          <w:rFonts w:ascii="Tahoma" w:hAnsi="Tahoma" w:cs="Tahoma"/>
          <w:sz w:val="24"/>
          <w:szCs w:val="24"/>
        </w:rPr>
        <w:t>Privrednog suda u Podgorici</w:t>
      </w:r>
      <w:r w:rsidR="004A353D" w:rsidRPr="00B43312">
        <w:rPr>
          <w:rFonts w:ascii="Tahoma" w:hAnsi="Tahoma" w:cs="Tahoma"/>
          <w:sz w:val="24"/>
          <w:szCs w:val="24"/>
        </w:rPr>
        <w:t xml:space="preserve"> broj:</w:t>
      </w:r>
      <w:r w:rsidR="00657F70" w:rsidRPr="00B43312">
        <w:rPr>
          <w:rFonts w:ascii="Tahoma" w:hAnsi="Tahoma" w:cs="Tahoma"/>
          <w:sz w:val="24"/>
          <w:szCs w:val="24"/>
        </w:rPr>
        <w:t xml:space="preserve"> </w:t>
      </w:r>
      <w:r w:rsidR="00092CE7">
        <w:rPr>
          <w:rFonts w:ascii="Tahoma" w:hAnsi="Tahoma" w:cs="Tahoma"/>
          <w:sz w:val="24"/>
          <w:szCs w:val="24"/>
        </w:rPr>
        <w:t>472</w:t>
      </w:r>
      <w:r w:rsidR="00502455">
        <w:rPr>
          <w:rFonts w:ascii="Tahoma" w:hAnsi="Tahoma" w:cs="Tahoma"/>
          <w:sz w:val="24"/>
          <w:szCs w:val="24"/>
        </w:rPr>
        <w:t>/16</w:t>
      </w:r>
      <w:r w:rsidR="001D377E">
        <w:rPr>
          <w:rFonts w:ascii="Tahoma" w:hAnsi="Tahoma" w:cs="Tahoma"/>
          <w:sz w:val="24"/>
          <w:szCs w:val="24"/>
        </w:rPr>
        <w:t xml:space="preserve"> </w:t>
      </w:r>
      <w:r w:rsidR="002D1C88" w:rsidRPr="00B43312">
        <w:rPr>
          <w:rFonts w:ascii="Tahoma" w:hAnsi="Tahoma" w:cs="Tahoma"/>
          <w:sz w:val="24"/>
          <w:szCs w:val="24"/>
        </w:rPr>
        <w:t xml:space="preserve">od </w:t>
      </w:r>
      <w:r w:rsidR="00502455">
        <w:rPr>
          <w:rFonts w:ascii="Tahoma" w:hAnsi="Tahoma" w:cs="Tahoma"/>
          <w:sz w:val="24"/>
          <w:szCs w:val="24"/>
        </w:rPr>
        <w:t>01.04.2016</w:t>
      </w:r>
      <w:r w:rsidR="00FA5FC7" w:rsidRPr="00B43312">
        <w:rPr>
          <w:rFonts w:ascii="Tahoma" w:hAnsi="Tahoma" w:cs="Tahoma"/>
          <w:sz w:val="24"/>
          <w:szCs w:val="24"/>
        </w:rPr>
        <w:t>.</w:t>
      </w:r>
      <w:r w:rsidR="000221D0" w:rsidRPr="00B43312">
        <w:rPr>
          <w:rFonts w:ascii="Tahoma" w:hAnsi="Tahoma" w:cs="Tahoma"/>
          <w:sz w:val="24"/>
          <w:szCs w:val="24"/>
        </w:rPr>
        <w:t>godine</w:t>
      </w:r>
      <w:r w:rsidR="005D4272" w:rsidRPr="00B43312">
        <w:rPr>
          <w:rFonts w:ascii="Tahoma" w:hAnsi="Tahoma" w:cs="Tahoma"/>
          <w:sz w:val="24"/>
          <w:szCs w:val="24"/>
        </w:rPr>
        <w:t>,</w:t>
      </w:r>
      <w:r w:rsidR="008B4EA3" w:rsidRPr="00B43312">
        <w:rPr>
          <w:rFonts w:ascii="Tahoma" w:hAnsi="Tahoma" w:cs="Tahoma"/>
          <w:sz w:val="24"/>
          <w:szCs w:val="24"/>
        </w:rPr>
        <w:t xml:space="preserve"> </w:t>
      </w:r>
      <w:r w:rsidRPr="00B43312">
        <w:rPr>
          <w:rFonts w:ascii="Tahoma" w:hAnsi="Tahoma" w:cs="Tahoma"/>
          <w:sz w:val="24"/>
          <w:szCs w:val="24"/>
        </w:rPr>
        <w:t>na</w:t>
      </w:r>
      <w:r w:rsidR="003A6AEB" w:rsidRPr="00B43312">
        <w:rPr>
          <w:rFonts w:ascii="Tahoma" w:hAnsi="Tahoma" w:cs="Tahoma"/>
          <w:sz w:val="24"/>
          <w:szCs w:val="24"/>
        </w:rPr>
        <w:t xml:space="preserve"> </w:t>
      </w:r>
      <w:r w:rsidRPr="00B43312">
        <w:rPr>
          <w:rFonts w:ascii="Tahoma" w:hAnsi="Tahoma" w:cs="Tahoma"/>
          <w:sz w:val="24"/>
          <w:szCs w:val="24"/>
        </w:rPr>
        <w:t>osnovu</w:t>
      </w:r>
      <w:r w:rsidR="003A6AEB" w:rsidRPr="00B43312">
        <w:rPr>
          <w:rFonts w:ascii="Tahoma" w:hAnsi="Tahoma" w:cs="Tahoma"/>
          <w:sz w:val="24"/>
          <w:szCs w:val="24"/>
        </w:rPr>
        <w:t xml:space="preserve"> </w:t>
      </w:r>
      <w:r w:rsidRPr="00B43312">
        <w:rPr>
          <w:rFonts w:ascii="Tahoma" w:hAnsi="Tahoma" w:cs="Tahoma"/>
          <w:sz w:val="24"/>
          <w:szCs w:val="24"/>
        </w:rPr>
        <w:t>člana 38 Zakona o slobodnom</w:t>
      </w:r>
      <w:r w:rsidR="003A6AEB" w:rsidRPr="00B43312">
        <w:rPr>
          <w:rFonts w:ascii="Tahoma" w:hAnsi="Tahoma" w:cs="Tahoma"/>
          <w:sz w:val="24"/>
          <w:szCs w:val="24"/>
        </w:rPr>
        <w:t xml:space="preserve"> </w:t>
      </w:r>
      <w:r w:rsidRPr="00B43312">
        <w:rPr>
          <w:rFonts w:ascii="Tahoma" w:hAnsi="Tahoma" w:cs="Tahoma"/>
          <w:sz w:val="24"/>
          <w:szCs w:val="24"/>
        </w:rPr>
        <w:t>pristupu</w:t>
      </w:r>
      <w:r w:rsidR="003A6AEB" w:rsidRPr="00B43312">
        <w:rPr>
          <w:rFonts w:ascii="Tahoma" w:hAnsi="Tahoma" w:cs="Tahoma"/>
          <w:sz w:val="24"/>
          <w:szCs w:val="24"/>
        </w:rPr>
        <w:t xml:space="preserve"> </w:t>
      </w:r>
      <w:r w:rsidRPr="00B43312">
        <w:rPr>
          <w:rFonts w:ascii="Tahoma" w:hAnsi="Tahoma" w:cs="Tahoma"/>
          <w:sz w:val="24"/>
          <w:szCs w:val="24"/>
        </w:rPr>
        <w:t>informacijama (“Sl.list</w:t>
      </w:r>
      <w:r w:rsidR="00A22C3D" w:rsidRPr="00B43312">
        <w:rPr>
          <w:rFonts w:ascii="Tahoma" w:hAnsi="Tahoma" w:cs="Tahoma"/>
          <w:sz w:val="24"/>
          <w:szCs w:val="24"/>
        </w:rPr>
        <w:t xml:space="preserve"> </w:t>
      </w:r>
      <w:r w:rsidRPr="00B43312">
        <w:rPr>
          <w:rFonts w:ascii="Tahoma" w:hAnsi="Tahoma" w:cs="Tahoma"/>
          <w:sz w:val="24"/>
          <w:szCs w:val="24"/>
        </w:rPr>
        <w:t xml:space="preserve">Crne Gore”, br.44/12) </w:t>
      </w:r>
      <w:r w:rsidR="004A20A6" w:rsidRPr="00B43312">
        <w:rPr>
          <w:rFonts w:ascii="Tahoma" w:hAnsi="Tahoma" w:cs="Tahoma"/>
          <w:sz w:val="24"/>
          <w:szCs w:val="24"/>
        </w:rPr>
        <w:t xml:space="preserve">i člana 238 stav 1 Zakona o opštem upravnom postupku (“Sl.list Crne Gore”,br.60/03, 73/10 i 32/11) </w:t>
      </w:r>
      <w:r w:rsidRPr="00B43312">
        <w:rPr>
          <w:rFonts w:ascii="Tahoma" w:hAnsi="Tahoma" w:cs="Tahoma"/>
          <w:sz w:val="24"/>
          <w:szCs w:val="24"/>
        </w:rPr>
        <w:t>je na</w:t>
      </w:r>
      <w:r w:rsidR="003A6AEB" w:rsidRPr="00B43312">
        <w:rPr>
          <w:rFonts w:ascii="Tahoma" w:hAnsi="Tahoma" w:cs="Tahoma"/>
          <w:sz w:val="24"/>
          <w:szCs w:val="24"/>
        </w:rPr>
        <w:t xml:space="preserve"> </w:t>
      </w:r>
      <w:r w:rsidRPr="00B43312">
        <w:rPr>
          <w:rFonts w:ascii="Tahoma" w:hAnsi="Tahoma" w:cs="Tahoma"/>
          <w:sz w:val="24"/>
          <w:szCs w:val="24"/>
        </w:rPr>
        <w:t>sjednici</w:t>
      </w:r>
      <w:r w:rsidR="003A6AEB" w:rsidRPr="00B43312">
        <w:rPr>
          <w:rFonts w:ascii="Tahoma" w:hAnsi="Tahoma" w:cs="Tahoma"/>
          <w:sz w:val="24"/>
          <w:szCs w:val="24"/>
        </w:rPr>
        <w:t xml:space="preserve"> </w:t>
      </w:r>
      <w:r w:rsidRPr="00B43312">
        <w:rPr>
          <w:rFonts w:ascii="Tahoma" w:hAnsi="Tahoma" w:cs="Tahoma"/>
          <w:sz w:val="24"/>
          <w:szCs w:val="24"/>
        </w:rPr>
        <w:t>održanoj</w:t>
      </w:r>
      <w:r w:rsidR="008B4EA3" w:rsidRPr="00B43312">
        <w:rPr>
          <w:rFonts w:ascii="Tahoma" w:hAnsi="Tahoma" w:cs="Tahoma"/>
          <w:sz w:val="24"/>
          <w:szCs w:val="24"/>
        </w:rPr>
        <w:t xml:space="preserve"> dana </w:t>
      </w:r>
      <w:r w:rsidR="001D377E">
        <w:rPr>
          <w:rFonts w:ascii="Tahoma" w:hAnsi="Tahoma" w:cs="Tahoma"/>
          <w:sz w:val="24"/>
          <w:szCs w:val="24"/>
        </w:rPr>
        <w:t>2</w:t>
      </w:r>
      <w:r w:rsidR="00502455">
        <w:rPr>
          <w:rFonts w:ascii="Tahoma" w:hAnsi="Tahoma" w:cs="Tahoma"/>
          <w:sz w:val="24"/>
          <w:szCs w:val="24"/>
        </w:rPr>
        <w:t>6</w:t>
      </w:r>
      <w:r w:rsidR="001D377E">
        <w:rPr>
          <w:rFonts w:ascii="Tahoma" w:hAnsi="Tahoma" w:cs="Tahoma"/>
          <w:sz w:val="24"/>
          <w:szCs w:val="24"/>
        </w:rPr>
        <w:t>.0</w:t>
      </w:r>
      <w:r w:rsidR="00502455">
        <w:rPr>
          <w:rFonts w:ascii="Tahoma" w:hAnsi="Tahoma" w:cs="Tahoma"/>
          <w:sz w:val="24"/>
          <w:szCs w:val="24"/>
        </w:rPr>
        <w:t>7</w:t>
      </w:r>
      <w:r w:rsidR="00817B7E" w:rsidRPr="00B43312">
        <w:rPr>
          <w:rFonts w:ascii="Tahoma" w:hAnsi="Tahoma" w:cs="Tahoma"/>
          <w:sz w:val="24"/>
          <w:szCs w:val="24"/>
        </w:rPr>
        <w:t>.</w:t>
      </w:r>
      <w:r w:rsidR="00C77DCF" w:rsidRPr="00B43312">
        <w:rPr>
          <w:rFonts w:ascii="Tahoma" w:hAnsi="Tahoma" w:cs="Tahoma"/>
          <w:sz w:val="24"/>
          <w:szCs w:val="24"/>
        </w:rPr>
        <w:t>2016</w:t>
      </w:r>
      <w:r w:rsidRPr="00B43312">
        <w:rPr>
          <w:rFonts w:ascii="Tahoma" w:hAnsi="Tahoma" w:cs="Tahoma"/>
          <w:sz w:val="24"/>
          <w:szCs w:val="24"/>
        </w:rPr>
        <w:t>.</w:t>
      </w:r>
      <w:r w:rsidR="00AB53B1" w:rsidRPr="00B43312">
        <w:rPr>
          <w:rFonts w:ascii="Tahoma" w:hAnsi="Tahoma" w:cs="Tahoma"/>
          <w:sz w:val="24"/>
          <w:szCs w:val="24"/>
        </w:rPr>
        <w:t xml:space="preserve"> </w:t>
      </w:r>
      <w:r w:rsidRPr="00B43312">
        <w:rPr>
          <w:rFonts w:ascii="Tahoma" w:hAnsi="Tahoma" w:cs="Tahoma"/>
          <w:sz w:val="24"/>
          <w:szCs w:val="24"/>
        </w:rPr>
        <w:t>godine</w:t>
      </w:r>
      <w:r w:rsidR="00657F70" w:rsidRPr="00B43312">
        <w:rPr>
          <w:rFonts w:ascii="Tahoma" w:hAnsi="Tahoma" w:cs="Tahoma"/>
          <w:sz w:val="24"/>
          <w:szCs w:val="24"/>
        </w:rPr>
        <w:t>,</w:t>
      </w:r>
      <w:r w:rsidR="00B77884" w:rsidRPr="00B43312">
        <w:rPr>
          <w:rFonts w:ascii="Tahoma" w:hAnsi="Tahoma" w:cs="Tahoma"/>
          <w:sz w:val="24"/>
          <w:szCs w:val="24"/>
        </w:rPr>
        <w:t xml:space="preserve"> </w:t>
      </w:r>
      <w:r w:rsidRPr="00B43312">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502455">
        <w:rPr>
          <w:rFonts w:ascii="Tahoma" w:hAnsi="Tahoma" w:cs="Tahoma"/>
          <w:sz w:val="24"/>
          <w:szCs w:val="24"/>
        </w:rPr>
        <w:t>Privrednog suda u Podgorici</w:t>
      </w:r>
      <w:r w:rsidR="00CD2D42" w:rsidRPr="00AD5BD4">
        <w:rPr>
          <w:rFonts w:ascii="Tahoma" w:hAnsi="Tahoma" w:cs="Tahoma"/>
          <w:sz w:val="24"/>
          <w:szCs w:val="24"/>
        </w:rPr>
        <w:t xml:space="preserve"> broj: </w:t>
      </w:r>
      <w:r w:rsidR="00092CE7">
        <w:rPr>
          <w:rFonts w:ascii="Tahoma" w:hAnsi="Tahoma" w:cs="Tahoma"/>
          <w:sz w:val="24"/>
          <w:szCs w:val="24"/>
        </w:rPr>
        <w:t>472</w:t>
      </w:r>
      <w:r w:rsidR="00502455">
        <w:rPr>
          <w:rFonts w:ascii="Tahoma" w:hAnsi="Tahoma" w:cs="Tahoma"/>
          <w:sz w:val="24"/>
          <w:szCs w:val="24"/>
        </w:rPr>
        <w:t>/16</w:t>
      </w:r>
      <w:r w:rsidR="001D377E">
        <w:rPr>
          <w:rFonts w:ascii="Tahoma" w:hAnsi="Tahoma" w:cs="Tahoma"/>
          <w:sz w:val="24"/>
          <w:szCs w:val="24"/>
        </w:rPr>
        <w:t xml:space="preserve"> </w:t>
      </w:r>
      <w:r w:rsidR="00B43312" w:rsidRPr="00A657F5">
        <w:rPr>
          <w:rFonts w:ascii="Tahoma" w:hAnsi="Tahoma" w:cs="Tahoma"/>
          <w:sz w:val="24"/>
          <w:szCs w:val="24"/>
        </w:rPr>
        <w:t xml:space="preserve">od </w:t>
      </w:r>
      <w:r w:rsidR="00502455">
        <w:rPr>
          <w:rFonts w:ascii="Tahoma" w:hAnsi="Tahoma" w:cs="Tahoma"/>
          <w:sz w:val="24"/>
          <w:szCs w:val="24"/>
        </w:rPr>
        <w:t>01.04.2016</w:t>
      </w:r>
      <w:r w:rsidR="00B43312">
        <w:rPr>
          <w:rFonts w:ascii="Tahoma" w:hAnsi="Tahoma" w:cs="Tahoma"/>
          <w:sz w:val="24"/>
          <w:szCs w:val="24"/>
        </w:rPr>
        <w:t>.</w:t>
      </w:r>
      <w:r w:rsidR="00B43312" w:rsidRPr="00A657F5">
        <w:rPr>
          <w:rFonts w:ascii="Tahoma" w:hAnsi="Tahoma" w:cs="Tahoma"/>
          <w:sz w:val="24"/>
          <w:szCs w:val="24"/>
        </w:rPr>
        <w:t>godine</w:t>
      </w:r>
      <w:r w:rsidR="00FD01B3">
        <w:rPr>
          <w:rFonts w:ascii="Tahoma" w:hAnsi="Tahoma" w:cs="Tahoma"/>
          <w:sz w:val="24"/>
          <w:szCs w:val="24"/>
        </w:rPr>
        <w:t>.</w:t>
      </w:r>
    </w:p>
    <w:p w:rsidR="00ED25AD" w:rsidRPr="009F4333" w:rsidRDefault="001D377E" w:rsidP="00AD3940">
      <w:pPr>
        <w:jc w:val="both"/>
        <w:rPr>
          <w:rFonts w:ascii="Tahoma" w:hAnsi="Tahoma" w:cs="Tahoma"/>
          <w:sz w:val="24"/>
          <w:szCs w:val="24"/>
          <w:lang w:val="sr-Latn-CS"/>
        </w:rPr>
      </w:pPr>
      <w:r w:rsidRPr="007D7C3B">
        <w:rPr>
          <w:rFonts w:ascii="Tahoma" w:hAnsi="Tahoma" w:cs="Tahoma"/>
          <w:sz w:val="24"/>
          <w:szCs w:val="24"/>
        </w:rPr>
        <w:t>Odobrava se pristup informaciji po zahtjevu br.</w:t>
      </w:r>
      <w:r w:rsidR="00AE4EB1">
        <w:rPr>
          <w:rFonts w:ascii="Tahoma" w:hAnsi="Tahoma" w:cs="Tahoma"/>
          <w:sz w:val="24"/>
          <w:szCs w:val="24"/>
        </w:rPr>
        <w:t>1</w:t>
      </w:r>
      <w:r w:rsidR="002740AA">
        <w:rPr>
          <w:rFonts w:ascii="Tahoma" w:hAnsi="Tahoma" w:cs="Tahoma"/>
          <w:sz w:val="24"/>
          <w:szCs w:val="24"/>
        </w:rPr>
        <w:t>5</w:t>
      </w:r>
      <w:r w:rsidR="00AE4EB1">
        <w:rPr>
          <w:rFonts w:ascii="Tahoma" w:hAnsi="Tahoma" w:cs="Tahoma"/>
          <w:sz w:val="24"/>
          <w:szCs w:val="24"/>
        </w:rPr>
        <w:t>/</w:t>
      </w:r>
      <w:r w:rsidR="00F86376">
        <w:rPr>
          <w:rFonts w:ascii="Tahoma" w:hAnsi="Tahoma" w:cs="Tahoma"/>
          <w:sz w:val="24"/>
          <w:szCs w:val="24"/>
        </w:rPr>
        <w:t>77</w:t>
      </w:r>
      <w:r w:rsidR="00092CE7">
        <w:rPr>
          <w:rFonts w:ascii="Tahoma" w:hAnsi="Tahoma" w:cs="Tahoma"/>
          <w:sz w:val="24"/>
          <w:szCs w:val="24"/>
        </w:rPr>
        <w:t>484</w:t>
      </w:r>
      <w:r w:rsidRPr="007D7C3B">
        <w:rPr>
          <w:rFonts w:ascii="Tahoma" w:hAnsi="Tahoma" w:cs="Tahoma"/>
          <w:sz w:val="24"/>
          <w:szCs w:val="24"/>
        </w:rPr>
        <w:t xml:space="preserve"> od </w:t>
      </w:r>
      <w:r w:rsidR="00F86376">
        <w:rPr>
          <w:rFonts w:ascii="Tahoma" w:hAnsi="Tahoma" w:cs="Tahoma"/>
          <w:sz w:val="24"/>
          <w:szCs w:val="24"/>
        </w:rPr>
        <w:t>04.05.2015</w:t>
      </w:r>
      <w:r w:rsidRPr="007D7C3B">
        <w:rPr>
          <w:rFonts w:ascii="Tahoma" w:hAnsi="Tahoma" w:cs="Tahoma"/>
          <w:sz w:val="24"/>
          <w:szCs w:val="24"/>
        </w:rPr>
        <w:t xml:space="preserve">. godine i obavezuje se </w:t>
      </w:r>
      <w:r w:rsidR="00502455">
        <w:rPr>
          <w:rFonts w:ascii="Tahoma" w:hAnsi="Tahoma" w:cs="Tahoma"/>
          <w:sz w:val="24"/>
          <w:szCs w:val="24"/>
        </w:rPr>
        <w:t>Privredni sud u Podgorici</w:t>
      </w:r>
      <w:r w:rsidRPr="007D7C3B">
        <w:rPr>
          <w:rFonts w:ascii="Tahoma" w:hAnsi="Tahoma" w:cs="Tahoma"/>
          <w:sz w:val="24"/>
          <w:szCs w:val="24"/>
        </w:rPr>
        <w:t>, da dostavi informaciju podnosiocu zahtjeva NVO Mans i to kopiju:</w:t>
      </w:r>
      <w:r>
        <w:rPr>
          <w:rFonts w:ascii="Tahoma" w:hAnsi="Tahoma" w:cs="Tahoma"/>
          <w:sz w:val="24"/>
          <w:szCs w:val="24"/>
        </w:rPr>
        <w:t xml:space="preserve"> </w:t>
      </w:r>
      <w:r w:rsidR="00F86376">
        <w:rPr>
          <w:rFonts w:ascii="Tahoma" w:hAnsi="Tahoma" w:cs="Tahoma"/>
          <w:sz w:val="24"/>
          <w:szCs w:val="24"/>
        </w:rPr>
        <w:t xml:space="preserve">procjene vrijednosti nepokretnosti </w:t>
      </w:r>
      <w:r w:rsidR="00092CE7">
        <w:rPr>
          <w:rFonts w:ascii="Tahoma" w:hAnsi="Tahoma" w:cs="Tahoma"/>
          <w:sz w:val="24"/>
          <w:szCs w:val="24"/>
        </w:rPr>
        <w:t xml:space="preserve">u listu nepokretnosti br.201 KO </w:t>
      </w:r>
      <w:r w:rsidR="00092CE7">
        <w:rPr>
          <w:rFonts w:ascii="Tahoma" w:hAnsi="Tahoma" w:cs="Tahoma"/>
          <w:sz w:val="24"/>
          <w:szCs w:val="24"/>
          <w:lang w:val="sr-Latn-CS"/>
        </w:rPr>
        <w:t>Žabljak I, na katastarskoj parceli broj 3146 od 2006.godine (hotel „Planinka“ na Žabljaku)</w:t>
      </w:r>
      <w:r>
        <w:rPr>
          <w:rFonts w:ascii="Tahoma" w:hAnsi="Tahoma" w:cs="Tahoma"/>
          <w:sz w:val="24"/>
          <w:szCs w:val="24"/>
        </w:rPr>
        <w:t xml:space="preserve">, </w:t>
      </w:r>
      <w:r w:rsidR="00EA65EC" w:rsidRPr="00A657F5">
        <w:rPr>
          <w:rFonts w:ascii="Tahoma" w:hAnsi="Tahoma" w:cs="Tahoma"/>
          <w:sz w:val="24"/>
          <w:szCs w:val="24"/>
        </w:rPr>
        <w:t>u roku od pet dana od dana kada je podnosilac zahtjeva dostavio dokaz o uplati troškova</w:t>
      </w:r>
      <w:r w:rsidR="00EA65EC">
        <w:rPr>
          <w:rFonts w:ascii="Tahoma" w:hAnsi="Tahoma" w:cs="Tahoma"/>
          <w:sz w:val="24"/>
          <w:szCs w:val="24"/>
        </w:rPr>
        <w:t xml:space="preserve"> postupka</w:t>
      </w:r>
      <w:r w:rsidR="00EA65EC" w:rsidRPr="005C15CC">
        <w:t xml:space="preserve"> </w:t>
      </w:r>
      <w:r w:rsidR="00502455">
        <w:rPr>
          <w:rFonts w:ascii="Tahoma" w:hAnsi="Tahoma" w:cs="Tahoma"/>
          <w:sz w:val="24"/>
          <w:szCs w:val="24"/>
        </w:rPr>
        <w:t>Privrednom sudu u Podgorici</w:t>
      </w:r>
      <w:r w:rsidR="00EA65EC" w:rsidRPr="005C15CC">
        <w:rPr>
          <w:rFonts w:ascii="Tahoma" w:hAnsi="Tahoma" w:cs="Tahoma"/>
          <w:sz w:val="24"/>
          <w:szCs w:val="24"/>
        </w:rPr>
        <w:t xml:space="preserve">.  </w:t>
      </w:r>
      <w:r w:rsidR="00EA65EC">
        <w:rPr>
          <w:rFonts w:ascii="Tahoma" w:hAnsi="Tahoma" w:cs="Tahoma"/>
          <w:sz w:val="24"/>
          <w:szCs w:val="24"/>
        </w:rPr>
        <w:t xml:space="preserve">  </w:t>
      </w:r>
    </w:p>
    <w:p w:rsidR="00C074D6" w:rsidRDefault="003D7A3A" w:rsidP="00470E85">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 xml:space="preserve">uplati </w:t>
      </w:r>
      <w:r w:rsidR="00502455">
        <w:rPr>
          <w:rFonts w:ascii="Tahoma" w:hAnsi="Tahoma" w:cs="Tahoma"/>
          <w:sz w:val="24"/>
          <w:szCs w:val="24"/>
        </w:rPr>
        <w:t>0</w:t>
      </w:r>
      <w:r w:rsidR="00113F6F" w:rsidRPr="00502455">
        <w:rPr>
          <w:rFonts w:ascii="Tahoma" w:hAnsi="Tahoma" w:cs="Tahoma"/>
          <w:sz w:val="24"/>
          <w:szCs w:val="24"/>
        </w:rPr>
        <w:t>,</w:t>
      </w:r>
      <w:r w:rsidR="009539C5">
        <w:rPr>
          <w:rFonts w:ascii="Tahoma" w:hAnsi="Tahoma" w:cs="Tahoma"/>
          <w:sz w:val="24"/>
          <w:szCs w:val="24"/>
        </w:rPr>
        <w:t>1</w:t>
      </w:r>
      <w:r w:rsidR="00B5563D" w:rsidRPr="00502455">
        <w:rPr>
          <w:rFonts w:ascii="Tahoma" w:hAnsi="Tahoma" w:cs="Tahoma"/>
          <w:sz w:val="24"/>
          <w:szCs w:val="24"/>
        </w:rPr>
        <w:t>0</w:t>
      </w:r>
      <w:r w:rsidRPr="00502455">
        <w:rPr>
          <w:rFonts w:ascii="Tahoma" w:hAnsi="Tahoma" w:cs="Tahoma"/>
          <w:sz w:val="24"/>
          <w:szCs w:val="24"/>
        </w:rPr>
        <w:t xml:space="preserve"> EUR </w:t>
      </w:r>
      <w:r w:rsidRPr="00B347D7">
        <w:rPr>
          <w:rFonts w:ascii="Tahoma" w:hAnsi="Tahoma" w:cs="Tahoma"/>
          <w:sz w:val="24"/>
          <w:szCs w:val="24"/>
        </w:rPr>
        <w:t>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502455">
        <w:rPr>
          <w:rFonts w:ascii="Tahoma" w:hAnsi="Tahoma" w:cs="Tahoma"/>
          <w:sz w:val="24"/>
          <w:szCs w:val="24"/>
        </w:rPr>
        <w:t>Privrednom sudu u Podgorici</w:t>
      </w:r>
      <w:r>
        <w:rPr>
          <w:rFonts w:ascii="Tahoma" w:hAnsi="Tahoma" w:cs="Tahoma"/>
          <w:sz w:val="24"/>
          <w:szCs w:val="24"/>
        </w:rPr>
        <w:t>.</w:t>
      </w:r>
    </w:p>
    <w:p w:rsidR="00502455" w:rsidRDefault="00502455" w:rsidP="00470E85">
      <w:pPr>
        <w:jc w:val="both"/>
        <w:rPr>
          <w:rFonts w:ascii="Tahoma" w:hAnsi="Tahoma" w:cs="Tahoma"/>
          <w:sz w:val="24"/>
          <w:szCs w:val="24"/>
        </w:rPr>
      </w:pPr>
      <w:r w:rsidRPr="007245AE">
        <w:rPr>
          <w:rFonts w:ascii="Tahoma" w:hAnsi="Tahoma" w:cs="Tahoma"/>
          <w:sz w:val="24"/>
          <w:szCs w:val="24"/>
        </w:rPr>
        <w:t xml:space="preserve">Obavezuje se </w:t>
      </w:r>
      <w:r>
        <w:rPr>
          <w:rFonts w:ascii="Tahoma" w:hAnsi="Tahoma" w:cs="Tahoma"/>
          <w:sz w:val="24"/>
          <w:szCs w:val="24"/>
        </w:rPr>
        <w:t>Privredni sud u Podgorici</w:t>
      </w:r>
      <w:r w:rsidRPr="007245AE">
        <w:rPr>
          <w:rFonts w:ascii="Tahoma" w:hAnsi="Tahoma" w:cs="Tahoma"/>
          <w:sz w:val="24"/>
          <w:szCs w:val="24"/>
        </w:rPr>
        <w:t xml:space="preserve"> da advokatu Veselinu Raduloviću na</w:t>
      </w:r>
      <w:r>
        <w:rPr>
          <w:rFonts w:ascii="Tahoma" w:hAnsi="Tahoma" w:cs="Tahoma"/>
          <w:sz w:val="24"/>
          <w:szCs w:val="24"/>
        </w:rPr>
        <w:t>do</w:t>
      </w:r>
      <w:r w:rsidRPr="007245AE">
        <w:rPr>
          <w:rFonts w:ascii="Tahoma" w:hAnsi="Tahoma" w:cs="Tahoma"/>
          <w:sz w:val="24"/>
          <w:szCs w:val="24"/>
        </w:rPr>
        <w:t>knadi troškove po</w:t>
      </w:r>
      <w:r>
        <w:rPr>
          <w:rFonts w:ascii="Tahoma" w:hAnsi="Tahoma" w:cs="Tahoma"/>
          <w:sz w:val="24"/>
          <w:szCs w:val="24"/>
        </w:rPr>
        <w:t>stupka po žalbi NVO Mansa br.</w:t>
      </w:r>
      <w:r w:rsidRPr="00502455">
        <w:rPr>
          <w:rFonts w:ascii="Tahoma" w:hAnsi="Tahoma" w:cs="Tahoma"/>
          <w:sz w:val="24"/>
          <w:szCs w:val="24"/>
        </w:rPr>
        <w:t xml:space="preserve"> </w:t>
      </w:r>
      <w:r>
        <w:rPr>
          <w:rFonts w:ascii="Tahoma" w:hAnsi="Tahoma" w:cs="Tahoma"/>
          <w:sz w:val="24"/>
          <w:szCs w:val="24"/>
        </w:rPr>
        <w:t>16/</w:t>
      </w:r>
      <w:r w:rsidR="00F86376">
        <w:rPr>
          <w:rFonts w:ascii="Tahoma" w:hAnsi="Tahoma" w:cs="Tahoma"/>
          <w:sz w:val="24"/>
          <w:szCs w:val="24"/>
        </w:rPr>
        <w:t>77</w:t>
      </w:r>
      <w:r w:rsidR="00092CE7">
        <w:rPr>
          <w:rFonts w:ascii="Tahoma" w:hAnsi="Tahoma" w:cs="Tahoma"/>
          <w:sz w:val="24"/>
          <w:szCs w:val="24"/>
        </w:rPr>
        <w:t>484</w:t>
      </w:r>
      <w:r w:rsidRPr="00B43312">
        <w:rPr>
          <w:rFonts w:ascii="Tahoma" w:hAnsi="Tahoma" w:cs="Tahoma"/>
          <w:sz w:val="24"/>
          <w:szCs w:val="24"/>
        </w:rPr>
        <w:t xml:space="preserve"> od </w:t>
      </w:r>
      <w:r>
        <w:rPr>
          <w:rFonts w:ascii="Tahoma" w:hAnsi="Tahoma" w:cs="Tahoma"/>
          <w:sz w:val="24"/>
          <w:szCs w:val="24"/>
        </w:rPr>
        <w:t>27.04.2016</w:t>
      </w:r>
      <w:r w:rsidRPr="00B43312">
        <w:rPr>
          <w:rFonts w:ascii="Tahoma" w:hAnsi="Tahoma" w:cs="Tahoma"/>
          <w:sz w:val="24"/>
          <w:szCs w:val="24"/>
        </w:rPr>
        <w:t>. godine</w:t>
      </w:r>
      <w:r w:rsidRPr="007245AE">
        <w:rPr>
          <w:rFonts w:ascii="Tahoma" w:hAnsi="Tahoma" w:cs="Tahoma"/>
          <w:sz w:val="24"/>
          <w:szCs w:val="24"/>
        </w:rPr>
        <w:t>, u ukupnom iznosu od 476,00 EUR, u roku od 15 dana od dana prijema rješenja.</w:t>
      </w:r>
    </w:p>
    <w:p w:rsidR="00470E85" w:rsidRPr="00470E85" w:rsidRDefault="00470E85" w:rsidP="00470E85">
      <w:pPr>
        <w:jc w:val="both"/>
        <w:rPr>
          <w:rFonts w:ascii="Tahoma" w:hAnsi="Tahoma" w:cs="Tahoma"/>
          <w:sz w:val="24"/>
          <w:szCs w:val="24"/>
        </w:rPr>
      </w:pPr>
    </w:p>
    <w:p w:rsidR="00865C2B" w:rsidRDefault="00865C2B">
      <w:pPr>
        <w:rPr>
          <w:rFonts w:ascii="Tahoma" w:hAnsi="Tahoma" w:cs="Tahoma"/>
          <w:b/>
          <w:sz w:val="24"/>
          <w:szCs w:val="24"/>
        </w:rPr>
      </w:pPr>
      <w:r>
        <w:rPr>
          <w:rFonts w:ascii="Tahoma" w:hAnsi="Tahoma" w:cs="Tahoma"/>
          <w:b/>
          <w:sz w:val="24"/>
          <w:szCs w:val="24"/>
        </w:rPr>
        <w:br w:type="page"/>
      </w: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lastRenderedPageBreak/>
        <w:t>O b r a z l o ž e nj e</w:t>
      </w:r>
    </w:p>
    <w:p w:rsidR="00A77B77" w:rsidRPr="00327D78" w:rsidRDefault="0003686E" w:rsidP="00327D78">
      <w:pPr>
        <w:jc w:val="both"/>
        <w:rPr>
          <w:rFonts w:ascii="Tahoma" w:hAnsi="Tahoma" w:cs="Tahoma"/>
          <w:sz w:val="24"/>
          <w:szCs w:val="24"/>
        </w:rPr>
      </w:pPr>
      <w:r w:rsidRPr="00A80935">
        <w:rPr>
          <w:rFonts w:ascii="Tahoma" w:hAnsi="Tahoma" w:cs="Tahoma"/>
          <w:sz w:val="24"/>
          <w:szCs w:val="24"/>
        </w:rPr>
        <w:t>Prvostepeni organ je</w:t>
      </w:r>
      <w:r w:rsidR="00A80935" w:rsidRPr="00A80935">
        <w:rPr>
          <w:rFonts w:ascii="Tahoma" w:hAnsi="Tahoma" w:cs="Tahoma"/>
          <w:sz w:val="24"/>
          <w:szCs w:val="24"/>
        </w:rPr>
        <w:t xml:space="preserve"> </w:t>
      </w:r>
      <w:r w:rsidRPr="00A80935">
        <w:rPr>
          <w:rFonts w:ascii="Tahoma" w:hAnsi="Tahoma" w:cs="Tahoma"/>
          <w:sz w:val="24"/>
          <w:szCs w:val="24"/>
        </w:rPr>
        <w:t xml:space="preserve">donio </w:t>
      </w:r>
      <w:r w:rsidR="004A353D" w:rsidRPr="00A80935">
        <w:rPr>
          <w:rFonts w:ascii="Tahoma" w:hAnsi="Tahoma" w:cs="Tahoma"/>
          <w:sz w:val="24"/>
          <w:szCs w:val="24"/>
        </w:rPr>
        <w:t>rješenje</w:t>
      </w:r>
      <w:r w:rsidRPr="00A80935">
        <w:rPr>
          <w:rFonts w:ascii="Tahoma" w:hAnsi="Tahoma" w:cs="Tahoma"/>
          <w:sz w:val="24"/>
          <w:szCs w:val="24"/>
        </w:rPr>
        <w:t xml:space="preserve"> </w:t>
      </w:r>
      <w:r w:rsidR="00C77DCF" w:rsidRPr="00A80935">
        <w:rPr>
          <w:rFonts w:ascii="Tahoma" w:hAnsi="Tahoma" w:cs="Tahoma"/>
          <w:sz w:val="24"/>
          <w:szCs w:val="24"/>
        </w:rPr>
        <w:t>br.</w:t>
      </w:r>
      <w:r w:rsidR="00FB0E27" w:rsidRPr="00A80935">
        <w:rPr>
          <w:rFonts w:ascii="Tahoma" w:hAnsi="Tahoma" w:cs="Tahoma"/>
          <w:sz w:val="24"/>
          <w:szCs w:val="24"/>
        </w:rPr>
        <w:t xml:space="preserve"> </w:t>
      </w:r>
      <w:r w:rsidR="00092CE7">
        <w:rPr>
          <w:rFonts w:ascii="Tahoma" w:hAnsi="Tahoma" w:cs="Tahoma"/>
          <w:sz w:val="24"/>
          <w:szCs w:val="24"/>
        </w:rPr>
        <w:t>472</w:t>
      </w:r>
      <w:r w:rsidR="00502455">
        <w:rPr>
          <w:rFonts w:ascii="Tahoma" w:hAnsi="Tahoma" w:cs="Tahoma"/>
          <w:sz w:val="24"/>
          <w:szCs w:val="24"/>
        </w:rPr>
        <w:t>/16</w:t>
      </w:r>
      <w:r w:rsidR="001D377E">
        <w:rPr>
          <w:rFonts w:ascii="Tahoma" w:hAnsi="Tahoma" w:cs="Tahoma"/>
          <w:sz w:val="24"/>
          <w:szCs w:val="24"/>
        </w:rPr>
        <w:t xml:space="preserve"> </w:t>
      </w:r>
      <w:r w:rsidR="00742E13" w:rsidRPr="00A80935">
        <w:rPr>
          <w:rFonts w:ascii="Tahoma" w:hAnsi="Tahoma" w:cs="Tahoma"/>
          <w:sz w:val="24"/>
          <w:szCs w:val="24"/>
        </w:rPr>
        <w:t xml:space="preserve">od </w:t>
      </w:r>
      <w:r w:rsidR="00502455">
        <w:rPr>
          <w:rFonts w:ascii="Tahoma" w:hAnsi="Tahoma" w:cs="Tahoma"/>
          <w:sz w:val="24"/>
          <w:szCs w:val="24"/>
        </w:rPr>
        <w:t>01.04.2016</w:t>
      </w:r>
      <w:r w:rsidR="00742E13" w:rsidRPr="00A80935">
        <w:rPr>
          <w:rFonts w:ascii="Tahoma" w:hAnsi="Tahoma" w:cs="Tahoma"/>
          <w:sz w:val="24"/>
          <w:szCs w:val="24"/>
        </w:rPr>
        <w:t>.godine</w:t>
      </w:r>
      <w:r w:rsidR="00FB0E27" w:rsidRPr="00A80935">
        <w:rPr>
          <w:rFonts w:ascii="Tahoma" w:hAnsi="Tahoma" w:cs="Tahoma"/>
          <w:sz w:val="24"/>
          <w:szCs w:val="24"/>
        </w:rPr>
        <w:t xml:space="preserve">, </w:t>
      </w:r>
      <w:r w:rsidR="00742E13" w:rsidRPr="00A80935">
        <w:rPr>
          <w:rFonts w:ascii="Tahoma" w:hAnsi="Tahoma" w:cs="Tahoma"/>
          <w:sz w:val="24"/>
          <w:szCs w:val="24"/>
        </w:rPr>
        <w:t>po osnovu podnijetih</w:t>
      </w:r>
      <w:r w:rsidRPr="00A80935">
        <w:rPr>
          <w:rFonts w:ascii="Tahoma" w:hAnsi="Tahoma" w:cs="Tahoma"/>
          <w:sz w:val="24"/>
          <w:szCs w:val="24"/>
        </w:rPr>
        <w:t xml:space="preserve"> zahtjeva</w:t>
      </w:r>
      <w:r w:rsidR="00742E13" w:rsidRPr="00A80935">
        <w:rPr>
          <w:rFonts w:ascii="Tahoma" w:hAnsi="Tahoma" w:cs="Tahoma"/>
          <w:sz w:val="24"/>
          <w:szCs w:val="24"/>
        </w:rPr>
        <w:t xml:space="preserve"> za pristup informacijama</w:t>
      </w:r>
      <w:r w:rsidRPr="00A80935">
        <w:rPr>
          <w:rFonts w:ascii="Tahoma" w:hAnsi="Tahoma" w:cs="Tahoma"/>
          <w:sz w:val="24"/>
          <w:szCs w:val="24"/>
        </w:rPr>
        <w:t xml:space="preserve"> </w:t>
      </w:r>
      <w:r w:rsidR="007A7E85" w:rsidRPr="00A80935">
        <w:rPr>
          <w:rFonts w:ascii="Tahoma" w:hAnsi="Tahoma" w:cs="Tahoma"/>
          <w:sz w:val="24"/>
          <w:szCs w:val="24"/>
        </w:rPr>
        <w:t>na način što je o</w:t>
      </w:r>
      <w:r w:rsidR="00A77B77">
        <w:rPr>
          <w:rFonts w:ascii="Tahoma" w:hAnsi="Tahoma" w:cs="Tahoma"/>
          <w:sz w:val="24"/>
          <w:szCs w:val="24"/>
        </w:rPr>
        <w:t xml:space="preserve">dlučeno: </w:t>
      </w:r>
      <w:r w:rsidR="00A80935" w:rsidRPr="00A77B77">
        <w:rPr>
          <w:rFonts w:ascii="Tahoma" w:hAnsi="Tahoma" w:cs="Tahoma"/>
          <w:sz w:val="24"/>
          <w:szCs w:val="24"/>
        </w:rPr>
        <w:t>"</w:t>
      </w:r>
      <w:r w:rsidR="00A77B77" w:rsidRPr="00A77B77">
        <w:rPr>
          <w:rStyle w:val="Bodytext5Bold"/>
          <w:rFonts w:ascii="Tahoma" w:eastAsiaTheme="minorEastAsia" w:hAnsi="Tahoma" w:cs="Tahoma"/>
          <w:b w:val="0"/>
          <w:sz w:val="24"/>
          <w:szCs w:val="24"/>
        </w:rPr>
        <w:t>Odbija se</w:t>
      </w:r>
      <w:r w:rsidR="00A77B77" w:rsidRPr="00A77B77">
        <w:rPr>
          <w:rFonts w:ascii="Tahoma" w:hAnsi="Tahoma" w:cs="Tahoma"/>
          <w:sz w:val="24"/>
          <w:szCs w:val="24"/>
        </w:rPr>
        <w:t xml:space="preserve"> zahtjev NVO MANS od </w:t>
      </w:r>
      <w:r w:rsidR="00F86376">
        <w:rPr>
          <w:rFonts w:ascii="Tahoma" w:hAnsi="Tahoma" w:cs="Tahoma"/>
          <w:sz w:val="24"/>
          <w:szCs w:val="24"/>
        </w:rPr>
        <w:t>04.05.2015</w:t>
      </w:r>
      <w:r w:rsidR="003F084B">
        <w:rPr>
          <w:rFonts w:ascii="Tahoma" w:hAnsi="Tahoma" w:cs="Tahoma"/>
          <w:sz w:val="24"/>
          <w:szCs w:val="24"/>
        </w:rPr>
        <w:t>.godine</w:t>
      </w:r>
      <w:r w:rsidR="00A77B77" w:rsidRPr="00A77B77">
        <w:rPr>
          <w:rFonts w:ascii="Tahoma" w:hAnsi="Tahoma" w:cs="Tahoma"/>
          <w:sz w:val="24"/>
          <w:szCs w:val="24"/>
        </w:rPr>
        <w:t xml:space="preserve">, kojim je tražena dostava kopije </w:t>
      </w:r>
      <w:r w:rsidR="00092CE7" w:rsidRPr="00092CE7">
        <w:rPr>
          <w:rFonts w:ascii="Tahoma" w:hAnsi="Tahoma" w:cs="Tahoma"/>
          <w:sz w:val="24"/>
          <w:szCs w:val="24"/>
        </w:rPr>
        <w:t xml:space="preserve">procjene vrijednosti nepokretnosti u listu nepokretnosti br.201 KO </w:t>
      </w:r>
      <w:r w:rsidR="00092CE7" w:rsidRPr="00092CE7">
        <w:rPr>
          <w:rFonts w:ascii="Tahoma" w:hAnsi="Tahoma" w:cs="Tahoma"/>
          <w:sz w:val="24"/>
          <w:szCs w:val="24"/>
          <w:lang w:val="sr-Latn-CS"/>
        </w:rPr>
        <w:t>Žabljak I, na katastarskoj parceli broj 3146 od 2006.godine (hotel „Planinka“ na Žabljaku)</w:t>
      </w:r>
      <w:r w:rsidR="00A80935" w:rsidRPr="00A77B77">
        <w:rPr>
          <w:rFonts w:ascii="Tahoma" w:hAnsi="Tahoma" w:cs="Tahoma"/>
          <w:sz w:val="24"/>
          <w:szCs w:val="24"/>
        </w:rPr>
        <w:t>"</w:t>
      </w:r>
      <w:r w:rsidR="00327D78">
        <w:rPr>
          <w:rFonts w:ascii="Tahoma" w:hAnsi="Tahoma" w:cs="Tahoma"/>
          <w:sz w:val="24"/>
          <w:szCs w:val="24"/>
        </w:rPr>
        <w:t xml:space="preserve">. </w:t>
      </w:r>
      <w:r w:rsidR="00865C2B" w:rsidRPr="00327D78">
        <w:rPr>
          <w:rFonts w:ascii="Tahoma" w:hAnsi="Tahoma" w:cs="Tahoma"/>
          <w:sz w:val="24"/>
          <w:szCs w:val="24"/>
        </w:rPr>
        <w:t>U obra</w:t>
      </w:r>
      <w:r w:rsidR="00A77B77" w:rsidRPr="00327D78">
        <w:rPr>
          <w:rFonts w:ascii="Tahoma" w:hAnsi="Tahoma" w:cs="Tahoma"/>
          <w:sz w:val="24"/>
          <w:szCs w:val="24"/>
        </w:rPr>
        <w:t xml:space="preserve">zloženju </w:t>
      </w:r>
      <w:r w:rsidR="004C7B29">
        <w:rPr>
          <w:rFonts w:ascii="Tahoma" w:hAnsi="Tahoma" w:cs="Tahoma"/>
          <w:sz w:val="24"/>
          <w:szCs w:val="24"/>
        </w:rPr>
        <w:t xml:space="preserve">osporenog </w:t>
      </w:r>
      <w:r w:rsidR="00A77B77" w:rsidRPr="00327D78">
        <w:rPr>
          <w:rFonts w:ascii="Tahoma" w:hAnsi="Tahoma" w:cs="Tahoma"/>
          <w:sz w:val="24"/>
          <w:szCs w:val="24"/>
        </w:rPr>
        <w:t>rješenja navodi se da s</w:t>
      </w:r>
      <w:r w:rsidR="00865C2B" w:rsidRPr="00327D78">
        <w:rPr>
          <w:rFonts w:ascii="Tahoma" w:hAnsi="Tahoma" w:cs="Tahoma"/>
          <w:sz w:val="24"/>
          <w:szCs w:val="24"/>
        </w:rPr>
        <w:t>e</w:t>
      </w:r>
      <w:r w:rsidR="00A77B77" w:rsidRPr="00327D78">
        <w:rPr>
          <w:rFonts w:ascii="Tahoma" w:hAnsi="Tahoma" w:cs="Tahoma"/>
          <w:sz w:val="24"/>
          <w:szCs w:val="24"/>
        </w:rPr>
        <w:t xml:space="preserve"> uvid u sudske spise ne može se vršiti na osnovu Zakona o slobodnom pristupu informacijama ("Sl.list CG", br 44/12), već isključivo na osnovu procesnih zakona (Zakonika o krivičnom postupku, Zakona o parničnom postupku, Zakona o upravnom sporu) i Zakona o sudovima. </w:t>
      </w:r>
      <w:r w:rsidR="004C7B29">
        <w:rPr>
          <w:rFonts w:ascii="Tahoma" w:hAnsi="Tahoma" w:cs="Tahoma"/>
          <w:sz w:val="24"/>
          <w:szCs w:val="24"/>
        </w:rPr>
        <w:t>U daljem se u bitnom navodi</w:t>
      </w:r>
      <w:r w:rsidR="00A77B77" w:rsidRPr="00327D78">
        <w:rPr>
          <w:rFonts w:ascii="Tahoma" w:hAnsi="Tahoma" w:cs="Tahoma"/>
          <w:sz w:val="24"/>
          <w:szCs w:val="24"/>
        </w:rPr>
        <w:t xml:space="preserve"> da odredbom člana 56 Sudskog poslovnika, predvidjeno je da se prilikom davanja informacija o pojedinim predmetima moraju poštovati odredbe o tajnosti postupka, kao i ugled, privatnost </w:t>
      </w:r>
      <w:r w:rsidR="003F084B">
        <w:rPr>
          <w:rFonts w:ascii="Tahoma" w:hAnsi="Tahoma" w:cs="Tahoma"/>
          <w:sz w:val="24"/>
          <w:szCs w:val="24"/>
        </w:rPr>
        <w:t>i poslovni interes stranaka i dru</w:t>
      </w:r>
      <w:r w:rsidR="00A77B77" w:rsidRPr="00327D78">
        <w:rPr>
          <w:rFonts w:ascii="Tahoma" w:hAnsi="Tahoma" w:cs="Tahoma"/>
          <w:sz w:val="24"/>
          <w:szCs w:val="24"/>
        </w:rPr>
        <w:t>gih učesnika u postupku. Prvostepeni organ u obrazloženju rješenja nadalje navodi da je pravnim stavom Vrhovnog suda Cme Gore Su. VI broj 60/11 od 06.07.2011. godine, koji je donijet u cilju ujednčavanja prakse sudova prilikom odlučivanja po zahtjevima za pristup informacijama, a polazeći od poštovanja ustavnih odredbi iz čl. 43 i čl. 51 stav 2, ocijenjeno da se uvid u sudske spise ne može vršiti na osnovu Zakona o slobodnom pristupu informacijama, već isključivo na osnovu procesnih zakona i Zakona o sudovima. Ovo se analogno može primijeniti i na zahtjev za dostavljanje ko</w:t>
      </w:r>
      <w:r w:rsidR="004C7B29">
        <w:rPr>
          <w:rFonts w:ascii="Tahoma" w:hAnsi="Tahoma" w:cs="Tahoma"/>
          <w:sz w:val="24"/>
          <w:szCs w:val="24"/>
        </w:rPr>
        <w:t>pije tražen</w:t>
      </w:r>
      <w:r w:rsidR="00F20614">
        <w:rPr>
          <w:rFonts w:ascii="Tahoma" w:hAnsi="Tahoma" w:cs="Tahoma"/>
          <w:sz w:val="24"/>
          <w:szCs w:val="24"/>
        </w:rPr>
        <w:t xml:space="preserve">og aneksa </w:t>
      </w:r>
      <w:r w:rsidR="00A77B77" w:rsidRPr="00327D78">
        <w:rPr>
          <w:rFonts w:ascii="Tahoma" w:hAnsi="Tahoma" w:cs="Tahoma"/>
          <w:sz w:val="24"/>
          <w:szCs w:val="24"/>
        </w:rPr>
        <w:t xml:space="preserve">koji je sastavni dio sudskih spisa. </w:t>
      </w:r>
      <w:r w:rsidR="004C7B29">
        <w:rPr>
          <w:rFonts w:ascii="Tahoma" w:hAnsi="Tahoma" w:cs="Tahoma"/>
          <w:sz w:val="24"/>
          <w:szCs w:val="24"/>
        </w:rPr>
        <w:t>Naime,</w:t>
      </w:r>
      <w:r w:rsidR="00A77B77" w:rsidRPr="00327D78">
        <w:rPr>
          <w:rFonts w:ascii="Tahoma" w:hAnsi="Tahoma" w:cs="Tahoma"/>
          <w:sz w:val="24"/>
          <w:szCs w:val="24"/>
        </w:rPr>
        <w:t xml:space="preserve"> u prilog prednjem</w:t>
      </w:r>
      <w:r w:rsidR="004C7B29">
        <w:rPr>
          <w:rFonts w:ascii="Tahoma" w:hAnsi="Tahoma" w:cs="Tahoma"/>
          <w:sz w:val="24"/>
          <w:szCs w:val="24"/>
        </w:rPr>
        <w:t xml:space="preserve"> iinijetom </w:t>
      </w:r>
      <w:r w:rsidR="00A77B77" w:rsidRPr="00327D78">
        <w:rPr>
          <w:rFonts w:ascii="Tahoma" w:hAnsi="Tahoma" w:cs="Tahoma"/>
          <w:sz w:val="24"/>
          <w:szCs w:val="24"/>
        </w:rPr>
        <w:t xml:space="preserve"> je i odluka Upravnog suda Cme Gore U.br. 95/14 od 18.06.2014. godine, kojim je poništeno rješenje Agencije za zaštitu ličnih podataka i slobodan pristup informacijama broj 5256/13 od 24.12.2013. godine, a po tužbi Apelacionog suda Cme Gore. Navedenom pre</w:t>
      </w:r>
      <w:r w:rsidR="004C7B29">
        <w:rPr>
          <w:rFonts w:ascii="Tahoma" w:hAnsi="Tahoma" w:cs="Tahoma"/>
          <w:sz w:val="24"/>
          <w:szCs w:val="24"/>
        </w:rPr>
        <w:t>sud</w:t>
      </w:r>
      <w:r w:rsidR="00A77B77" w:rsidRPr="00327D78">
        <w:rPr>
          <w:rFonts w:ascii="Tahoma" w:hAnsi="Tahoma" w:cs="Tahoma"/>
          <w:sz w:val="24"/>
          <w:szCs w:val="24"/>
        </w:rPr>
        <w:t xml:space="preserve">om je utvrđeno, da Agenciija za zaštitu ličnih podataka prilikom donošenja rješenja je morala imati u vidu Pravni stav Vrhovnog suda Cme Gore Su. VI broj 60/11 od 06.07.2011.godine. Navodi se da zahtjevu nije udovoljeno jer podnosilac nije stranka u postupku, niti lice koji ima opravdani interes za razmatranje, prepisivanje i kopiranje traženih spisa u navedenom predmetu, a shodno članu 148 Zakona o pamičnom postupku, i člana 64 Zakona o sudovima. </w:t>
      </w:r>
    </w:p>
    <w:p w:rsidR="009B3B27" w:rsidRPr="009B3B27" w:rsidRDefault="00865C2B" w:rsidP="009B3B27">
      <w:pPr>
        <w:jc w:val="both"/>
        <w:rPr>
          <w:rFonts w:ascii="Tahoma" w:hAnsi="Tahoma" w:cs="Tahoma"/>
          <w:sz w:val="24"/>
          <w:szCs w:val="24"/>
        </w:rPr>
      </w:pPr>
      <w:r w:rsidRPr="00A657F5">
        <w:rPr>
          <w:rFonts w:ascii="Tahoma" w:hAnsi="Tahoma" w:cs="Tahoma"/>
          <w:sz w:val="24"/>
          <w:szCs w:val="24"/>
        </w:rPr>
        <w:t xml:space="preserve">Protiv ovog rješenja u zakonskom roku podnosilac zahtjeva je uložio žalbu. U </w:t>
      </w:r>
      <w:r>
        <w:rPr>
          <w:rFonts w:ascii="Tahoma" w:hAnsi="Tahoma" w:cs="Tahoma"/>
          <w:sz w:val="24"/>
          <w:szCs w:val="24"/>
        </w:rPr>
        <w:t xml:space="preserve">žalbi </w:t>
      </w:r>
      <w:r w:rsidRPr="00A657F5">
        <w:rPr>
          <w:rFonts w:ascii="Tahoma" w:hAnsi="Tahoma" w:cs="Tahoma"/>
          <w:sz w:val="24"/>
          <w:szCs w:val="24"/>
        </w:rPr>
        <w:t>se u bitnom navodi</w:t>
      </w:r>
      <w:r>
        <w:rPr>
          <w:rFonts w:ascii="Tahoma" w:hAnsi="Tahoma" w:cs="Tahoma"/>
          <w:sz w:val="24"/>
          <w:szCs w:val="24"/>
        </w:rPr>
        <w:t xml:space="preserve"> da se rješenje pobija zbog povrede pravila postupka</w:t>
      </w:r>
      <w:r w:rsidR="00327D78">
        <w:rPr>
          <w:rFonts w:ascii="Tahoma" w:hAnsi="Tahoma" w:cs="Tahoma"/>
          <w:sz w:val="24"/>
          <w:szCs w:val="24"/>
        </w:rPr>
        <w:t xml:space="preserve">, nepotpuno i nepravilno utvrđenog činjeničnog stanja i pogrešne primjene materijalnog prava. </w:t>
      </w:r>
      <w:r w:rsidRPr="00AE3B95">
        <w:rPr>
          <w:rFonts w:ascii="Tahoma" w:hAnsi="Tahoma" w:cs="Tahoma"/>
          <w:sz w:val="24"/>
          <w:szCs w:val="24"/>
        </w:rPr>
        <w:t xml:space="preserve">Da je dana </w:t>
      </w:r>
      <w:r w:rsidR="00F86376">
        <w:rPr>
          <w:rFonts w:ascii="Tahoma" w:hAnsi="Tahoma" w:cs="Tahoma"/>
          <w:sz w:val="24"/>
          <w:szCs w:val="24"/>
        </w:rPr>
        <w:t>04.05.2015</w:t>
      </w:r>
      <w:r w:rsidR="003F084B">
        <w:rPr>
          <w:rFonts w:ascii="Tahoma" w:hAnsi="Tahoma" w:cs="Tahoma"/>
          <w:sz w:val="24"/>
          <w:szCs w:val="24"/>
        </w:rPr>
        <w:t>.godine</w:t>
      </w:r>
      <w:r w:rsidRPr="00AE3B95">
        <w:rPr>
          <w:rFonts w:ascii="Tahoma" w:hAnsi="Tahoma" w:cs="Tahoma"/>
          <w:sz w:val="24"/>
          <w:szCs w:val="24"/>
        </w:rPr>
        <w:t xml:space="preserve"> upućen zahtjev za</w:t>
      </w:r>
      <w:r>
        <w:rPr>
          <w:rFonts w:ascii="Tahoma" w:hAnsi="Tahoma" w:cs="Tahoma"/>
          <w:sz w:val="24"/>
          <w:szCs w:val="24"/>
        </w:rPr>
        <w:t xml:space="preserve"> pristup informacijama kojim su </w:t>
      </w:r>
      <w:r w:rsidRPr="00AE3B95">
        <w:rPr>
          <w:rFonts w:ascii="Tahoma" w:hAnsi="Tahoma" w:cs="Tahoma"/>
          <w:sz w:val="24"/>
          <w:szCs w:val="24"/>
        </w:rPr>
        <w:t xml:space="preserve">od </w:t>
      </w:r>
      <w:r w:rsidR="00502455">
        <w:rPr>
          <w:rFonts w:ascii="Tahoma" w:hAnsi="Tahoma" w:cs="Tahoma"/>
          <w:sz w:val="24"/>
          <w:szCs w:val="24"/>
        </w:rPr>
        <w:t>Privrednog suda u Podgorici</w:t>
      </w:r>
      <w:r w:rsidRPr="00AE3B95">
        <w:rPr>
          <w:rFonts w:ascii="Tahoma" w:hAnsi="Tahoma" w:cs="Tahoma"/>
          <w:sz w:val="24"/>
          <w:szCs w:val="24"/>
        </w:rPr>
        <w:t xml:space="preserve"> tražene</w:t>
      </w:r>
      <w:r>
        <w:rPr>
          <w:rFonts w:ascii="Tahoma" w:hAnsi="Tahoma" w:cs="Tahoma"/>
          <w:sz w:val="24"/>
          <w:szCs w:val="24"/>
        </w:rPr>
        <w:t xml:space="preserve"> informacije bliže opisane u osporenom rješenju, te da je istima pristup odbijen rješenjem </w:t>
      </w:r>
      <w:r w:rsidR="00502455">
        <w:rPr>
          <w:rFonts w:ascii="Tahoma" w:hAnsi="Tahoma" w:cs="Tahoma"/>
          <w:sz w:val="24"/>
          <w:szCs w:val="24"/>
        </w:rPr>
        <w:t>Privrednog suda u Podgorici</w:t>
      </w:r>
      <w:r>
        <w:rPr>
          <w:rFonts w:ascii="Tahoma" w:hAnsi="Tahoma" w:cs="Tahoma"/>
          <w:sz w:val="24"/>
          <w:szCs w:val="24"/>
        </w:rPr>
        <w:t xml:space="preserve"> br.</w:t>
      </w:r>
      <w:r w:rsidR="00092CE7">
        <w:rPr>
          <w:rFonts w:ascii="Tahoma" w:hAnsi="Tahoma" w:cs="Tahoma"/>
          <w:sz w:val="24"/>
          <w:szCs w:val="24"/>
        </w:rPr>
        <w:t>472</w:t>
      </w:r>
      <w:r w:rsidR="00502455">
        <w:rPr>
          <w:rFonts w:ascii="Tahoma" w:hAnsi="Tahoma" w:cs="Tahoma"/>
          <w:sz w:val="24"/>
          <w:szCs w:val="24"/>
        </w:rPr>
        <w:t>/16</w:t>
      </w:r>
      <w:r>
        <w:rPr>
          <w:rFonts w:ascii="Tahoma" w:hAnsi="Tahoma" w:cs="Tahoma"/>
          <w:sz w:val="24"/>
          <w:szCs w:val="24"/>
        </w:rPr>
        <w:t xml:space="preserve"> od </w:t>
      </w:r>
      <w:r w:rsidR="00502455">
        <w:rPr>
          <w:rFonts w:ascii="Tahoma" w:hAnsi="Tahoma" w:cs="Tahoma"/>
          <w:sz w:val="24"/>
          <w:szCs w:val="24"/>
        </w:rPr>
        <w:t>01.04.2016</w:t>
      </w:r>
      <w:r w:rsidR="009B3B27">
        <w:rPr>
          <w:rFonts w:ascii="Tahoma" w:hAnsi="Tahoma" w:cs="Tahoma"/>
          <w:sz w:val="24"/>
          <w:szCs w:val="24"/>
        </w:rPr>
        <w:t xml:space="preserve">.godine. </w:t>
      </w:r>
      <w:r w:rsidRPr="009B3B27">
        <w:rPr>
          <w:rFonts w:ascii="Tahoma" w:hAnsi="Tahoma" w:cs="Tahoma"/>
          <w:sz w:val="24"/>
          <w:szCs w:val="24"/>
        </w:rPr>
        <w:t xml:space="preserve">Žalilac ističe da u cjelosti osporava rješenje </w:t>
      </w:r>
      <w:r w:rsidR="00327D78" w:rsidRPr="009B3B27">
        <w:rPr>
          <w:rFonts w:ascii="Tahoma" w:hAnsi="Tahoma" w:cs="Tahoma"/>
          <w:sz w:val="24"/>
          <w:szCs w:val="24"/>
        </w:rPr>
        <w:t>Privrednog suda u Podgorici</w:t>
      </w:r>
      <w:r w:rsidRPr="009B3B27">
        <w:rPr>
          <w:rFonts w:ascii="Tahoma" w:hAnsi="Tahoma" w:cs="Tahoma"/>
          <w:sz w:val="24"/>
          <w:szCs w:val="24"/>
        </w:rPr>
        <w:t xml:space="preserve"> </w:t>
      </w:r>
      <w:r w:rsidR="009B3B27" w:rsidRPr="009B3B27">
        <w:rPr>
          <w:rFonts w:ascii="Tahoma" w:hAnsi="Tahoma" w:cs="Tahoma"/>
          <w:sz w:val="24"/>
          <w:szCs w:val="24"/>
        </w:rPr>
        <w:t xml:space="preserve">je nezakonito sa aspekta Zakona o slobodnom pristupu informacijama, jer prvostepeni organ ograničava pristup informacijama navodeći paušalne i </w:t>
      </w:r>
      <w:r w:rsidR="009B3B27" w:rsidRPr="009B3B27">
        <w:rPr>
          <w:rFonts w:ascii="Tahoma" w:hAnsi="Tahoma" w:cs="Tahoma"/>
          <w:sz w:val="24"/>
          <w:szCs w:val="24"/>
        </w:rPr>
        <w:lastRenderedPageBreak/>
        <w:t>nerazumljive razloge, pozivajući se na odredbe zakona koji u konkretnom slučaju nijesu relevantni, a ne na odredbu člana 14 Zakona o slobodnom pristupu informacijama čijom pravilnom primjenom se jedino može ograničiti pristup informacijama. Navednom odredbom propisano je da organ vlasti može ograničiti pristup informaciji ili dijelu informacije ako je to u interesu zaštite interesa propisanih ovim zakonom, te taksativno navodi zaštićene interese. Međutim, u osporenom rješenju prvostepeni organ ograničava pristup traženim informacijama iz razloga koji nijesu razlozi za ograničenje koje poznaje član 14 Zakona. U žalbi se nadalje navodi da član 7 Zakona o slobodnom pristupu informacijama propisuje da je pristup informacijama od javnog interesa i da se isti može ograničiti samo radi zaštite interesa propisanih ovim zakonom. Utvrđivanjem javnog interesa u ovoj oblasti na nesumnjiv način dat je primat interesu da se informacije objavljuju u odnosu na suprotni interes, da se informacije, zbog bilo kog razloga uključujući i eventualnu štetu po nosioce tog interesa, izuzmu od objavljivanja. Navodi se da, kako se u konkretnom slučaju prvostepeni organ nije pozvao na odredbe Zakona o slobodnom pristupu informacijama, te nije ni učinio vjerovatnim da bi objelodanjivanjem traženih informacija bio ugrožen interes veći od javnog interesa, žalilac smatra da je pristup istima neosnovano</w:t>
      </w:r>
      <w:r w:rsidR="00F81C4D">
        <w:rPr>
          <w:rFonts w:ascii="Tahoma" w:hAnsi="Tahoma" w:cs="Tahoma"/>
          <w:sz w:val="24"/>
          <w:szCs w:val="24"/>
        </w:rPr>
        <w:t xml:space="preserve"> i nezakonito ograničen. Žalilac</w:t>
      </w:r>
      <w:r w:rsidR="009B3B27" w:rsidRPr="009B3B27">
        <w:rPr>
          <w:rFonts w:ascii="Tahoma" w:hAnsi="Tahoma" w:cs="Tahoma"/>
          <w:sz w:val="24"/>
          <w:szCs w:val="24"/>
        </w:rPr>
        <w:t xml:space="preserve"> ističe da je nejasan zaključak prvostepenog organa da se pravni stav Vrhovnog suda može analogno primijeniti na zahtjev za dostavljanje kopije traženog aneksa koji je sastavni dio sudskih spisa, jer je predmet zahtjeva potpuno druga informacija, pa nije jasno o kakvim aneksima je riječ. Žalilac </w:t>
      </w:r>
      <w:r w:rsidR="00C8687B">
        <w:rPr>
          <w:rFonts w:ascii="Tahoma" w:hAnsi="Tahoma" w:cs="Tahoma"/>
          <w:sz w:val="24"/>
          <w:szCs w:val="24"/>
        </w:rPr>
        <w:t>navodi</w:t>
      </w:r>
      <w:r w:rsidR="009B3B27" w:rsidRPr="009B3B27">
        <w:rPr>
          <w:rFonts w:ascii="Tahoma" w:hAnsi="Tahoma" w:cs="Tahoma"/>
          <w:sz w:val="24"/>
          <w:szCs w:val="24"/>
        </w:rPr>
        <w:t xml:space="preserve"> da osporeno rješenje sadrži pogrešnu pravnu pouku, kojom je žaliocu dato 8 dana za izjavljivanje žalbe. Zakon o opštem upravnom postupku u članu 224 stav 1 propisuje da se žalba podnosi u roku od 15 dana od dana dostavljanja rješenja, ako zakonom nije drukčije određeno. Kako je za podnošenje žalbe na rješenje donijeto po zahtjevu za slobodan pristup informacijama propisan rok od 15 dana, žalilac smatra da je u rješenju dato pogrešno uputstvo. Stoga, shodno odredbi člana 204 stav 4 Zakona o opštem upravnom postupku, kojom je stranci je dato pravo da postupi po važećim propisima, žalilac izjavljuje žalbu u zakonom propisanom roku od 15 dana od dana dostavljanja prvostepenog rješenja. </w:t>
      </w:r>
      <w:r w:rsidR="00C8687B">
        <w:rPr>
          <w:rFonts w:ascii="Tahoma" w:hAnsi="Tahoma" w:cs="Tahoma"/>
          <w:sz w:val="24"/>
          <w:szCs w:val="24"/>
        </w:rPr>
        <w:t>U daljem se u bitnom navodi</w:t>
      </w:r>
      <w:r w:rsidR="009B3B27" w:rsidRPr="009B3B27">
        <w:rPr>
          <w:rFonts w:ascii="Tahoma" w:hAnsi="Tahoma" w:cs="Tahoma"/>
          <w:sz w:val="24"/>
          <w:szCs w:val="24"/>
        </w:rPr>
        <w:t xml:space="preserve">, osporeno rješenje ne sadrži utvrđeno činjenično stanje, nijesu navedeni valjani razlozi zbog kojeg nije uvažen zahtjev, kao ni razlozi koji bi upućivali na pravilnu primjenu materijalnog prava, što nedvosmisleno ukazuje na povredu pravila postupka i na nezakonitost osporenog rješenja. Odredbom člana 203 stav 2 Zakona o opštem upravnom postupku propisano je da obrazloženje, između ostalog, sadrži utvrđeno činjenično stanje, razloge zbog kojih nije uvažen koji od zahtjeva stranke, materijalne propise i razloge koji, s obzirom na utvrđeno činjenično stanje, upućuju na rješenje kakvo je dato u dispozitivu. Osporeno rješenje apsolutno nema obrazloženja u tom smislu, ne sadrži ni jedan jedini navod o utvrđenom činjeničnom stanju i ne sadrži ni jedan </w:t>
      </w:r>
      <w:r w:rsidR="009B3B27" w:rsidRPr="009B3B27">
        <w:rPr>
          <w:rFonts w:ascii="Tahoma" w:hAnsi="Tahoma" w:cs="Tahoma"/>
          <w:sz w:val="24"/>
          <w:szCs w:val="24"/>
        </w:rPr>
        <w:lastRenderedPageBreak/>
        <w:t xml:space="preserve">jedini razlog koji bi upućivao na odluku kakva je u dispozitivu. Zato je osporeno rješenje nerazumljivo i nezakonito, čime je zahvaćeno bitnom povredom pravila postupka iz člana 226 stav 2 tačka 7 Zakona o opštem upravnom postupku, jer nedostatak valjanog obrazloženja onemogućava uopšte utvrđivanje zakonitosti i pravilnosti rješenja. Predloženo je da Savjet Agencije usvoji žalbu i poništi rješenje Privrednog suda Crne Gore broj: </w:t>
      </w:r>
      <w:r w:rsidR="00092CE7">
        <w:rPr>
          <w:rFonts w:ascii="Tahoma" w:hAnsi="Tahoma" w:cs="Tahoma"/>
          <w:sz w:val="24"/>
          <w:szCs w:val="24"/>
        </w:rPr>
        <w:t>472</w:t>
      </w:r>
      <w:r w:rsidR="009B3B27" w:rsidRPr="009B3B27">
        <w:rPr>
          <w:rFonts w:ascii="Tahoma" w:hAnsi="Tahoma" w:cs="Tahoma"/>
          <w:sz w:val="24"/>
          <w:szCs w:val="24"/>
        </w:rPr>
        <w:t>/16 od 01. aprila 2016. godine i meritorno odluči po žalbi.</w:t>
      </w:r>
    </w:p>
    <w:p w:rsidR="00DD609B" w:rsidRPr="008F5D85" w:rsidRDefault="00BC4E61" w:rsidP="008F5D85">
      <w:pPr>
        <w:jc w:val="both"/>
        <w:rPr>
          <w:rFonts w:ascii="Tahoma" w:hAnsi="Tahoma" w:cs="Tahoma"/>
          <w:sz w:val="24"/>
          <w:szCs w:val="24"/>
        </w:rPr>
      </w:pPr>
      <w:r w:rsidRPr="008F5D85">
        <w:rPr>
          <w:rFonts w:ascii="Tahoma" w:hAnsi="Tahoma" w:cs="Tahoma"/>
          <w:sz w:val="24"/>
          <w:szCs w:val="24"/>
        </w:rPr>
        <w:t>Savjet Agencije se u smislu člana 40 stav 1 tačka 1 Zakona o slobodnom pristup informacijama obratio zahtjevom br.</w:t>
      </w:r>
      <w:r w:rsidR="00101613" w:rsidRPr="008F5D85">
        <w:rPr>
          <w:rFonts w:ascii="Tahoma" w:hAnsi="Tahoma" w:cs="Tahoma"/>
          <w:sz w:val="24"/>
          <w:szCs w:val="24"/>
        </w:rPr>
        <w:t>07-</w:t>
      </w:r>
      <w:r w:rsidR="007E5704" w:rsidRPr="008F5D85">
        <w:rPr>
          <w:rFonts w:ascii="Tahoma" w:hAnsi="Tahoma" w:cs="Tahoma"/>
          <w:sz w:val="24"/>
          <w:szCs w:val="24"/>
        </w:rPr>
        <w:t>33</w:t>
      </w:r>
      <w:r w:rsidR="00101613" w:rsidRPr="008F5D85">
        <w:rPr>
          <w:rFonts w:ascii="Tahoma" w:hAnsi="Tahoma" w:cs="Tahoma"/>
          <w:sz w:val="24"/>
          <w:szCs w:val="24"/>
        </w:rPr>
        <w:t>-</w:t>
      </w:r>
      <w:r w:rsidR="00F86376">
        <w:rPr>
          <w:rFonts w:ascii="Tahoma" w:hAnsi="Tahoma" w:cs="Tahoma"/>
          <w:sz w:val="24"/>
          <w:szCs w:val="24"/>
        </w:rPr>
        <w:t>297</w:t>
      </w:r>
      <w:r w:rsidR="00092CE7">
        <w:rPr>
          <w:rFonts w:ascii="Tahoma" w:hAnsi="Tahoma" w:cs="Tahoma"/>
          <w:sz w:val="24"/>
          <w:szCs w:val="24"/>
        </w:rPr>
        <w:t>5</w:t>
      </w:r>
      <w:r w:rsidR="007F6DBD" w:rsidRPr="008F5D85">
        <w:rPr>
          <w:rFonts w:ascii="Tahoma" w:hAnsi="Tahoma" w:cs="Tahoma"/>
          <w:sz w:val="24"/>
          <w:szCs w:val="24"/>
        </w:rPr>
        <w:t>-</w:t>
      </w:r>
      <w:r w:rsidR="007E5704" w:rsidRPr="008F5D85">
        <w:rPr>
          <w:rFonts w:ascii="Tahoma" w:hAnsi="Tahoma" w:cs="Tahoma"/>
          <w:sz w:val="24"/>
          <w:szCs w:val="24"/>
        </w:rPr>
        <w:t>1</w:t>
      </w:r>
      <w:r w:rsidR="00A21698" w:rsidRPr="008F5D85">
        <w:rPr>
          <w:rFonts w:ascii="Tahoma" w:hAnsi="Tahoma" w:cs="Tahoma"/>
          <w:sz w:val="24"/>
          <w:szCs w:val="24"/>
        </w:rPr>
        <w:t>/16</w:t>
      </w:r>
      <w:r w:rsidRPr="008F5D85">
        <w:rPr>
          <w:rFonts w:ascii="Tahoma" w:hAnsi="Tahoma" w:cs="Tahoma"/>
          <w:sz w:val="24"/>
          <w:szCs w:val="24"/>
        </w:rPr>
        <w:t xml:space="preserve"> od </w:t>
      </w:r>
      <w:r w:rsidR="00F81C4D">
        <w:rPr>
          <w:rFonts w:ascii="Tahoma" w:hAnsi="Tahoma" w:cs="Tahoma"/>
          <w:sz w:val="24"/>
          <w:szCs w:val="24"/>
        </w:rPr>
        <w:t>30</w:t>
      </w:r>
      <w:r w:rsidRPr="008F5D85">
        <w:rPr>
          <w:rFonts w:ascii="Tahoma" w:hAnsi="Tahoma" w:cs="Tahoma"/>
          <w:sz w:val="24"/>
          <w:szCs w:val="24"/>
        </w:rPr>
        <w:t>.</w:t>
      </w:r>
      <w:r w:rsidR="00A21698" w:rsidRPr="008F5D85">
        <w:rPr>
          <w:rFonts w:ascii="Tahoma" w:hAnsi="Tahoma" w:cs="Tahoma"/>
          <w:sz w:val="24"/>
          <w:szCs w:val="24"/>
        </w:rPr>
        <w:t>0</w:t>
      </w:r>
      <w:r w:rsidR="007E5704" w:rsidRPr="008F5D85">
        <w:rPr>
          <w:rFonts w:ascii="Tahoma" w:hAnsi="Tahoma" w:cs="Tahoma"/>
          <w:sz w:val="24"/>
          <w:szCs w:val="24"/>
        </w:rPr>
        <w:t>5</w:t>
      </w:r>
      <w:r w:rsidRPr="008F5D85">
        <w:rPr>
          <w:rFonts w:ascii="Tahoma" w:hAnsi="Tahoma" w:cs="Tahoma"/>
          <w:sz w:val="24"/>
          <w:szCs w:val="24"/>
        </w:rPr>
        <w:t>.201</w:t>
      </w:r>
      <w:r w:rsidR="00A21698" w:rsidRPr="008F5D85">
        <w:rPr>
          <w:rFonts w:ascii="Tahoma" w:hAnsi="Tahoma" w:cs="Tahoma"/>
          <w:sz w:val="24"/>
          <w:szCs w:val="24"/>
        </w:rPr>
        <w:t>6</w:t>
      </w:r>
      <w:r w:rsidRPr="008F5D85">
        <w:rPr>
          <w:rFonts w:ascii="Tahoma" w:hAnsi="Tahoma" w:cs="Tahoma"/>
          <w:sz w:val="24"/>
          <w:szCs w:val="24"/>
        </w:rPr>
        <w:t xml:space="preserve">.godine tražeći informaciju koja je predmet zahtjeva za slobodan pristup informacijama </w:t>
      </w:r>
      <w:r w:rsidR="0059022E" w:rsidRPr="008F5D85">
        <w:rPr>
          <w:rFonts w:ascii="Tahoma" w:hAnsi="Tahoma" w:cs="Tahoma"/>
          <w:sz w:val="24"/>
          <w:szCs w:val="24"/>
        </w:rPr>
        <w:t>1</w:t>
      </w:r>
      <w:r w:rsidR="009F5C58">
        <w:rPr>
          <w:rFonts w:ascii="Tahoma" w:hAnsi="Tahoma" w:cs="Tahoma"/>
          <w:sz w:val="24"/>
          <w:szCs w:val="24"/>
        </w:rPr>
        <w:t>5</w:t>
      </w:r>
      <w:r w:rsidR="0059022E" w:rsidRPr="008F5D85">
        <w:rPr>
          <w:rFonts w:ascii="Tahoma" w:hAnsi="Tahoma" w:cs="Tahoma"/>
          <w:sz w:val="24"/>
          <w:szCs w:val="24"/>
        </w:rPr>
        <w:t>/</w:t>
      </w:r>
      <w:r w:rsidR="00F86376">
        <w:rPr>
          <w:rFonts w:ascii="Tahoma" w:hAnsi="Tahoma" w:cs="Tahoma"/>
          <w:sz w:val="24"/>
          <w:szCs w:val="24"/>
        </w:rPr>
        <w:t>77</w:t>
      </w:r>
      <w:r w:rsidR="00092CE7">
        <w:rPr>
          <w:rFonts w:ascii="Tahoma" w:hAnsi="Tahoma" w:cs="Tahoma"/>
          <w:sz w:val="24"/>
          <w:szCs w:val="24"/>
        </w:rPr>
        <w:t>484</w:t>
      </w:r>
      <w:r w:rsidR="001711FA">
        <w:rPr>
          <w:rFonts w:ascii="Tahoma" w:hAnsi="Tahoma" w:cs="Tahoma"/>
          <w:sz w:val="24"/>
          <w:szCs w:val="24"/>
        </w:rPr>
        <w:t xml:space="preserve"> od 04.05.2015.godine</w:t>
      </w:r>
      <w:r w:rsidR="007F6DBD" w:rsidRPr="008F5D85">
        <w:rPr>
          <w:rFonts w:ascii="Tahoma" w:hAnsi="Tahoma" w:cs="Tahoma"/>
          <w:sz w:val="24"/>
          <w:szCs w:val="24"/>
        </w:rPr>
        <w:t xml:space="preserve">, a </w:t>
      </w:r>
      <w:r w:rsidR="007E5704" w:rsidRPr="008F5D85">
        <w:rPr>
          <w:rFonts w:ascii="Tahoma" w:hAnsi="Tahoma" w:cs="Tahoma"/>
          <w:sz w:val="24"/>
          <w:szCs w:val="24"/>
        </w:rPr>
        <w:t>Privredni sud</w:t>
      </w:r>
      <w:r w:rsidR="00502455" w:rsidRPr="008F5D85">
        <w:rPr>
          <w:rFonts w:ascii="Tahoma" w:hAnsi="Tahoma" w:cs="Tahoma"/>
          <w:sz w:val="24"/>
          <w:szCs w:val="24"/>
        </w:rPr>
        <w:t xml:space="preserve"> u Podgorici</w:t>
      </w:r>
      <w:r w:rsidR="00D048D1" w:rsidRPr="008F5D85">
        <w:rPr>
          <w:rFonts w:ascii="Tahoma" w:hAnsi="Tahoma" w:cs="Tahoma"/>
          <w:sz w:val="24"/>
          <w:szCs w:val="24"/>
        </w:rPr>
        <w:t xml:space="preserve"> </w:t>
      </w:r>
      <w:r w:rsidR="007F6DBD" w:rsidRPr="008F5D85">
        <w:rPr>
          <w:rFonts w:ascii="Tahoma" w:hAnsi="Tahoma" w:cs="Tahoma"/>
          <w:sz w:val="24"/>
          <w:szCs w:val="24"/>
        </w:rPr>
        <w:t xml:space="preserve">je </w:t>
      </w:r>
      <w:r w:rsidR="007E5704" w:rsidRPr="008F5D85">
        <w:rPr>
          <w:rFonts w:ascii="Tahoma" w:hAnsi="Tahoma" w:cs="Tahoma"/>
          <w:sz w:val="24"/>
          <w:szCs w:val="24"/>
        </w:rPr>
        <w:t xml:space="preserve">aktom Su.br. </w:t>
      </w:r>
      <w:r w:rsidR="00092CE7">
        <w:rPr>
          <w:rFonts w:ascii="Tahoma" w:hAnsi="Tahoma" w:cs="Tahoma"/>
          <w:sz w:val="24"/>
          <w:szCs w:val="24"/>
        </w:rPr>
        <w:t>472</w:t>
      </w:r>
      <w:r w:rsidR="007E5704" w:rsidRPr="008F5D85">
        <w:rPr>
          <w:rFonts w:ascii="Tahoma" w:hAnsi="Tahoma" w:cs="Tahoma"/>
          <w:sz w:val="24"/>
          <w:szCs w:val="24"/>
        </w:rPr>
        <w:t xml:space="preserve">-1/16 od </w:t>
      </w:r>
      <w:r w:rsidR="009F5C58">
        <w:rPr>
          <w:rFonts w:ascii="Tahoma" w:hAnsi="Tahoma" w:cs="Tahoma"/>
          <w:sz w:val="24"/>
          <w:szCs w:val="24"/>
        </w:rPr>
        <w:t>0</w:t>
      </w:r>
      <w:r w:rsidR="00F86376">
        <w:rPr>
          <w:rFonts w:ascii="Tahoma" w:hAnsi="Tahoma" w:cs="Tahoma"/>
          <w:sz w:val="24"/>
          <w:szCs w:val="24"/>
        </w:rPr>
        <w:t>7</w:t>
      </w:r>
      <w:r w:rsidR="007E5704" w:rsidRPr="008F5D85">
        <w:rPr>
          <w:rFonts w:ascii="Tahoma" w:hAnsi="Tahoma" w:cs="Tahoma"/>
          <w:sz w:val="24"/>
          <w:szCs w:val="24"/>
        </w:rPr>
        <w:t xml:space="preserve">.07.2016.godine </w:t>
      </w:r>
      <w:r w:rsidRPr="008F5D85">
        <w:rPr>
          <w:rFonts w:ascii="Tahoma" w:hAnsi="Tahoma" w:cs="Tahoma"/>
          <w:sz w:val="24"/>
          <w:szCs w:val="24"/>
        </w:rPr>
        <w:t>dostav</w:t>
      </w:r>
      <w:r w:rsidR="007F6DBD" w:rsidRPr="008F5D85">
        <w:rPr>
          <w:rFonts w:ascii="Tahoma" w:hAnsi="Tahoma" w:cs="Tahoma"/>
          <w:sz w:val="24"/>
          <w:szCs w:val="24"/>
        </w:rPr>
        <w:t xml:space="preserve">io informaciuju </w:t>
      </w:r>
      <w:r w:rsidR="00326334" w:rsidRPr="008F5D85">
        <w:rPr>
          <w:rFonts w:ascii="Tahoma" w:hAnsi="Tahoma" w:cs="Tahoma"/>
          <w:sz w:val="24"/>
          <w:szCs w:val="24"/>
        </w:rPr>
        <w:t>i to</w:t>
      </w:r>
      <w:r w:rsidRPr="008F5D85">
        <w:rPr>
          <w:rFonts w:ascii="Tahoma" w:hAnsi="Tahoma" w:cs="Tahoma"/>
          <w:sz w:val="24"/>
          <w:szCs w:val="24"/>
        </w:rPr>
        <w:t>:</w:t>
      </w:r>
      <w:r w:rsidR="0059022E" w:rsidRPr="008F5D85">
        <w:rPr>
          <w:rFonts w:ascii="Tahoma" w:hAnsi="Tahoma" w:cs="Tahoma"/>
          <w:sz w:val="24"/>
          <w:szCs w:val="24"/>
          <w:lang w:val="sr-Latn-CS"/>
        </w:rPr>
        <w:t xml:space="preserve"> </w:t>
      </w:r>
      <w:r w:rsidR="00151A63" w:rsidRPr="008A636D">
        <w:rPr>
          <w:rFonts w:ascii="Tahoma" w:hAnsi="Tahoma" w:cs="Tahoma"/>
          <w:sz w:val="24"/>
          <w:szCs w:val="24"/>
        </w:rPr>
        <w:t xml:space="preserve">Kopiju </w:t>
      </w:r>
      <w:r w:rsidR="00F86376" w:rsidRPr="008A636D">
        <w:rPr>
          <w:rFonts w:ascii="Tahoma" w:hAnsi="Tahoma" w:cs="Tahoma"/>
          <w:sz w:val="24"/>
          <w:szCs w:val="24"/>
        </w:rPr>
        <w:t xml:space="preserve">procjene </w:t>
      </w:r>
      <w:r w:rsidR="008A636D" w:rsidRPr="008A636D">
        <w:rPr>
          <w:rFonts w:ascii="Tahoma" w:hAnsi="Tahoma" w:cs="Tahoma"/>
          <w:sz w:val="24"/>
          <w:szCs w:val="24"/>
        </w:rPr>
        <w:t>imovine i kapitala</w:t>
      </w:r>
      <w:r w:rsidR="00F86376" w:rsidRPr="008A636D">
        <w:rPr>
          <w:rFonts w:ascii="Tahoma" w:hAnsi="Tahoma" w:cs="Tahoma"/>
          <w:sz w:val="24"/>
          <w:szCs w:val="24"/>
        </w:rPr>
        <w:t xml:space="preserve"> SKI centra “Durmitor”</w:t>
      </w:r>
      <w:r w:rsidR="008A636D" w:rsidRPr="008A636D">
        <w:rPr>
          <w:rFonts w:ascii="Tahoma" w:hAnsi="Tahoma" w:cs="Tahoma"/>
          <w:sz w:val="24"/>
          <w:szCs w:val="24"/>
        </w:rPr>
        <w:t xml:space="preserve"> AD Žabljak od 09.02.2014.godine.</w:t>
      </w:r>
    </w:p>
    <w:p w:rsidR="001711FA" w:rsidRDefault="00B60AF4" w:rsidP="008C72EC">
      <w:pPr>
        <w:jc w:val="both"/>
        <w:rPr>
          <w:rFonts w:ascii="Tahoma" w:hAnsi="Tahoma" w:cs="Tahoma"/>
          <w:sz w:val="24"/>
          <w:szCs w:val="24"/>
        </w:rPr>
      </w:pPr>
      <w:r w:rsidRPr="008C72EC">
        <w:rPr>
          <w:rFonts w:ascii="Tahoma" w:hAnsi="Tahoma" w:cs="Tahoma"/>
          <w:sz w:val="24"/>
          <w:szCs w:val="24"/>
        </w:rPr>
        <w:t xml:space="preserve">Nakon razmatranja spisa predmeta, žalbenih navoda, kao i neposrednog uvida u: </w:t>
      </w:r>
      <w:r w:rsidR="00AC0AB6" w:rsidRPr="008A636D">
        <w:rPr>
          <w:rFonts w:ascii="Tahoma" w:hAnsi="Tahoma" w:cs="Tahoma"/>
          <w:sz w:val="24"/>
          <w:szCs w:val="24"/>
        </w:rPr>
        <w:t>Kopiju procjene imovine i kapitala SKI centra “Durmitor” AD Žabljak od 09.02.2014.godine</w:t>
      </w:r>
      <w:r w:rsidR="00A1679B" w:rsidRPr="008C72EC">
        <w:rPr>
          <w:rFonts w:ascii="Tahoma" w:hAnsi="Tahoma" w:cs="Tahoma"/>
          <w:sz w:val="24"/>
          <w:szCs w:val="24"/>
          <w:lang w:val="sr-Latn-CS"/>
        </w:rPr>
        <w:t>,</w:t>
      </w:r>
      <w:r w:rsidR="00DD609B" w:rsidRPr="008C72EC">
        <w:rPr>
          <w:rFonts w:ascii="Tahoma" w:hAnsi="Tahoma" w:cs="Tahoma"/>
          <w:sz w:val="24"/>
          <w:szCs w:val="24"/>
          <w:lang w:val="sr-Latn-CS"/>
        </w:rPr>
        <w:t xml:space="preserve"> </w:t>
      </w:r>
      <w:r w:rsidR="00BC4E61" w:rsidRPr="008C72EC">
        <w:rPr>
          <w:rFonts w:ascii="Tahoma" w:hAnsi="Tahoma" w:cs="Tahoma"/>
          <w:sz w:val="24"/>
          <w:szCs w:val="24"/>
        </w:rPr>
        <w:t>Savjet Agencije nalazi da je žalba osnovana.</w:t>
      </w:r>
    </w:p>
    <w:p w:rsidR="0082798B" w:rsidRPr="00F21248" w:rsidRDefault="00333C35" w:rsidP="008C72EC">
      <w:pPr>
        <w:jc w:val="both"/>
        <w:rPr>
          <w:rFonts w:ascii="Tahoma" w:hAnsi="Tahoma" w:cs="Tahoma"/>
          <w:sz w:val="24"/>
          <w:szCs w:val="24"/>
        </w:rPr>
      </w:pPr>
      <w:r w:rsidRPr="008C72EC">
        <w:rPr>
          <w:rFonts w:ascii="Tahoma" w:hAnsi="Tahoma" w:cs="Tahoma"/>
          <w:sz w:val="24"/>
          <w:szCs w:val="24"/>
        </w:rPr>
        <w:t xml:space="preserve">Savjet Agencije </w:t>
      </w:r>
      <w:r w:rsidR="004C3391" w:rsidRPr="008C72EC">
        <w:rPr>
          <w:rFonts w:ascii="Tahoma" w:hAnsi="Tahoma" w:cs="Tahoma"/>
          <w:sz w:val="24"/>
          <w:szCs w:val="24"/>
        </w:rPr>
        <w:t xml:space="preserve">je </w:t>
      </w:r>
      <w:r w:rsidRPr="008C72EC">
        <w:rPr>
          <w:rFonts w:ascii="Tahoma" w:hAnsi="Tahoma" w:cs="Tahoma"/>
          <w:sz w:val="24"/>
          <w:szCs w:val="24"/>
        </w:rPr>
        <w:t>poništ</w:t>
      </w:r>
      <w:r w:rsidR="004C3391" w:rsidRPr="008C72EC">
        <w:rPr>
          <w:rFonts w:ascii="Tahoma" w:hAnsi="Tahoma" w:cs="Tahoma"/>
          <w:sz w:val="24"/>
          <w:szCs w:val="24"/>
        </w:rPr>
        <w:t>io</w:t>
      </w:r>
      <w:r w:rsidRPr="008C72EC">
        <w:rPr>
          <w:rFonts w:ascii="Tahoma" w:hAnsi="Tahoma" w:cs="Tahoma"/>
          <w:sz w:val="24"/>
          <w:szCs w:val="24"/>
        </w:rPr>
        <w:t xml:space="preserve"> rješenje </w:t>
      </w:r>
      <w:r w:rsidR="004C3391" w:rsidRPr="008C72EC">
        <w:rPr>
          <w:rFonts w:ascii="Tahoma" w:hAnsi="Tahoma" w:cs="Tahoma"/>
          <w:sz w:val="24"/>
          <w:szCs w:val="24"/>
        </w:rPr>
        <w:t>prvostepenog organa</w:t>
      </w:r>
      <w:r w:rsidRPr="008C72EC">
        <w:rPr>
          <w:rFonts w:ascii="Tahoma" w:hAnsi="Tahoma" w:cs="Tahoma"/>
          <w:sz w:val="24"/>
          <w:szCs w:val="24"/>
        </w:rPr>
        <w:t xml:space="preserve"> </w:t>
      </w:r>
      <w:r w:rsidR="00A1679B" w:rsidRPr="008C72EC">
        <w:rPr>
          <w:rFonts w:ascii="Tahoma" w:hAnsi="Tahoma" w:cs="Tahoma"/>
          <w:sz w:val="24"/>
          <w:szCs w:val="24"/>
        </w:rPr>
        <w:t xml:space="preserve">br. </w:t>
      </w:r>
      <w:r w:rsidR="00092CE7">
        <w:rPr>
          <w:rFonts w:ascii="Tahoma" w:hAnsi="Tahoma" w:cs="Tahoma"/>
          <w:sz w:val="24"/>
          <w:szCs w:val="24"/>
        </w:rPr>
        <w:t>472</w:t>
      </w:r>
      <w:r w:rsidR="00502455" w:rsidRPr="008C72EC">
        <w:rPr>
          <w:rFonts w:ascii="Tahoma" w:hAnsi="Tahoma" w:cs="Tahoma"/>
          <w:sz w:val="24"/>
          <w:szCs w:val="24"/>
        </w:rPr>
        <w:t>/16</w:t>
      </w:r>
      <w:r w:rsidR="001D377E" w:rsidRPr="008C72EC">
        <w:rPr>
          <w:rFonts w:ascii="Tahoma" w:hAnsi="Tahoma" w:cs="Tahoma"/>
          <w:sz w:val="24"/>
          <w:szCs w:val="24"/>
        </w:rPr>
        <w:t xml:space="preserve"> </w:t>
      </w:r>
      <w:r w:rsidR="00A1679B" w:rsidRPr="008C72EC">
        <w:rPr>
          <w:rFonts w:ascii="Tahoma" w:hAnsi="Tahoma" w:cs="Tahoma"/>
          <w:sz w:val="24"/>
          <w:szCs w:val="24"/>
        </w:rPr>
        <w:t xml:space="preserve">od </w:t>
      </w:r>
      <w:r w:rsidR="00502455" w:rsidRPr="008C72EC">
        <w:rPr>
          <w:rFonts w:ascii="Tahoma" w:hAnsi="Tahoma" w:cs="Tahoma"/>
          <w:sz w:val="24"/>
          <w:szCs w:val="24"/>
        </w:rPr>
        <w:t>01.04.2016</w:t>
      </w:r>
      <w:r w:rsidR="00A1679B" w:rsidRPr="008C72EC">
        <w:rPr>
          <w:rFonts w:ascii="Tahoma" w:hAnsi="Tahoma" w:cs="Tahoma"/>
          <w:sz w:val="24"/>
          <w:szCs w:val="24"/>
        </w:rPr>
        <w:t xml:space="preserve">. godine </w:t>
      </w:r>
      <w:r w:rsidRPr="008C72EC">
        <w:rPr>
          <w:rFonts w:ascii="Tahoma" w:hAnsi="Tahoma" w:cs="Tahoma"/>
          <w:sz w:val="24"/>
          <w:szCs w:val="24"/>
        </w:rPr>
        <w:t xml:space="preserve">zbog </w:t>
      </w:r>
      <w:r w:rsidR="001711FA">
        <w:rPr>
          <w:rFonts w:ascii="Tahoma" w:hAnsi="Tahoma" w:cs="Tahoma"/>
          <w:sz w:val="24"/>
          <w:szCs w:val="24"/>
        </w:rPr>
        <w:t xml:space="preserve">povrede pravila postupka </w:t>
      </w:r>
      <w:r w:rsidR="008F5D85" w:rsidRPr="008C72EC">
        <w:rPr>
          <w:rFonts w:ascii="Tahoma" w:hAnsi="Tahoma" w:cs="Tahoma"/>
          <w:sz w:val="24"/>
          <w:szCs w:val="24"/>
        </w:rPr>
        <w:t>i pogrešne primjene materijalnog prava</w:t>
      </w:r>
      <w:r w:rsidR="0006001E" w:rsidRPr="008C72EC">
        <w:rPr>
          <w:rFonts w:ascii="Tahoma" w:hAnsi="Tahoma" w:cs="Tahoma"/>
          <w:sz w:val="24"/>
          <w:szCs w:val="24"/>
        </w:rPr>
        <w:t xml:space="preserve">. </w:t>
      </w:r>
      <w:r w:rsidR="00AC502D" w:rsidRPr="00AC502D">
        <w:rPr>
          <w:rFonts w:ascii="Tahoma" w:hAnsi="Tahoma" w:cs="Tahoma"/>
          <w:sz w:val="24"/>
          <w:szCs w:val="24"/>
        </w:rPr>
        <w:t>. 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w:t>
      </w:r>
      <w:r w:rsidR="00F21248">
        <w:rPr>
          <w:rFonts w:ascii="Tahoma" w:hAnsi="Tahoma" w:cs="Tahoma"/>
          <w:sz w:val="24"/>
          <w:szCs w:val="24"/>
        </w:rPr>
        <w:t xml:space="preserve"> Povreda pravila prostupka</w:t>
      </w:r>
      <w:r w:rsidR="001832F6">
        <w:rPr>
          <w:rFonts w:ascii="Tahoma" w:hAnsi="Tahoma" w:cs="Tahoma"/>
          <w:sz w:val="24"/>
          <w:szCs w:val="24"/>
        </w:rPr>
        <w:t xml:space="preserve"> člana 224 Zakona o opštem upravnom postupku </w:t>
      </w:r>
      <w:r w:rsidR="00F21248">
        <w:rPr>
          <w:rFonts w:ascii="Tahoma" w:hAnsi="Tahoma" w:cs="Tahoma"/>
          <w:sz w:val="24"/>
          <w:szCs w:val="24"/>
        </w:rPr>
        <w:t xml:space="preserve"> je učinjena na način što je prvostepeni organ dao pogrešnu pravnu pouku u kojoj umjesto roka od 15 dana od prijema rješenja kako je propisano Zakonom o opštem upravnom postupku </w:t>
      </w:r>
      <w:r w:rsidR="004423DA">
        <w:rPr>
          <w:rFonts w:ascii="Tahoma" w:hAnsi="Tahoma" w:cs="Tahoma"/>
          <w:sz w:val="24"/>
          <w:szCs w:val="24"/>
        </w:rPr>
        <w:t>propisao</w:t>
      </w:r>
      <w:r w:rsidR="00F21248">
        <w:rPr>
          <w:rFonts w:ascii="Tahoma" w:hAnsi="Tahoma" w:cs="Tahoma"/>
          <w:sz w:val="24"/>
          <w:szCs w:val="24"/>
        </w:rPr>
        <w:t xml:space="preserve"> rok za izjavljivanje žalbe od 8 dana od prijema predmetnog rješenja. </w:t>
      </w:r>
      <w:r w:rsidR="00AC502D" w:rsidRPr="00AC502D">
        <w:rPr>
          <w:rFonts w:ascii="Tahoma" w:hAnsi="Tahoma" w:cs="Tahoma"/>
          <w:sz w:val="24"/>
          <w:szCs w:val="24"/>
        </w:rPr>
        <w:t xml:space="preserve"> </w:t>
      </w:r>
      <w:r w:rsidR="003B2BED" w:rsidRPr="003B2BED">
        <w:rPr>
          <w:rFonts w:ascii="Tahoma" w:hAnsi="Tahoma" w:cs="Tahoma"/>
          <w:sz w:val="24"/>
          <w:szCs w:val="24"/>
        </w:rPr>
        <w:t xml:space="preserve">Članom 1 Zakona o slobodnom pristupu informacija je propisano da se pravo na pristup informacijama u posjedu organa vlasti ostvaruje na način i po postupku propisanim ovim zakonom a ne drugim tako da je organičavanje pristupa traženim informacijama po osnovu primjene odrebi Zakonika o krivičnom postupku, Zakona o parničnom postupku, Zakona o upravnom sporu </w:t>
      </w:r>
      <w:r w:rsidR="003B2BED">
        <w:rPr>
          <w:rFonts w:ascii="Tahoma" w:hAnsi="Tahoma" w:cs="Tahoma"/>
          <w:sz w:val="24"/>
          <w:szCs w:val="24"/>
        </w:rPr>
        <w:t xml:space="preserve"> i </w:t>
      </w:r>
      <w:r w:rsidR="003B2BED" w:rsidRPr="00327D78">
        <w:rPr>
          <w:rFonts w:ascii="Tahoma" w:hAnsi="Tahoma" w:cs="Tahoma"/>
          <w:sz w:val="24"/>
          <w:szCs w:val="24"/>
        </w:rPr>
        <w:t>Sudskog poslovnika</w:t>
      </w:r>
      <w:r w:rsidR="003B2BED">
        <w:rPr>
          <w:rFonts w:ascii="Tahoma" w:hAnsi="Tahoma" w:cs="Tahoma"/>
          <w:sz w:val="24"/>
          <w:szCs w:val="24"/>
        </w:rPr>
        <w:t xml:space="preserve"> </w:t>
      </w:r>
      <w:r w:rsidR="003B2BED" w:rsidRPr="003B2BED">
        <w:rPr>
          <w:rFonts w:ascii="Tahoma" w:hAnsi="Tahoma" w:cs="Tahoma"/>
          <w:sz w:val="24"/>
          <w:szCs w:val="24"/>
        </w:rPr>
        <w:t xml:space="preserve">neosnovano jer Zakona o slobodnom pristupu informacijama u članu 14 propisuje slučajeve ograničenja pristupa traženim informacijama koji ne prepoznaje </w:t>
      </w:r>
      <w:r w:rsidR="003B2BED">
        <w:rPr>
          <w:rFonts w:ascii="Tahoma" w:hAnsi="Tahoma" w:cs="Tahoma"/>
          <w:sz w:val="24"/>
          <w:szCs w:val="24"/>
        </w:rPr>
        <w:t xml:space="preserve">postojanje  pravnog interesa i svojstva stranke u praničnom postupku </w:t>
      </w:r>
      <w:r w:rsidR="003B2BED" w:rsidRPr="003B2BED">
        <w:rPr>
          <w:rFonts w:ascii="Tahoma" w:hAnsi="Tahoma" w:cs="Tahoma"/>
          <w:sz w:val="24"/>
          <w:szCs w:val="24"/>
        </w:rPr>
        <w:t xml:space="preserve"> kao osnov ograničenja </w:t>
      </w:r>
      <w:r w:rsidR="000C6E1D">
        <w:rPr>
          <w:rFonts w:ascii="Tahoma" w:hAnsi="Tahoma" w:cs="Tahoma"/>
          <w:sz w:val="24"/>
          <w:szCs w:val="24"/>
        </w:rPr>
        <w:t>pristupa traženim informacijama</w:t>
      </w:r>
      <w:r w:rsidR="0006001E" w:rsidRPr="008C72EC">
        <w:rPr>
          <w:rFonts w:ascii="Tahoma" w:hAnsi="Tahoma" w:cs="Tahoma"/>
          <w:sz w:val="24"/>
          <w:szCs w:val="24"/>
        </w:rPr>
        <w:t xml:space="preserve">. Članom 4 Zakona o slobodnom pristupu informacijama je propisano da se pristupom informacijama obezbjeđuje transparentnost rada, podstiče efikasnost, djelotvornost, odgovornost i afirmiše </w:t>
      </w:r>
      <w:r w:rsidR="0006001E" w:rsidRPr="008C72EC">
        <w:rPr>
          <w:rFonts w:ascii="Tahoma" w:hAnsi="Tahoma" w:cs="Tahoma"/>
          <w:sz w:val="24"/>
          <w:szCs w:val="24"/>
        </w:rPr>
        <w:lastRenderedPageBreak/>
        <w:t>integritet i legitimnost organa vlasti. Članom 7 Zakona o slobodnom pristupu informacijama je propisano da pristup infor</w:t>
      </w:r>
      <w:r w:rsidR="008F5D85" w:rsidRPr="008C72EC">
        <w:rPr>
          <w:rFonts w:ascii="Tahoma" w:hAnsi="Tahoma" w:cs="Tahoma"/>
          <w:sz w:val="24"/>
          <w:szCs w:val="24"/>
        </w:rPr>
        <w:t>macijama je od javnog interesa.</w:t>
      </w:r>
      <w:r w:rsidR="00151A63">
        <w:rPr>
          <w:rFonts w:ascii="Tahoma" w:hAnsi="Tahoma" w:cs="Tahoma"/>
          <w:sz w:val="24"/>
          <w:szCs w:val="24"/>
        </w:rPr>
        <w:t xml:space="preserve"> </w:t>
      </w:r>
      <w:r w:rsidR="0006001E" w:rsidRPr="008C72EC">
        <w:rPr>
          <w:rFonts w:ascii="Tahoma" w:hAnsi="Tahoma" w:cs="Tahoma"/>
          <w:sz w:val="24"/>
          <w:szCs w:val="24"/>
        </w:rPr>
        <w:t>Pristup informacijama može se ograničiti samo radi zaštite interesa propisanih ovim zakon</w:t>
      </w:r>
      <w:r w:rsidR="008335F0" w:rsidRPr="008C72EC">
        <w:rPr>
          <w:rFonts w:ascii="Tahoma" w:hAnsi="Tahoma" w:cs="Tahoma"/>
          <w:sz w:val="24"/>
          <w:szCs w:val="24"/>
        </w:rPr>
        <w:t>om</w:t>
      </w:r>
      <w:r w:rsidR="0006001E" w:rsidRPr="008C72EC">
        <w:rPr>
          <w:rFonts w:ascii="Tahoma" w:hAnsi="Tahoma" w:cs="Tahoma"/>
          <w:sz w:val="24"/>
          <w:szCs w:val="24"/>
        </w:rPr>
        <w:t>. Članom 14 Zakona o slobodnom pristupu informacijama taksativno su navedeni slučajevi i to na način da  organ vlasti može ograničiti pristup informaciji ili dijelu informacije, ako je to u interesu:</w:t>
      </w:r>
      <w:r w:rsidR="008335F0" w:rsidRPr="008C72EC">
        <w:rPr>
          <w:rFonts w:ascii="Tahoma" w:hAnsi="Tahoma" w:cs="Tahoma"/>
          <w:sz w:val="24"/>
          <w:szCs w:val="24"/>
        </w:rPr>
        <w:t xml:space="preserve"> </w:t>
      </w:r>
      <w:r w:rsidR="0006001E" w:rsidRPr="008C72EC">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sidR="008F5D85" w:rsidRPr="008C72EC">
        <w:rPr>
          <w:rFonts w:ascii="Tahoma" w:hAnsi="Tahoma" w:cs="Tahoma"/>
          <w:sz w:val="24"/>
          <w:szCs w:val="24"/>
        </w:rPr>
        <w:t xml:space="preserve"> </w:t>
      </w:r>
      <w:r w:rsidR="0006001E" w:rsidRPr="008C72EC">
        <w:rPr>
          <w:rFonts w:ascii="Tahoma" w:hAnsi="Tahoma" w:cs="Tahoma"/>
          <w:sz w:val="24"/>
          <w:szCs w:val="24"/>
        </w:rPr>
        <w:t>2) bezbjednosti, odbrane, spoljnje, monetarne i ekonomske politike Crne Gore, u skladu sa propisima kojima se uređuje tajnost podataka, označeni stepenom tajnosti;</w:t>
      </w:r>
      <w:r w:rsidR="008F5D85" w:rsidRPr="008C72EC">
        <w:rPr>
          <w:rFonts w:ascii="Tahoma" w:hAnsi="Tahoma" w:cs="Tahoma"/>
          <w:sz w:val="24"/>
          <w:szCs w:val="24"/>
        </w:rPr>
        <w:t xml:space="preserve"> </w:t>
      </w:r>
      <w:r w:rsidR="0006001E" w:rsidRPr="008C72EC">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w:t>
      </w:r>
      <w:r w:rsidR="008F5D85" w:rsidRPr="008C72EC">
        <w:rPr>
          <w:rFonts w:ascii="Tahoma" w:hAnsi="Tahoma" w:cs="Tahoma"/>
          <w:sz w:val="24"/>
          <w:szCs w:val="24"/>
        </w:rPr>
        <w:t xml:space="preserve"> </w:t>
      </w:r>
      <w:r w:rsidR="0006001E" w:rsidRPr="008C72EC">
        <w:rPr>
          <w:rFonts w:ascii="Tahoma" w:hAnsi="Tahoma" w:cs="Tahoma"/>
          <w:sz w:val="24"/>
          <w:szCs w:val="24"/>
        </w:rPr>
        <w:t>efikasnost vođenja postupka</w:t>
      </w:r>
      <w:r w:rsidR="008F5D85" w:rsidRPr="008C72EC">
        <w:rPr>
          <w:rFonts w:ascii="Tahoma" w:hAnsi="Tahoma" w:cs="Tahoma"/>
          <w:sz w:val="24"/>
          <w:szCs w:val="24"/>
        </w:rPr>
        <w:t>;</w:t>
      </w:r>
      <w:r w:rsidR="0006001E" w:rsidRPr="008C72EC">
        <w:rPr>
          <w:rFonts w:ascii="Tahoma" w:hAnsi="Tahoma" w:cs="Tahoma"/>
          <w:sz w:val="24"/>
          <w:szCs w:val="24"/>
        </w:rPr>
        <w:t xml:space="preserve">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sidRPr="008C72EC">
        <w:rPr>
          <w:rFonts w:ascii="Tahoma" w:hAnsi="Tahoma" w:cs="Tahoma"/>
          <w:sz w:val="24"/>
          <w:szCs w:val="24"/>
        </w:rPr>
        <w:t xml:space="preserve"> </w:t>
      </w:r>
      <w:r w:rsidR="0006001E" w:rsidRPr="008C72EC">
        <w:rPr>
          <w:rFonts w:ascii="Tahoma" w:hAnsi="Tahoma" w:cs="Tahoma"/>
          <w:sz w:val="24"/>
          <w:szCs w:val="24"/>
        </w:rPr>
        <w:t xml:space="preserve">5) zaštite trgovinskih i drugih ekonomskih interesa od objavljivanja podataka koji se odnose na zaštitu konkurencije i poslovnu tajnu u vezi </w:t>
      </w:r>
      <w:r w:rsidR="008335F0" w:rsidRPr="008C72EC">
        <w:rPr>
          <w:rFonts w:ascii="Tahoma" w:hAnsi="Tahoma" w:cs="Tahoma"/>
          <w:sz w:val="24"/>
          <w:szCs w:val="24"/>
        </w:rPr>
        <w:t>sa pravom intelektualne svojine</w:t>
      </w:r>
      <w:r w:rsidR="0006001E" w:rsidRPr="008C72EC">
        <w:rPr>
          <w:rFonts w:ascii="Tahoma" w:hAnsi="Tahoma" w:cs="Tahoma"/>
          <w:sz w:val="24"/>
          <w:szCs w:val="24"/>
        </w:rPr>
        <w:t xml:space="preserve">. </w:t>
      </w:r>
      <w:r w:rsidR="00F17503" w:rsidRPr="008C72EC">
        <w:rPr>
          <w:rFonts w:ascii="Tahoma" w:hAnsi="Tahoma" w:cs="Tahoma"/>
          <w:sz w:val="24"/>
          <w:szCs w:val="24"/>
        </w:rPr>
        <w:t>Savjet Agencije nije našao da postoji i jedan od razlog iz prednje citira</w:t>
      </w:r>
      <w:r w:rsidR="007B23CA" w:rsidRPr="008C72EC">
        <w:rPr>
          <w:rFonts w:ascii="Tahoma" w:hAnsi="Tahoma" w:cs="Tahoma"/>
          <w:sz w:val="24"/>
          <w:szCs w:val="24"/>
        </w:rPr>
        <w:t>n</w:t>
      </w:r>
      <w:r w:rsidR="00F17503" w:rsidRPr="008C72EC">
        <w:rPr>
          <w:rFonts w:ascii="Tahoma" w:hAnsi="Tahoma" w:cs="Tahoma"/>
          <w:sz w:val="24"/>
          <w:szCs w:val="24"/>
        </w:rPr>
        <w:t xml:space="preserve">og člana kojim su propisani uslovi za ograničenje pristupa informaciji ili njenom dijelu </w:t>
      </w:r>
      <w:r w:rsidR="00D41BE2" w:rsidRPr="008C72EC">
        <w:rPr>
          <w:rFonts w:ascii="Tahoma" w:hAnsi="Tahoma" w:cs="Tahoma"/>
          <w:sz w:val="24"/>
          <w:szCs w:val="24"/>
        </w:rPr>
        <w:t>te ocjenio da se prvost</w:t>
      </w:r>
      <w:r w:rsidR="007B23CA" w:rsidRPr="008C72EC">
        <w:rPr>
          <w:rFonts w:ascii="Tahoma" w:hAnsi="Tahoma" w:cs="Tahoma"/>
          <w:sz w:val="24"/>
          <w:szCs w:val="24"/>
        </w:rPr>
        <w:t>e</w:t>
      </w:r>
      <w:r w:rsidR="00D41BE2" w:rsidRPr="008C72EC">
        <w:rPr>
          <w:rFonts w:ascii="Tahoma" w:hAnsi="Tahoma" w:cs="Tahoma"/>
          <w:sz w:val="24"/>
          <w:szCs w:val="24"/>
        </w:rPr>
        <w:t>peni organ u o</w:t>
      </w:r>
      <w:r w:rsidR="007B23CA" w:rsidRPr="008C72EC">
        <w:rPr>
          <w:rFonts w:ascii="Tahoma" w:hAnsi="Tahoma" w:cs="Tahoma"/>
          <w:sz w:val="24"/>
          <w:szCs w:val="24"/>
        </w:rPr>
        <w:t>sp</w:t>
      </w:r>
      <w:r w:rsidR="00D41BE2" w:rsidRPr="008C72EC">
        <w:rPr>
          <w:rFonts w:ascii="Tahoma" w:hAnsi="Tahoma" w:cs="Tahoma"/>
          <w:sz w:val="24"/>
          <w:szCs w:val="24"/>
        </w:rPr>
        <w:t>orenom</w:t>
      </w:r>
      <w:r w:rsidR="0070469E" w:rsidRPr="008C72EC">
        <w:rPr>
          <w:rFonts w:ascii="Tahoma" w:hAnsi="Tahoma" w:cs="Tahoma"/>
          <w:sz w:val="24"/>
          <w:szCs w:val="24"/>
        </w:rPr>
        <w:t xml:space="preserve"> rješenju nije pozvao na iste</w:t>
      </w:r>
      <w:r w:rsidR="008F5D85" w:rsidRPr="008C72EC">
        <w:rPr>
          <w:rFonts w:ascii="Tahoma" w:hAnsi="Tahoma" w:cs="Tahoma"/>
          <w:sz w:val="24"/>
          <w:szCs w:val="24"/>
        </w:rPr>
        <w:t>,</w:t>
      </w:r>
      <w:r w:rsidR="0070469E" w:rsidRPr="008C72EC">
        <w:rPr>
          <w:rFonts w:ascii="Tahoma" w:hAnsi="Tahoma" w:cs="Tahoma"/>
          <w:sz w:val="24"/>
          <w:szCs w:val="24"/>
        </w:rPr>
        <w:t xml:space="preserve"> te da razlozi na koje se prvost</w:t>
      </w:r>
      <w:r w:rsidR="007B23CA" w:rsidRPr="008C72EC">
        <w:rPr>
          <w:rFonts w:ascii="Tahoma" w:hAnsi="Tahoma" w:cs="Tahoma"/>
          <w:sz w:val="24"/>
          <w:szCs w:val="24"/>
        </w:rPr>
        <w:t>e</w:t>
      </w:r>
      <w:r w:rsidR="0070469E" w:rsidRPr="008C72EC">
        <w:rPr>
          <w:rFonts w:ascii="Tahoma" w:hAnsi="Tahoma" w:cs="Tahoma"/>
          <w:sz w:val="24"/>
          <w:szCs w:val="24"/>
        </w:rPr>
        <w:t>peni organ pozv</w:t>
      </w:r>
      <w:r w:rsidR="004D6255" w:rsidRPr="008C72EC">
        <w:rPr>
          <w:rFonts w:ascii="Tahoma" w:hAnsi="Tahoma" w:cs="Tahoma"/>
          <w:sz w:val="24"/>
          <w:szCs w:val="24"/>
        </w:rPr>
        <w:t>ao nijesu na zakonu zasnovani, pa su iz tog razloga pravno ne</w:t>
      </w:r>
      <w:r w:rsidR="0070469E" w:rsidRPr="008C72EC">
        <w:rPr>
          <w:rFonts w:ascii="Tahoma" w:hAnsi="Tahoma" w:cs="Tahoma"/>
          <w:sz w:val="24"/>
          <w:szCs w:val="24"/>
        </w:rPr>
        <w:t>održivi.</w:t>
      </w:r>
      <w:r w:rsidR="00E16B21" w:rsidRPr="008C72EC">
        <w:rPr>
          <w:rFonts w:ascii="Tahoma" w:hAnsi="Tahoma" w:cs="Tahoma"/>
          <w:sz w:val="24"/>
          <w:szCs w:val="24"/>
        </w:rPr>
        <w:t xml:space="preserve"> </w:t>
      </w:r>
      <w:r w:rsidR="007C256A" w:rsidRPr="008C72EC">
        <w:rPr>
          <w:rFonts w:ascii="Tahoma" w:hAnsi="Tahoma" w:cs="Tahoma"/>
          <w:sz w:val="24"/>
          <w:szCs w:val="24"/>
        </w:rPr>
        <w:t>Iz prethodno citiranog člana</w:t>
      </w:r>
      <w:r w:rsidR="00342143" w:rsidRPr="008C72EC">
        <w:rPr>
          <w:rFonts w:ascii="Tahoma" w:hAnsi="Tahoma" w:cs="Tahoma"/>
          <w:sz w:val="24"/>
          <w:szCs w:val="24"/>
        </w:rPr>
        <w:t xml:space="preserve"> 14</w:t>
      </w:r>
      <w:r w:rsidR="007C256A" w:rsidRPr="008C72EC">
        <w:rPr>
          <w:rFonts w:ascii="Tahoma" w:hAnsi="Tahoma" w:cs="Tahoma"/>
          <w:sz w:val="24"/>
          <w:szCs w:val="24"/>
        </w:rPr>
        <w:t xml:space="preserve"> </w:t>
      </w:r>
      <w:r w:rsidR="00342143" w:rsidRPr="008C72EC">
        <w:rPr>
          <w:rFonts w:ascii="Tahoma" w:hAnsi="Tahoma" w:cs="Tahoma"/>
          <w:sz w:val="24"/>
          <w:szCs w:val="24"/>
        </w:rPr>
        <w:t xml:space="preserve">Zakona o slobodnom pristupu informacijama </w:t>
      </w:r>
      <w:r w:rsidR="007C256A" w:rsidRPr="008C72EC">
        <w:rPr>
          <w:rFonts w:ascii="Tahoma" w:hAnsi="Tahoma" w:cs="Tahoma"/>
          <w:sz w:val="24"/>
          <w:szCs w:val="24"/>
        </w:rPr>
        <w:t>jasno je da razlozi prvostepenog organa za odbijanje zahtjeva nekorenspondiraju sa istim već je prvostepeni organ dužan u smuslu člana 13 Zakona o slobodnom pristupu informacijama dostaviti traženu info</w:t>
      </w:r>
      <w:r w:rsidR="00AD0114" w:rsidRPr="008C72EC">
        <w:rPr>
          <w:rFonts w:ascii="Tahoma" w:hAnsi="Tahoma" w:cs="Tahoma"/>
          <w:sz w:val="24"/>
          <w:szCs w:val="24"/>
        </w:rPr>
        <w:t>rmaciju podnosiocu zahtjeva jer</w:t>
      </w:r>
      <w:r w:rsidR="007C256A" w:rsidRPr="008C72EC">
        <w:rPr>
          <w:rFonts w:ascii="Tahoma" w:hAnsi="Tahoma" w:cs="Tahoma"/>
          <w:sz w:val="24"/>
          <w:szCs w:val="24"/>
        </w:rPr>
        <w:t xml:space="preserve"> ne postoji zakonski osnov ograničenja pristupa traženim podacima u konkretnom slučaju</w:t>
      </w:r>
      <w:r w:rsidR="00151A63">
        <w:rPr>
          <w:rFonts w:ascii="Tahoma" w:hAnsi="Tahoma" w:cs="Tahoma"/>
          <w:sz w:val="24"/>
          <w:szCs w:val="24"/>
        </w:rPr>
        <w:t>, što pri</w:t>
      </w:r>
      <w:r w:rsidR="008C72EC">
        <w:rPr>
          <w:rFonts w:ascii="Tahoma" w:hAnsi="Tahoma" w:cs="Tahoma"/>
          <w:sz w:val="24"/>
          <w:szCs w:val="24"/>
        </w:rPr>
        <w:t xml:space="preserve">zlazi iz </w:t>
      </w:r>
      <w:r w:rsidR="008C72EC" w:rsidRPr="008C72EC">
        <w:rPr>
          <w:rFonts w:ascii="Tahoma" w:eastAsia="Times New Roman" w:hAnsi="Tahoma" w:cs="Tahoma"/>
          <w:color w:val="000000"/>
          <w:sz w:val="24"/>
          <w:szCs w:val="24"/>
        </w:rPr>
        <w:t>sadržine dostavljenih spisa predmeta</w:t>
      </w:r>
      <w:r w:rsidR="008C72EC">
        <w:rPr>
          <w:rFonts w:ascii="Tahoma" w:eastAsia="Times New Roman" w:hAnsi="Tahoma" w:cs="Tahoma"/>
          <w:color w:val="000000"/>
          <w:sz w:val="24"/>
          <w:szCs w:val="24"/>
        </w:rPr>
        <w:t xml:space="preserve">, konkretno </w:t>
      </w:r>
      <w:r w:rsidR="000C6E1D">
        <w:rPr>
          <w:rFonts w:ascii="Tahoma" w:hAnsi="Tahoma" w:cs="Tahoma"/>
          <w:sz w:val="24"/>
          <w:szCs w:val="24"/>
        </w:rPr>
        <w:t>k</w:t>
      </w:r>
      <w:r w:rsidR="00AC0AB6" w:rsidRPr="008A636D">
        <w:rPr>
          <w:rFonts w:ascii="Tahoma" w:hAnsi="Tahoma" w:cs="Tahoma"/>
          <w:sz w:val="24"/>
          <w:szCs w:val="24"/>
        </w:rPr>
        <w:t>opiju procjene imovine i kapitala SKI centra “Durmitor” AD Žabljak od 09.02.2014.godine</w:t>
      </w:r>
      <w:r w:rsidR="007C256A" w:rsidRPr="008C72EC">
        <w:rPr>
          <w:rFonts w:ascii="Tahoma" w:hAnsi="Tahoma" w:cs="Tahoma"/>
          <w:sz w:val="24"/>
          <w:szCs w:val="24"/>
        </w:rPr>
        <w:t>.</w:t>
      </w:r>
      <w:r w:rsidR="007C256A" w:rsidRPr="008C72EC">
        <w:rPr>
          <w:rFonts w:ascii="Tahoma" w:hAnsi="Tahoma" w:cs="Tahoma"/>
          <w:b/>
          <w:sz w:val="24"/>
          <w:szCs w:val="24"/>
        </w:rPr>
        <w:t xml:space="preserve"> </w:t>
      </w:r>
      <w:r w:rsidR="00222DA4" w:rsidRPr="008C72EC">
        <w:rPr>
          <w:rFonts w:ascii="Tahoma" w:hAnsi="Tahoma" w:cs="Tahoma"/>
          <w:sz w:val="24"/>
          <w:szCs w:val="24"/>
        </w:rPr>
        <w:t>Savjet A</w:t>
      </w:r>
      <w:r w:rsidR="00E16B21" w:rsidRPr="008C72EC">
        <w:rPr>
          <w:rFonts w:ascii="Tahoma" w:hAnsi="Tahoma" w:cs="Tahoma"/>
          <w:sz w:val="24"/>
          <w:szCs w:val="24"/>
        </w:rPr>
        <w:t xml:space="preserve">gencije je neposrednim uvidom </w:t>
      </w:r>
      <w:r w:rsidR="00A1679B" w:rsidRPr="008C72EC">
        <w:rPr>
          <w:rFonts w:ascii="Tahoma" w:hAnsi="Tahoma" w:cs="Tahoma"/>
          <w:sz w:val="24"/>
          <w:szCs w:val="24"/>
        </w:rPr>
        <w:t>u</w:t>
      </w:r>
      <w:r w:rsidR="00500479" w:rsidRPr="008C72EC">
        <w:rPr>
          <w:rFonts w:ascii="Tahoma" w:hAnsi="Tahoma" w:cs="Tahoma"/>
          <w:sz w:val="24"/>
          <w:szCs w:val="24"/>
        </w:rPr>
        <w:t xml:space="preserve"> </w:t>
      </w:r>
      <w:r w:rsidR="00AC0AB6" w:rsidRPr="008A636D">
        <w:rPr>
          <w:rFonts w:ascii="Tahoma" w:hAnsi="Tahoma" w:cs="Tahoma"/>
          <w:sz w:val="24"/>
          <w:szCs w:val="24"/>
        </w:rPr>
        <w:t>Kopiju procjene imovine i kapitala SKI centra “Durmitor” AD Žabljak od 09.02.2014.godine</w:t>
      </w:r>
      <w:r w:rsidR="009F5C58" w:rsidRPr="009F5C58">
        <w:rPr>
          <w:rFonts w:ascii="Tahoma" w:hAnsi="Tahoma" w:cs="Tahoma"/>
          <w:sz w:val="24"/>
          <w:szCs w:val="24"/>
        </w:rPr>
        <w:t xml:space="preserve"> </w:t>
      </w:r>
      <w:r w:rsidR="009F5C58">
        <w:rPr>
          <w:rFonts w:ascii="Tahoma" w:hAnsi="Tahoma" w:cs="Tahoma"/>
          <w:sz w:val="24"/>
          <w:szCs w:val="24"/>
        </w:rPr>
        <w:t>koja je</w:t>
      </w:r>
      <w:r w:rsidR="000C6E1D">
        <w:rPr>
          <w:rFonts w:ascii="Tahoma" w:hAnsi="Tahoma" w:cs="Tahoma"/>
          <w:sz w:val="24"/>
          <w:szCs w:val="24"/>
        </w:rPr>
        <w:t xml:space="preserve"> po predmetnom zahtjevu dostavljena</w:t>
      </w:r>
      <w:r w:rsidR="00A1679B" w:rsidRPr="008C72EC">
        <w:rPr>
          <w:rFonts w:ascii="Tahoma" w:hAnsi="Tahoma" w:cs="Tahoma"/>
          <w:sz w:val="24"/>
          <w:szCs w:val="24"/>
        </w:rPr>
        <w:t xml:space="preserve"> od strane </w:t>
      </w:r>
      <w:r w:rsidR="00502455" w:rsidRPr="008C72EC">
        <w:rPr>
          <w:rFonts w:ascii="Tahoma" w:hAnsi="Tahoma" w:cs="Tahoma"/>
          <w:sz w:val="24"/>
          <w:szCs w:val="24"/>
        </w:rPr>
        <w:t>Privrednog suda u Podgorici</w:t>
      </w:r>
      <w:r w:rsidR="00A1679B" w:rsidRPr="008C72EC">
        <w:rPr>
          <w:rFonts w:ascii="Tahoma" w:hAnsi="Tahoma" w:cs="Tahoma"/>
          <w:sz w:val="24"/>
          <w:szCs w:val="24"/>
        </w:rPr>
        <w:t>,</w:t>
      </w:r>
      <w:r w:rsidR="00617D38" w:rsidRPr="008C72EC">
        <w:rPr>
          <w:rFonts w:ascii="Tahoma" w:hAnsi="Tahoma" w:cs="Tahoma"/>
          <w:sz w:val="24"/>
          <w:szCs w:val="24"/>
        </w:rPr>
        <w:t xml:space="preserve"> </w:t>
      </w:r>
      <w:r w:rsidR="00222DA4" w:rsidRPr="008C72EC">
        <w:rPr>
          <w:rFonts w:ascii="Tahoma" w:hAnsi="Tahoma" w:cs="Tahoma"/>
          <w:sz w:val="24"/>
          <w:szCs w:val="24"/>
        </w:rPr>
        <w:t xml:space="preserve">utvrdio da </w:t>
      </w:r>
      <w:r w:rsidR="00151A63">
        <w:rPr>
          <w:rFonts w:ascii="Tahoma" w:hAnsi="Tahoma" w:cs="Tahoma"/>
          <w:sz w:val="24"/>
          <w:szCs w:val="24"/>
        </w:rPr>
        <w:t xml:space="preserve">je </w:t>
      </w:r>
      <w:r w:rsidR="009F5C58">
        <w:rPr>
          <w:rFonts w:ascii="Tahoma" w:hAnsi="Tahoma" w:cs="Tahoma"/>
          <w:sz w:val="24"/>
          <w:szCs w:val="24"/>
        </w:rPr>
        <w:t>pomenut</w:t>
      </w:r>
      <w:r w:rsidR="00AC0AB6">
        <w:rPr>
          <w:rFonts w:ascii="Tahoma" w:hAnsi="Tahoma" w:cs="Tahoma"/>
          <w:sz w:val="24"/>
          <w:szCs w:val="24"/>
        </w:rPr>
        <w:t>a informacija</w:t>
      </w:r>
      <w:r w:rsidR="009F5C58">
        <w:rPr>
          <w:rFonts w:ascii="Tahoma" w:hAnsi="Tahoma" w:cs="Tahoma"/>
          <w:sz w:val="24"/>
          <w:szCs w:val="24"/>
        </w:rPr>
        <w:t xml:space="preserve"> proizvel</w:t>
      </w:r>
      <w:r w:rsidR="00AC0AB6">
        <w:rPr>
          <w:rFonts w:ascii="Tahoma" w:hAnsi="Tahoma" w:cs="Tahoma"/>
          <w:sz w:val="24"/>
          <w:szCs w:val="24"/>
        </w:rPr>
        <w:t>a</w:t>
      </w:r>
      <w:r w:rsidR="00222DA4" w:rsidRPr="008C72EC">
        <w:rPr>
          <w:rFonts w:ascii="Tahoma" w:hAnsi="Tahoma" w:cs="Tahoma"/>
          <w:sz w:val="24"/>
          <w:szCs w:val="24"/>
        </w:rPr>
        <w:t xml:space="preserve"> pravno djestvo te da nema mjesta organičenju </w:t>
      </w:r>
      <w:r w:rsidR="00222DA4" w:rsidRPr="008C72EC">
        <w:rPr>
          <w:rFonts w:ascii="Tahoma" w:hAnsi="Tahoma" w:cs="Tahoma"/>
          <w:sz w:val="24"/>
          <w:szCs w:val="24"/>
        </w:rPr>
        <w:lastRenderedPageBreak/>
        <w:t>pristupa traženim informacijama.</w:t>
      </w:r>
      <w:r w:rsidR="008C72EC" w:rsidRPr="008C72EC">
        <w:rPr>
          <w:rFonts w:ascii="Tahoma" w:hAnsi="Tahoma" w:cs="Tahoma"/>
          <w:sz w:val="24"/>
          <w:szCs w:val="24"/>
        </w:rPr>
        <w:t xml:space="preserve"> </w:t>
      </w:r>
      <w:r w:rsidR="00666965" w:rsidRPr="00666965">
        <w:rPr>
          <w:rFonts w:ascii="Tahoma" w:eastAsia="Times New Roman" w:hAnsi="Tahoma" w:cs="Tahoma"/>
          <w:color w:val="000000"/>
          <w:sz w:val="24"/>
          <w:szCs w:val="24"/>
        </w:rPr>
        <w:t xml:space="preserve">Privredni sud u Podgorici je u smislu člana 9 stav 1 tačka 1 Zakona o slobodnom pristupu informacijama obveznik zakona, pa je u obavezi, prema članu 13 Zakona o slobodnom pristupu informacijama, da dostavi traženu informaciju podnosiocu zahtjeva na način kako je to traženo u zahtjevu. </w:t>
      </w:r>
      <w:r w:rsidR="00C92B38" w:rsidRPr="00666965">
        <w:rPr>
          <w:rFonts w:ascii="Tahoma" w:eastAsia="Times New Roman" w:hAnsi="Tahoma" w:cs="Tahoma"/>
          <w:color w:val="000000"/>
          <w:sz w:val="24"/>
          <w:szCs w:val="24"/>
        </w:rPr>
        <w:t xml:space="preserve">Savjet Agencije nije prihvatio stanovište Upravnog suda naveden u presudi </w:t>
      </w:r>
      <w:r w:rsidR="00666965" w:rsidRPr="00666965">
        <w:rPr>
          <w:rFonts w:ascii="Tahoma" w:eastAsia="Times New Roman" w:hAnsi="Tahoma" w:cs="Tahoma"/>
          <w:color w:val="000000"/>
          <w:sz w:val="24"/>
          <w:szCs w:val="24"/>
        </w:rPr>
        <w:t xml:space="preserve">U.br.95/14 od 18.06.2014.godine, a polazeći od stanovišta zauzetom u “ pravnom stavu Vrhovnog suda Crne Gore Su.VI broj 60/11 od 06.07.2011.godine i sudske prakse da se uvid u sudske spise vrši isključivo na osnovu procesnih zakona </w:t>
      </w:r>
      <w:r w:rsidR="00C92B38" w:rsidRPr="00666965">
        <w:rPr>
          <w:rFonts w:ascii="Tahoma" w:eastAsia="Times New Roman" w:hAnsi="Tahoma" w:cs="Tahoma"/>
          <w:color w:val="000000"/>
          <w:sz w:val="24"/>
          <w:szCs w:val="24"/>
        </w:rPr>
        <w:t>(Zakonika o krivičnom postupku, Zakona o parničnom postupku, Zakona o upravnom sporu i Zakona o sudovima),</w:t>
      </w:r>
      <w:r w:rsidR="00D715C0">
        <w:rPr>
          <w:rFonts w:ascii="Tahoma" w:eastAsia="Times New Roman" w:hAnsi="Tahoma" w:cs="Tahoma"/>
          <w:color w:val="000000"/>
          <w:sz w:val="24"/>
          <w:szCs w:val="24"/>
        </w:rPr>
        <w:t xml:space="preserve"> </w:t>
      </w:r>
      <w:r w:rsidR="00D715C0" w:rsidRPr="00D715C0">
        <w:rPr>
          <w:rFonts w:ascii="Tahoma" w:eastAsia="Times New Roman" w:hAnsi="Tahoma" w:cs="Tahoma"/>
          <w:color w:val="000000"/>
          <w:sz w:val="24"/>
          <w:szCs w:val="24"/>
        </w:rPr>
        <w:t>a ne Zakona o slobodnom pristupu informacijama.</w:t>
      </w:r>
      <w:r w:rsidR="00D715C0">
        <w:rPr>
          <w:rFonts w:ascii="Tahoma" w:eastAsia="Times New Roman" w:hAnsi="Tahoma" w:cs="Tahoma"/>
          <w:color w:val="000000"/>
          <w:sz w:val="24"/>
          <w:szCs w:val="24"/>
        </w:rPr>
        <w:t xml:space="preserve"> </w:t>
      </w:r>
      <w:r w:rsidR="00D715C0" w:rsidRPr="00D715C0">
        <w:rPr>
          <w:rFonts w:ascii="Tahoma" w:eastAsia="Times New Roman" w:hAnsi="Tahoma" w:cs="Tahoma"/>
          <w:color w:val="000000"/>
          <w:sz w:val="24"/>
          <w:szCs w:val="24"/>
        </w:rPr>
        <w:t>Savjet Agencije nalazi da je pogrešna primjena pravnih propisa na osnovu kojeg je riješena upravna stvar, a koja se sastoji još i u neosnovanom pozivanju na pravni stav Vrhovnog suda Crne Gore VI br.60/11 od 06.07.2011.godine</w:t>
      </w:r>
      <w:r w:rsidR="00537643">
        <w:rPr>
          <w:rFonts w:ascii="Tahoma" w:eastAsia="Times New Roman" w:hAnsi="Tahoma" w:cs="Tahoma"/>
          <w:color w:val="000000"/>
          <w:sz w:val="24"/>
          <w:szCs w:val="24"/>
        </w:rPr>
        <w:t xml:space="preserve"> </w:t>
      </w:r>
      <w:r w:rsidR="00537643" w:rsidRPr="00D715C0">
        <w:rPr>
          <w:rFonts w:ascii="Tahoma" w:eastAsia="Times New Roman" w:hAnsi="Tahoma" w:cs="Tahoma"/>
          <w:color w:val="000000"/>
          <w:sz w:val="24"/>
          <w:szCs w:val="24"/>
        </w:rPr>
        <w:t>koji je donijet prije stupanja na snagu novog Zakona o slobodnom pristupu informacijama (“Sl.list Crne Gore”, br.44/12) ne može derogirati primjenu Zakona o slobodnom pristupu informacijama i staviti isti u pogledu primjene van snage</w:t>
      </w:r>
      <w:r w:rsidR="00D715C0" w:rsidRPr="00D715C0">
        <w:rPr>
          <w:rFonts w:ascii="Tahoma" w:eastAsia="Times New Roman" w:hAnsi="Tahoma" w:cs="Tahoma"/>
          <w:color w:val="000000"/>
          <w:sz w:val="24"/>
          <w:szCs w:val="24"/>
        </w:rPr>
        <w:t xml:space="preserve">. Član 1 Zakon o slobodnom pristupu informacijama propisuje da pravo na pristup informacijama u posjedu organa vlasti ostvaruje se na način i po postupku propisanim ovim zakonom. Dakle značaj odredbe člana 1 Zakona je da se njome isključuje mogućnost propisivanja ograničenja pristupa informacijama drugim zakonima i </w:t>
      </w:r>
      <w:r w:rsidR="0082798B">
        <w:rPr>
          <w:rFonts w:ascii="Tahoma" w:eastAsia="Times New Roman" w:hAnsi="Tahoma" w:cs="Tahoma"/>
          <w:color w:val="000000"/>
          <w:sz w:val="24"/>
          <w:szCs w:val="24"/>
        </w:rPr>
        <w:t>podzakonskim</w:t>
      </w:r>
      <w:r w:rsidR="00D715C0" w:rsidRPr="00D715C0">
        <w:rPr>
          <w:rFonts w:ascii="Tahoma" w:eastAsia="Times New Roman" w:hAnsi="Tahoma" w:cs="Tahoma"/>
          <w:color w:val="000000"/>
          <w:sz w:val="24"/>
          <w:szCs w:val="24"/>
        </w:rPr>
        <w:t xml:space="preserve"> aktima. </w:t>
      </w:r>
      <w:r w:rsidR="00C33FA8" w:rsidRPr="00C33FA8">
        <w:rPr>
          <w:rFonts w:ascii="Tahoma" w:eastAsia="Times New Roman" w:hAnsi="Tahoma" w:cs="Tahoma"/>
          <w:color w:val="000000"/>
          <w:sz w:val="24"/>
          <w:szCs w:val="24"/>
        </w:rPr>
        <w:t>Savjet Agencije nije našao razloge za ograničenje pristupu informacijama propisane članom 14 Zakona o slobodnom pristupu informacijama, te je pravno neutemeljeno pozivanje na ograničenja propisana Pravnim stavom Vrhovnog suda Crne Gore. U konkretnom slučaju podnosilac zahtjeva se nije pozvao na procesne zakone i zahtjevao uvid i kopiranje spisa predmeta već na Zakon o slobodnom pristupu informacijama.</w:t>
      </w:r>
      <w:r w:rsidR="00C33FA8">
        <w:rPr>
          <w:rFonts w:ascii="Tahoma" w:eastAsia="Times New Roman" w:hAnsi="Tahoma" w:cs="Tahoma"/>
          <w:b/>
          <w:color w:val="000000"/>
          <w:sz w:val="24"/>
          <w:szCs w:val="24"/>
        </w:rPr>
        <w:t xml:space="preserve"> </w:t>
      </w:r>
      <w:r w:rsidR="00C33FA8" w:rsidRPr="00421254">
        <w:rPr>
          <w:rFonts w:ascii="Tahoma" w:eastAsia="Times New Roman" w:hAnsi="Tahoma" w:cs="Tahoma"/>
          <w:color w:val="000000"/>
          <w:sz w:val="24"/>
          <w:szCs w:val="24"/>
        </w:rPr>
        <w:t xml:space="preserve">Imajući u vidu činjenicu da je postupak vođen pred </w:t>
      </w:r>
      <w:r w:rsidR="00421254" w:rsidRPr="00421254">
        <w:rPr>
          <w:rFonts w:ascii="Tahoma" w:eastAsia="Times New Roman" w:hAnsi="Tahoma" w:cs="Tahoma"/>
          <w:color w:val="000000"/>
          <w:sz w:val="24"/>
          <w:szCs w:val="24"/>
        </w:rPr>
        <w:t>Privrednim sudom u Podgorici,</w:t>
      </w:r>
      <w:r w:rsidR="00C33FA8" w:rsidRPr="00421254">
        <w:rPr>
          <w:rFonts w:ascii="Tahoma" w:eastAsia="Times New Roman" w:hAnsi="Tahoma" w:cs="Tahoma"/>
          <w:color w:val="000000"/>
          <w:sz w:val="24"/>
          <w:szCs w:val="24"/>
        </w:rPr>
        <w:t xml:space="preserve"> te da je isti okončan</w:t>
      </w:r>
      <w:r w:rsidR="00421254" w:rsidRPr="00421254">
        <w:rPr>
          <w:rFonts w:ascii="Tahoma" w:eastAsia="Times New Roman" w:hAnsi="Tahoma" w:cs="Tahoma"/>
          <w:color w:val="000000"/>
          <w:sz w:val="24"/>
          <w:szCs w:val="24"/>
        </w:rPr>
        <w:t>, a da je podnosilac u vezi sa istim podnio</w:t>
      </w:r>
      <w:r w:rsidR="00C33FA8" w:rsidRPr="00421254">
        <w:rPr>
          <w:rFonts w:ascii="Tahoma" w:eastAsia="Times New Roman" w:hAnsi="Tahoma" w:cs="Tahoma"/>
          <w:color w:val="000000"/>
          <w:sz w:val="24"/>
          <w:szCs w:val="24"/>
        </w:rPr>
        <w:t xml:space="preserve"> zahtjev za slobodan pristup informacijama Savjet Agencije je primjenivao odredbe Zakona o slobodnom pristupu informacijama i utvrdio da nema osnova za primjenu ograničenja iz člana 14 Zakona o s</w:t>
      </w:r>
      <w:r w:rsidR="000F41DF">
        <w:rPr>
          <w:rFonts w:ascii="Tahoma" w:eastAsia="Times New Roman" w:hAnsi="Tahoma" w:cs="Tahoma"/>
          <w:color w:val="000000"/>
          <w:sz w:val="24"/>
          <w:szCs w:val="24"/>
        </w:rPr>
        <w:t>lobodnom pristupu</w:t>
      </w:r>
      <w:r w:rsidR="00324244">
        <w:rPr>
          <w:rFonts w:ascii="Tahoma" w:eastAsia="Times New Roman" w:hAnsi="Tahoma" w:cs="Tahoma"/>
          <w:color w:val="000000"/>
          <w:sz w:val="24"/>
          <w:szCs w:val="24"/>
        </w:rPr>
        <w:t xml:space="preserve"> informacijam</w:t>
      </w:r>
      <w:r w:rsidR="00324244" w:rsidRPr="00324244">
        <w:rPr>
          <w:rFonts w:ascii="Tahoma" w:eastAsia="Times New Roman" w:hAnsi="Tahoma" w:cs="Tahoma"/>
          <w:color w:val="000000"/>
          <w:sz w:val="24"/>
          <w:szCs w:val="24"/>
        </w:rPr>
        <w:t>Imajući u vidu činjenicu da je postupak vođen pred Apelacionim sudom vodjen postupak te donijeto rješenje Pž.br. 101/09 od 13.10.2009.godine   te da je isti okončan a da je u vezi sa istim podnijet zahtjev za slobodan pristup informacijama Savjet Agencije je primjenivao odredbe Zakona o slobodnom pristupu informacijama i utvrdio da nema osnova za primjenu ograničenja</w:t>
      </w:r>
      <w:r w:rsidR="00324244">
        <w:rPr>
          <w:rFonts w:ascii="Tahoma" w:eastAsia="Times New Roman" w:hAnsi="Tahoma" w:cs="Tahoma"/>
          <w:color w:val="000000"/>
          <w:sz w:val="24"/>
          <w:szCs w:val="24"/>
        </w:rPr>
        <w:t xml:space="preserve">. </w:t>
      </w:r>
      <w:r w:rsidR="00324244" w:rsidRPr="00324244">
        <w:rPr>
          <w:rFonts w:ascii="Tahoma" w:eastAsia="Times New Roman" w:hAnsi="Tahoma" w:cs="Tahoma"/>
          <w:color w:val="000000"/>
          <w:sz w:val="24"/>
          <w:szCs w:val="24"/>
        </w:rPr>
        <w:t xml:space="preserve">U svakom demokratskom društvu postoji potreba jačanja prava javnosti da zna. Naime nijedna odredba Zakona ne smije se tumačiti na način koji bi doveo do ukidanja nekog prava koje Zakon priznaje ili do njegovog ograničenja u većoj mjeri od one koja je propisana. Pravo na slobodan pristup informacijama zasnovano je na Ustavu Crne Gore i Zakonu o slobodnom pristupu informacijama. Zakon o slobodnom pristupu informacijama  predstavlja lex specialis </w:t>
      </w:r>
      <w:r w:rsidR="00324244" w:rsidRPr="00324244">
        <w:rPr>
          <w:rFonts w:ascii="Tahoma" w:eastAsia="Times New Roman" w:hAnsi="Tahoma" w:cs="Tahoma"/>
          <w:color w:val="000000"/>
          <w:sz w:val="24"/>
          <w:szCs w:val="24"/>
        </w:rPr>
        <w:lastRenderedPageBreak/>
        <w:t>u odnosu na sve ostale zakone kojima se ova prava ograničavaju</w:t>
      </w:r>
      <w:r w:rsidR="00324244">
        <w:rPr>
          <w:rFonts w:ascii="Tahoma" w:eastAsia="Times New Roman" w:hAnsi="Tahoma" w:cs="Tahoma"/>
          <w:color w:val="000000"/>
          <w:sz w:val="24"/>
          <w:szCs w:val="24"/>
        </w:rPr>
        <w:t>a .</w:t>
      </w:r>
      <w:r w:rsidR="005E4B4C">
        <w:rPr>
          <w:rFonts w:ascii="Tahoma" w:eastAsia="Times New Roman" w:hAnsi="Tahoma" w:cs="Tahoma"/>
          <w:color w:val="000000"/>
          <w:sz w:val="24"/>
          <w:szCs w:val="24"/>
        </w:rPr>
        <w:t xml:space="preserve">Savjet Agencije je izvršio neposredan uvid u informaciju traženu zahtjevom za slobodan pristup informacijama </w:t>
      </w:r>
      <w:r w:rsidR="005E4B4C" w:rsidRPr="005E4B4C">
        <w:rPr>
          <w:rFonts w:ascii="Tahoma" w:eastAsia="Times New Roman" w:hAnsi="Tahoma" w:cs="Tahoma"/>
          <w:color w:val="000000"/>
          <w:sz w:val="24"/>
          <w:szCs w:val="24"/>
        </w:rPr>
        <w:t>te da u smuslu člana 4 Zkaona o slobodnom pristupu informacijama koji afirmiše transpretnost u radu obveznika Zakona te da je prvostepeni organ obavezna dostaviti shodno članu 13 Zakona o slobodnom pristupu informacijama traženu informaciju i cilju jačanja poverenja u pravosudni sistem i mogućnost pravne predvidljivosti sudskih odluka a što je u korist građana i u čemu se ogleda postojanje javnog interesa.</w:t>
      </w:r>
    </w:p>
    <w:p w:rsidR="00FD0DE3" w:rsidRDefault="0059022E" w:rsidP="00400905">
      <w:pPr>
        <w:jc w:val="both"/>
        <w:rPr>
          <w:rFonts w:ascii="Tahoma" w:hAnsi="Tahoma" w:cs="Tahoma"/>
          <w:sz w:val="24"/>
          <w:szCs w:val="24"/>
        </w:rPr>
      </w:pPr>
      <w:r w:rsidRPr="00A854E1">
        <w:rPr>
          <w:rFonts w:ascii="Tahoma" w:hAnsi="Tahoma" w:cs="Tahoma"/>
          <w:sz w:val="24"/>
          <w:szCs w:val="24"/>
        </w:rPr>
        <w:t>Savjet Agencije je na osnovu prethodno izloženog odobrio pristup infor</w:t>
      </w:r>
      <w:r w:rsidR="00DB4106">
        <w:rPr>
          <w:rFonts w:ascii="Tahoma" w:hAnsi="Tahoma" w:cs="Tahoma"/>
          <w:sz w:val="24"/>
          <w:szCs w:val="24"/>
        </w:rPr>
        <w:t xml:space="preserve">maciji po zahtjevu NVO Mans </w:t>
      </w:r>
      <w:r w:rsidR="00FD0DE3" w:rsidRPr="007D7C3B">
        <w:rPr>
          <w:rFonts w:ascii="Tahoma" w:hAnsi="Tahoma" w:cs="Tahoma"/>
          <w:sz w:val="24"/>
          <w:szCs w:val="24"/>
        </w:rPr>
        <w:t>br.</w:t>
      </w:r>
      <w:r w:rsidR="00FD0DE3">
        <w:rPr>
          <w:rFonts w:ascii="Tahoma" w:hAnsi="Tahoma" w:cs="Tahoma"/>
          <w:sz w:val="24"/>
          <w:szCs w:val="24"/>
        </w:rPr>
        <w:t>1</w:t>
      </w:r>
      <w:r w:rsidR="00AF731A">
        <w:rPr>
          <w:rFonts w:ascii="Tahoma" w:hAnsi="Tahoma" w:cs="Tahoma"/>
          <w:sz w:val="24"/>
          <w:szCs w:val="24"/>
        </w:rPr>
        <w:t>5</w:t>
      </w:r>
      <w:r w:rsidR="00FD0DE3">
        <w:rPr>
          <w:rFonts w:ascii="Tahoma" w:hAnsi="Tahoma" w:cs="Tahoma"/>
          <w:sz w:val="24"/>
          <w:szCs w:val="24"/>
        </w:rPr>
        <w:t>/</w:t>
      </w:r>
      <w:r w:rsidR="00F86376">
        <w:rPr>
          <w:rFonts w:ascii="Tahoma" w:hAnsi="Tahoma" w:cs="Tahoma"/>
          <w:sz w:val="24"/>
          <w:szCs w:val="24"/>
        </w:rPr>
        <w:t>77</w:t>
      </w:r>
      <w:r w:rsidR="00092CE7">
        <w:rPr>
          <w:rFonts w:ascii="Tahoma" w:hAnsi="Tahoma" w:cs="Tahoma"/>
          <w:sz w:val="24"/>
          <w:szCs w:val="24"/>
        </w:rPr>
        <w:t>484</w:t>
      </w:r>
      <w:r w:rsidR="00FD0DE3" w:rsidRPr="007D7C3B">
        <w:rPr>
          <w:rFonts w:ascii="Tahoma" w:hAnsi="Tahoma" w:cs="Tahoma"/>
          <w:sz w:val="24"/>
          <w:szCs w:val="24"/>
        </w:rPr>
        <w:t xml:space="preserve"> od </w:t>
      </w:r>
      <w:r w:rsidR="00F86376">
        <w:rPr>
          <w:rFonts w:ascii="Tahoma" w:hAnsi="Tahoma" w:cs="Tahoma"/>
          <w:sz w:val="24"/>
          <w:szCs w:val="24"/>
        </w:rPr>
        <w:t>04.05.2015</w:t>
      </w:r>
      <w:r w:rsidR="00FD0DE3" w:rsidRPr="007D7C3B">
        <w:rPr>
          <w:rFonts w:ascii="Tahoma" w:hAnsi="Tahoma" w:cs="Tahoma"/>
          <w:sz w:val="24"/>
          <w:szCs w:val="24"/>
        </w:rPr>
        <w:t xml:space="preserve">. godine i obavezuje se </w:t>
      </w:r>
      <w:r w:rsidR="00502455">
        <w:rPr>
          <w:rFonts w:ascii="Tahoma" w:hAnsi="Tahoma" w:cs="Tahoma"/>
          <w:sz w:val="24"/>
          <w:szCs w:val="24"/>
        </w:rPr>
        <w:t>Privredni sud u Podgorici</w:t>
      </w:r>
      <w:r w:rsidR="00FD0DE3" w:rsidRPr="007D7C3B">
        <w:rPr>
          <w:rFonts w:ascii="Tahoma" w:hAnsi="Tahoma" w:cs="Tahoma"/>
          <w:sz w:val="24"/>
          <w:szCs w:val="24"/>
        </w:rPr>
        <w:t>, da dostavi informaciju podnosiocu zahtjeva NVO Mans i to kopiju:</w:t>
      </w:r>
      <w:r w:rsidR="00151A63">
        <w:rPr>
          <w:rFonts w:ascii="Tahoma" w:hAnsi="Tahoma" w:cs="Tahoma"/>
          <w:sz w:val="24"/>
          <w:szCs w:val="24"/>
        </w:rPr>
        <w:t xml:space="preserve"> </w:t>
      </w:r>
      <w:r w:rsidR="001E641C" w:rsidRPr="001E641C">
        <w:rPr>
          <w:rFonts w:ascii="Tahoma" w:hAnsi="Tahoma" w:cs="Tahoma"/>
          <w:sz w:val="24"/>
          <w:szCs w:val="24"/>
        </w:rPr>
        <w:t xml:space="preserve">procjene vrijednosti nepokretnosti u listu nepokretnosti br.201 KO </w:t>
      </w:r>
      <w:r w:rsidR="001E641C" w:rsidRPr="001E641C">
        <w:rPr>
          <w:rFonts w:ascii="Tahoma" w:hAnsi="Tahoma" w:cs="Tahoma"/>
          <w:sz w:val="24"/>
          <w:szCs w:val="24"/>
          <w:lang w:val="sr-Latn-CS"/>
        </w:rPr>
        <w:t>Žabljak I, na katastarskoj parceli broj 3146 od 2006.godine (hotel „Planinka“ na Žabljaku)</w:t>
      </w:r>
      <w:r w:rsidR="00FD0DE3">
        <w:rPr>
          <w:rFonts w:ascii="Tahoma" w:hAnsi="Tahoma" w:cs="Tahoma"/>
          <w:sz w:val="24"/>
          <w:szCs w:val="24"/>
        </w:rPr>
        <w:t xml:space="preserve">, </w:t>
      </w:r>
      <w:r w:rsidR="00FD0DE3" w:rsidRPr="00A657F5">
        <w:rPr>
          <w:rFonts w:ascii="Tahoma" w:hAnsi="Tahoma" w:cs="Tahoma"/>
          <w:sz w:val="24"/>
          <w:szCs w:val="24"/>
        </w:rPr>
        <w:t>u roku od pet dana od dana kada je podnosilac zahtjeva dostavio dokaz o uplati troškova</w:t>
      </w:r>
      <w:r w:rsidR="00FD0DE3">
        <w:rPr>
          <w:rFonts w:ascii="Tahoma" w:hAnsi="Tahoma" w:cs="Tahoma"/>
          <w:sz w:val="24"/>
          <w:szCs w:val="24"/>
        </w:rPr>
        <w:t xml:space="preserve"> postupka</w:t>
      </w:r>
      <w:r w:rsidR="00FD0DE3" w:rsidRPr="005C15CC">
        <w:t xml:space="preserve"> </w:t>
      </w:r>
      <w:r w:rsidR="00502455">
        <w:rPr>
          <w:rFonts w:ascii="Tahoma" w:hAnsi="Tahoma" w:cs="Tahoma"/>
          <w:sz w:val="24"/>
          <w:szCs w:val="24"/>
        </w:rPr>
        <w:t>Privrednom sudu u Podgorici</w:t>
      </w:r>
      <w:r w:rsidR="00FD0DE3">
        <w:rPr>
          <w:rFonts w:ascii="Tahoma" w:hAnsi="Tahoma" w:cs="Tahoma"/>
          <w:sz w:val="24"/>
          <w:szCs w:val="24"/>
        </w:rPr>
        <w:t>.</w:t>
      </w:r>
    </w:p>
    <w:p w:rsidR="000415E6" w:rsidRDefault="000415E6"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p omogućava ima</w:t>
      </w:r>
      <w:r w:rsidR="00151A63">
        <w:rPr>
          <w:rFonts w:ascii="Tahoma" w:hAnsi="Tahoma" w:cs="Tahoma"/>
          <w:sz w:val="24"/>
          <w:szCs w:val="24"/>
        </w:rPr>
        <w:t xml:space="preserve"> </w:t>
      </w:r>
      <w:r w:rsidR="00AF731A">
        <w:rPr>
          <w:rFonts w:ascii="Tahoma" w:hAnsi="Tahoma" w:cs="Tahoma"/>
          <w:sz w:val="24"/>
          <w:szCs w:val="24"/>
        </w:rPr>
        <w:t>2</w:t>
      </w:r>
      <w:r w:rsidR="00EE7073" w:rsidRPr="00FD0DE3">
        <w:rPr>
          <w:rFonts w:ascii="Tahoma" w:hAnsi="Tahoma" w:cs="Tahoma"/>
          <w:b/>
          <w:color w:val="FF0000"/>
          <w:sz w:val="24"/>
          <w:szCs w:val="24"/>
        </w:rPr>
        <w:t xml:space="preserve"> </w:t>
      </w:r>
      <w:r w:rsidR="0065162A" w:rsidRPr="00500479">
        <w:rPr>
          <w:rFonts w:ascii="Tahoma" w:hAnsi="Tahoma" w:cs="Tahoma"/>
          <w:sz w:val="24"/>
          <w:szCs w:val="24"/>
        </w:rPr>
        <w:t>stran</w:t>
      </w:r>
      <w:r w:rsidR="00473532" w:rsidRPr="00500479">
        <w:rPr>
          <w:rFonts w:ascii="Tahoma" w:hAnsi="Tahoma" w:cs="Tahoma"/>
          <w:sz w:val="24"/>
          <w:szCs w:val="24"/>
        </w:rPr>
        <w:t>ic</w:t>
      </w:r>
      <w:r w:rsidR="00AF731A">
        <w:rPr>
          <w:rFonts w:ascii="Tahoma" w:hAnsi="Tahoma" w:cs="Tahoma"/>
          <w:sz w:val="24"/>
          <w:szCs w:val="24"/>
        </w:rPr>
        <w:t>e</w:t>
      </w:r>
      <w:r w:rsidRPr="00FD0DE3">
        <w:rPr>
          <w:rFonts w:ascii="Tahoma" w:hAnsi="Tahoma" w:cs="Tahoma"/>
          <w:color w:val="FF0000"/>
          <w:sz w:val="24"/>
          <w:szCs w:val="24"/>
        </w:rPr>
        <w:t xml:space="preserve"> </w:t>
      </w:r>
      <w:r>
        <w:rPr>
          <w:rFonts w:ascii="Tahoma" w:hAnsi="Tahoma" w:cs="Tahoma"/>
          <w:sz w:val="24"/>
          <w:szCs w:val="24"/>
        </w:rPr>
        <w:t>primjenom člana 33 stav 2 Zakona o slobodnom pristupu informacijama i člana 1 Uredbe o naknadi troškova u postupku za pristup informacijama (Sl.list Crne Gore br.</w:t>
      </w:r>
      <w:r w:rsidR="00205E5C">
        <w:rPr>
          <w:rFonts w:ascii="Tahoma" w:hAnsi="Tahoma" w:cs="Tahoma"/>
          <w:sz w:val="24"/>
          <w:szCs w:val="24"/>
        </w:rPr>
        <w:t>066</w:t>
      </w:r>
      <w:r>
        <w:rPr>
          <w:rFonts w:ascii="Tahoma" w:hAnsi="Tahoma" w:cs="Tahoma"/>
          <w:sz w:val="24"/>
          <w:szCs w:val="24"/>
        </w:rPr>
        <w:t>/</w:t>
      </w:r>
      <w:r w:rsidR="00205E5C">
        <w:rPr>
          <w:rFonts w:ascii="Tahoma" w:hAnsi="Tahoma" w:cs="Tahoma"/>
          <w:sz w:val="24"/>
          <w:szCs w:val="24"/>
        </w:rPr>
        <w:t>16</w:t>
      </w:r>
      <w:r>
        <w:rPr>
          <w:rFonts w:ascii="Tahoma" w:hAnsi="Tahoma" w:cs="Tahoma"/>
          <w:sz w:val="24"/>
          <w:szCs w:val="24"/>
        </w:rPr>
        <w:t>) određuje se naknada troškova postupka u ukupnom izn</w:t>
      </w:r>
      <w:r w:rsidR="00113F6F">
        <w:rPr>
          <w:rFonts w:ascii="Tahoma" w:hAnsi="Tahoma" w:cs="Tahoma"/>
          <w:sz w:val="24"/>
          <w:szCs w:val="24"/>
        </w:rPr>
        <w:t xml:space="preserve">osu </w:t>
      </w:r>
      <w:r w:rsidR="00500479" w:rsidRPr="00500479">
        <w:rPr>
          <w:rFonts w:ascii="Tahoma" w:hAnsi="Tahoma" w:cs="Tahoma"/>
          <w:sz w:val="24"/>
          <w:szCs w:val="24"/>
        </w:rPr>
        <w:t>0</w:t>
      </w:r>
      <w:r w:rsidR="001A1ED4" w:rsidRPr="00500479">
        <w:rPr>
          <w:rFonts w:ascii="Tahoma" w:hAnsi="Tahoma" w:cs="Tahoma"/>
          <w:sz w:val="24"/>
          <w:szCs w:val="24"/>
        </w:rPr>
        <w:t>,</w:t>
      </w:r>
      <w:r w:rsidR="00205E5C">
        <w:rPr>
          <w:rFonts w:ascii="Tahoma" w:hAnsi="Tahoma" w:cs="Tahoma"/>
          <w:sz w:val="24"/>
          <w:szCs w:val="24"/>
        </w:rPr>
        <w:t>1</w:t>
      </w:r>
      <w:r w:rsidR="001A1ED4" w:rsidRPr="00500479">
        <w:rPr>
          <w:rFonts w:ascii="Tahoma" w:hAnsi="Tahoma" w:cs="Tahoma"/>
          <w:sz w:val="24"/>
          <w:szCs w:val="24"/>
        </w:rPr>
        <w:t>0</w:t>
      </w:r>
      <w:r w:rsidRPr="00500479">
        <w:rPr>
          <w:rFonts w:ascii="Tahoma" w:hAnsi="Tahoma" w:cs="Tahoma"/>
          <w:sz w:val="24"/>
          <w:szCs w:val="24"/>
        </w:rPr>
        <w:t xml:space="preserve"> EUR </w:t>
      </w:r>
      <w:r>
        <w:rPr>
          <w:rFonts w:ascii="Tahoma" w:hAnsi="Tahoma" w:cs="Tahoma"/>
          <w:sz w:val="24"/>
          <w:szCs w:val="24"/>
        </w:rPr>
        <w:t xml:space="preserve">i to na ime kopiranja </w:t>
      </w:r>
      <w:r w:rsidR="00AF731A">
        <w:rPr>
          <w:rFonts w:ascii="Tahoma" w:hAnsi="Tahoma" w:cs="Tahoma"/>
          <w:sz w:val="24"/>
          <w:szCs w:val="24"/>
        </w:rPr>
        <w:t>2</w:t>
      </w:r>
      <w:r w:rsidR="00514DCC" w:rsidRPr="00500479">
        <w:rPr>
          <w:rFonts w:ascii="Tahoma" w:hAnsi="Tahoma" w:cs="Tahoma"/>
          <w:sz w:val="24"/>
          <w:szCs w:val="24"/>
        </w:rPr>
        <w:t xml:space="preserve"> stran</w:t>
      </w:r>
      <w:r w:rsidR="00151A63">
        <w:rPr>
          <w:rFonts w:ascii="Tahoma" w:hAnsi="Tahoma" w:cs="Tahoma"/>
          <w:sz w:val="24"/>
          <w:szCs w:val="24"/>
        </w:rPr>
        <w:t>ice</w:t>
      </w:r>
      <w:r w:rsidRPr="00FD0DE3">
        <w:rPr>
          <w:rFonts w:ascii="Tahoma" w:hAnsi="Tahoma" w:cs="Tahoma"/>
          <w:color w:val="FF0000"/>
          <w:sz w:val="24"/>
          <w:szCs w:val="24"/>
        </w:rPr>
        <w:t xml:space="preserve"> </w:t>
      </w:r>
      <w:r w:rsidR="00205E5C">
        <w:rPr>
          <w:rFonts w:ascii="Tahoma" w:hAnsi="Tahoma" w:cs="Tahoma"/>
          <w:sz w:val="24"/>
          <w:szCs w:val="24"/>
        </w:rPr>
        <w:t>po utvrđenoj cijeni od 0,05</w:t>
      </w:r>
      <w:r>
        <w:rPr>
          <w:rFonts w:ascii="Tahoma" w:hAnsi="Tahoma" w:cs="Tahoma"/>
          <w:sz w:val="24"/>
          <w:szCs w:val="24"/>
        </w:rPr>
        <w:t xml:space="preserve">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 xml:space="preserve">od dana prijema rješenja i dostavi dokaz o izvršenoj uplati </w:t>
      </w:r>
      <w:r w:rsidR="00502455">
        <w:rPr>
          <w:rFonts w:ascii="Tahoma" w:hAnsi="Tahoma" w:cs="Tahoma"/>
          <w:sz w:val="24"/>
          <w:szCs w:val="24"/>
        </w:rPr>
        <w:t>Privrednom sudu u Podgorici</w:t>
      </w:r>
      <w:r w:rsidR="002049A1">
        <w:rPr>
          <w:rFonts w:ascii="Tahoma" w:hAnsi="Tahoma" w:cs="Tahoma"/>
          <w:sz w:val="24"/>
          <w:szCs w:val="24"/>
        </w:rPr>
        <w:t>.</w:t>
      </w:r>
    </w:p>
    <w:p w:rsidR="00500479" w:rsidRDefault="00500479" w:rsidP="00500479">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w:t>
      </w:r>
      <w:r w:rsidRPr="00807B90">
        <w:rPr>
          <w:rFonts w:ascii="Tahoma" w:hAnsi="Tahoma" w:cs="Tahoma"/>
          <w:sz w:val="24"/>
          <w:szCs w:val="24"/>
          <w:lang w:val="sr-Latn-CS"/>
        </w:rPr>
        <w:lastRenderedPageBreak/>
        <w:t xml:space="preserve">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500479" w:rsidRPr="00793418" w:rsidRDefault="00500479" w:rsidP="00500479">
      <w:pPr>
        <w:jc w:val="both"/>
        <w:rPr>
          <w:rFonts w:ascii="Tahoma" w:hAnsi="Tahoma" w:cs="Tahoma"/>
          <w:sz w:val="24"/>
          <w:szCs w:val="24"/>
          <w:lang w:val="sr-Latn-CS"/>
        </w:rPr>
      </w:pPr>
      <w:r>
        <w:rPr>
          <w:rFonts w:ascii="Tahoma" w:hAnsi="Tahoma" w:cs="Tahoma"/>
          <w:sz w:val="24"/>
          <w:szCs w:val="24"/>
        </w:rPr>
        <w:t>Privredni sud u Podgorici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lang w:val="sr-Latn-CS"/>
        </w:rPr>
        <w:t>NVO Mans br.</w:t>
      </w:r>
      <w:r>
        <w:rPr>
          <w:rFonts w:ascii="Tahoma" w:hAnsi="Tahoma" w:cs="Tahoma"/>
          <w:sz w:val="24"/>
          <w:szCs w:val="24"/>
        </w:rPr>
        <w:t>16/</w:t>
      </w:r>
      <w:r w:rsidR="00F86376">
        <w:rPr>
          <w:rFonts w:ascii="Tahoma" w:hAnsi="Tahoma" w:cs="Tahoma"/>
          <w:sz w:val="24"/>
          <w:szCs w:val="24"/>
        </w:rPr>
        <w:t>77</w:t>
      </w:r>
      <w:r w:rsidR="00092CE7">
        <w:rPr>
          <w:rFonts w:ascii="Tahoma" w:hAnsi="Tahoma" w:cs="Tahoma"/>
          <w:sz w:val="24"/>
          <w:szCs w:val="24"/>
        </w:rPr>
        <w:t>484</w:t>
      </w:r>
      <w:r w:rsidRPr="00B43312">
        <w:rPr>
          <w:rFonts w:ascii="Tahoma" w:hAnsi="Tahoma" w:cs="Tahoma"/>
          <w:sz w:val="24"/>
          <w:szCs w:val="24"/>
        </w:rPr>
        <w:t xml:space="preserve"> od </w:t>
      </w:r>
      <w:r>
        <w:rPr>
          <w:rFonts w:ascii="Tahoma" w:hAnsi="Tahoma" w:cs="Tahoma"/>
          <w:sz w:val="24"/>
          <w:szCs w:val="24"/>
        </w:rPr>
        <w:t>27.04.2016</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4D543E" w:rsidRPr="00AE5C9E" w:rsidRDefault="004D543E" w:rsidP="004D543E">
      <w:pPr>
        <w:pStyle w:val="NoSpacing"/>
        <w:rPr>
          <w:rFonts w:ascii="Tahoma" w:hAnsi="Tahoma" w:cs="Tahoma"/>
          <w:b/>
          <w:sz w:val="24"/>
          <w:szCs w:val="24"/>
        </w:rPr>
      </w:pPr>
      <w:bookmarkStart w:id="0" w:name="_GoBack"/>
      <w:bookmarkEnd w:id="0"/>
    </w:p>
    <w:sectPr w:rsidR="004D543E" w:rsidRPr="00AE5C9E"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98" w:rsidRDefault="00E91B98" w:rsidP="004C7646">
      <w:pPr>
        <w:spacing w:after="0" w:line="240" w:lineRule="auto"/>
      </w:pPr>
      <w:r>
        <w:separator/>
      </w:r>
    </w:p>
  </w:endnote>
  <w:endnote w:type="continuationSeparator" w:id="0">
    <w:p w:rsidR="00E91B98" w:rsidRDefault="00E91B9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Pr="002B6C39" w:rsidRDefault="00594E9A"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Default="00594E9A" w:rsidP="00FF2A80">
    <w:pPr>
      <w:pStyle w:val="Footer"/>
      <w:rPr>
        <w:b/>
        <w:sz w:val="16"/>
        <w:szCs w:val="16"/>
      </w:rPr>
    </w:pPr>
  </w:p>
  <w:p w:rsidR="00594E9A" w:rsidRPr="00E62A90" w:rsidRDefault="00594E9A" w:rsidP="00FF2A80">
    <w:pPr>
      <w:pStyle w:val="Footer"/>
      <w:shd w:val="clear" w:color="auto" w:fill="FF0000"/>
      <w:jc w:val="center"/>
      <w:rPr>
        <w:b/>
        <w:color w:val="FF0000"/>
        <w:sz w:val="2"/>
        <w:szCs w:val="2"/>
      </w:rPr>
    </w:pPr>
  </w:p>
  <w:p w:rsidR="00594E9A" w:rsidRDefault="00594E9A" w:rsidP="00FF2A80">
    <w:pPr>
      <w:pStyle w:val="Footer"/>
      <w:jc w:val="center"/>
      <w:rPr>
        <w:b/>
        <w:sz w:val="16"/>
        <w:szCs w:val="16"/>
      </w:rPr>
    </w:pPr>
  </w:p>
  <w:p w:rsidR="00594E9A" w:rsidRPr="002B6C39" w:rsidRDefault="00594E9A"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594E9A" w:rsidRPr="002B6C39" w:rsidRDefault="00594E9A"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594E9A" w:rsidRPr="002B6C39" w:rsidRDefault="00594E9A" w:rsidP="00FF2A80">
    <w:pPr>
      <w:pStyle w:val="Footer"/>
      <w:jc w:val="center"/>
      <w:rPr>
        <w:sz w:val="16"/>
        <w:szCs w:val="16"/>
      </w:rPr>
    </w:pPr>
  </w:p>
  <w:p w:rsidR="00594E9A" w:rsidRPr="002B6C39" w:rsidRDefault="00594E9A">
    <w:pPr>
      <w:pStyle w:val="Footer"/>
    </w:pPr>
  </w:p>
  <w:p w:rsidR="00594E9A" w:rsidRDefault="00594E9A"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Default="00594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98" w:rsidRDefault="00E91B98" w:rsidP="004C7646">
      <w:pPr>
        <w:spacing w:after="0" w:line="240" w:lineRule="auto"/>
      </w:pPr>
      <w:r>
        <w:separator/>
      </w:r>
    </w:p>
  </w:footnote>
  <w:footnote w:type="continuationSeparator" w:id="0">
    <w:p w:rsidR="00E91B98" w:rsidRDefault="00E91B9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Default="00594E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Default="00594E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E9A" w:rsidRDefault="00594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08F6"/>
    <w:rsid w:val="00002688"/>
    <w:rsid w:val="00004650"/>
    <w:rsid w:val="00006EB6"/>
    <w:rsid w:val="000072A3"/>
    <w:rsid w:val="0000775A"/>
    <w:rsid w:val="00012BF3"/>
    <w:rsid w:val="000133DF"/>
    <w:rsid w:val="0001550E"/>
    <w:rsid w:val="000161EC"/>
    <w:rsid w:val="00016B5C"/>
    <w:rsid w:val="00016E40"/>
    <w:rsid w:val="0002087D"/>
    <w:rsid w:val="000221D0"/>
    <w:rsid w:val="00023115"/>
    <w:rsid w:val="00023F0C"/>
    <w:rsid w:val="00024F0C"/>
    <w:rsid w:val="00025321"/>
    <w:rsid w:val="000261C6"/>
    <w:rsid w:val="00027122"/>
    <w:rsid w:val="00027A0E"/>
    <w:rsid w:val="00027B33"/>
    <w:rsid w:val="00032105"/>
    <w:rsid w:val="00033E37"/>
    <w:rsid w:val="000356D6"/>
    <w:rsid w:val="0003686E"/>
    <w:rsid w:val="00037D68"/>
    <w:rsid w:val="000400B1"/>
    <w:rsid w:val="00040ECC"/>
    <w:rsid w:val="000415E6"/>
    <w:rsid w:val="00042AD8"/>
    <w:rsid w:val="00046156"/>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58D0"/>
    <w:rsid w:val="00090201"/>
    <w:rsid w:val="00091114"/>
    <w:rsid w:val="0009179F"/>
    <w:rsid w:val="00092118"/>
    <w:rsid w:val="00092CE7"/>
    <w:rsid w:val="00093579"/>
    <w:rsid w:val="00093976"/>
    <w:rsid w:val="000A2947"/>
    <w:rsid w:val="000A5FBB"/>
    <w:rsid w:val="000A784D"/>
    <w:rsid w:val="000B264D"/>
    <w:rsid w:val="000B62F9"/>
    <w:rsid w:val="000C1D26"/>
    <w:rsid w:val="000C28E8"/>
    <w:rsid w:val="000C5699"/>
    <w:rsid w:val="000C6E1D"/>
    <w:rsid w:val="000D1129"/>
    <w:rsid w:val="000D15AF"/>
    <w:rsid w:val="000D5F19"/>
    <w:rsid w:val="000D7742"/>
    <w:rsid w:val="000E304C"/>
    <w:rsid w:val="000E526A"/>
    <w:rsid w:val="000E5C05"/>
    <w:rsid w:val="000E5D06"/>
    <w:rsid w:val="000E6451"/>
    <w:rsid w:val="000E6526"/>
    <w:rsid w:val="000E7B33"/>
    <w:rsid w:val="000F1FD0"/>
    <w:rsid w:val="000F3F9D"/>
    <w:rsid w:val="000F41DF"/>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4E70"/>
    <w:rsid w:val="00115B70"/>
    <w:rsid w:val="00116EC6"/>
    <w:rsid w:val="00117758"/>
    <w:rsid w:val="00120287"/>
    <w:rsid w:val="001216A9"/>
    <w:rsid w:val="00121D22"/>
    <w:rsid w:val="001241BC"/>
    <w:rsid w:val="00126392"/>
    <w:rsid w:val="00130BF7"/>
    <w:rsid w:val="00130C12"/>
    <w:rsid w:val="00131B18"/>
    <w:rsid w:val="0013354F"/>
    <w:rsid w:val="0013474B"/>
    <w:rsid w:val="0013613E"/>
    <w:rsid w:val="00136F6B"/>
    <w:rsid w:val="00137949"/>
    <w:rsid w:val="00137EFB"/>
    <w:rsid w:val="00141055"/>
    <w:rsid w:val="00143060"/>
    <w:rsid w:val="00143169"/>
    <w:rsid w:val="00143350"/>
    <w:rsid w:val="0014367A"/>
    <w:rsid w:val="00143DBE"/>
    <w:rsid w:val="00144DF9"/>
    <w:rsid w:val="001456AD"/>
    <w:rsid w:val="00146703"/>
    <w:rsid w:val="00151A63"/>
    <w:rsid w:val="0015279D"/>
    <w:rsid w:val="0015426C"/>
    <w:rsid w:val="001555F6"/>
    <w:rsid w:val="00156C27"/>
    <w:rsid w:val="00157DD5"/>
    <w:rsid w:val="00162079"/>
    <w:rsid w:val="0016437C"/>
    <w:rsid w:val="001711FA"/>
    <w:rsid w:val="001726EE"/>
    <w:rsid w:val="00173B25"/>
    <w:rsid w:val="00176B92"/>
    <w:rsid w:val="00177889"/>
    <w:rsid w:val="00177E14"/>
    <w:rsid w:val="001802C9"/>
    <w:rsid w:val="00180590"/>
    <w:rsid w:val="00180850"/>
    <w:rsid w:val="0018167D"/>
    <w:rsid w:val="001832F6"/>
    <w:rsid w:val="001869CC"/>
    <w:rsid w:val="00193900"/>
    <w:rsid w:val="00193BC4"/>
    <w:rsid w:val="001956C5"/>
    <w:rsid w:val="00195D83"/>
    <w:rsid w:val="001962B1"/>
    <w:rsid w:val="001973DE"/>
    <w:rsid w:val="001A1067"/>
    <w:rsid w:val="001A1ED4"/>
    <w:rsid w:val="001A5524"/>
    <w:rsid w:val="001A680C"/>
    <w:rsid w:val="001A6F13"/>
    <w:rsid w:val="001B00E5"/>
    <w:rsid w:val="001B08A2"/>
    <w:rsid w:val="001B26F1"/>
    <w:rsid w:val="001B38D5"/>
    <w:rsid w:val="001B65B0"/>
    <w:rsid w:val="001B6A8D"/>
    <w:rsid w:val="001C16A6"/>
    <w:rsid w:val="001C2D12"/>
    <w:rsid w:val="001C64ED"/>
    <w:rsid w:val="001D162D"/>
    <w:rsid w:val="001D19F1"/>
    <w:rsid w:val="001D377E"/>
    <w:rsid w:val="001D5562"/>
    <w:rsid w:val="001E1AB4"/>
    <w:rsid w:val="001E233B"/>
    <w:rsid w:val="001E43C3"/>
    <w:rsid w:val="001E4D3B"/>
    <w:rsid w:val="001E5013"/>
    <w:rsid w:val="001E641C"/>
    <w:rsid w:val="001F04B5"/>
    <w:rsid w:val="001F0F0C"/>
    <w:rsid w:val="001F4142"/>
    <w:rsid w:val="00200A32"/>
    <w:rsid w:val="00202FF2"/>
    <w:rsid w:val="002049A1"/>
    <w:rsid w:val="00204FFE"/>
    <w:rsid w:val="00205263"/>
    <w:rsid w:val="00205660"/>
    <w:rsid w:val="00205E5C"/>
    <w:rsid w:val="0020603C"/>
    <w:rsid w:val="002071BE"/>
    <w:rsid w:val="00216B22"/>
    <w:rsid w:val="00217727"/>
    <w:rsid w:val="0022031D"/>
    <w:rsid w:val="00221594"/>
    <w:rsid w:val="00221AB4"/>
    <w:rsid w:val="00222DA4"/>
    <w:rsid w:val="002241AC"/>
    <w:rsid w:val="00224626"/>
    <w:rsid w:val="00224B68"/>
    <w:rsid w:val="00225E5A"/>
    <w:rsid w:val="002272C2"/>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3800"/>
    <w:rsid w:val="00265736"/>
    <w:rsid w:val="002740AA"/>
    <w:rsid w:val="00274A7A"/>
    <w:rsid w:val="00275730"/>
    <w:rsid w:val="00276830"/>
    <w:rsid w:val="0027721F"/>
    <w:rsid w:val="002813B2"/>
    <w:rsid w:val="002813E8"/>
    <w:rsid w:val="00281443"/>
    <w:rsid w:val="00281735"/>
    <w:rsid w:val="00281C13"/>
    <w:rsid w:val="0028369A"/>
    <w:rsid w:val="002839A1"/>
    <w:rsid w:val="00283A2E"/>
    <w:rsid w:val="00284DA0"/>
    <w:rsid w:val="002850C0"/>
    <w:rsid w:val="00290099"/>
    <w:rsid w:val="002920CC"/>
    <w:rsid w:val="00295217"/>
    <w:rsid w:val="002A3908"/>
    <w:rsid w:val="002A797F"/>
    <w:rsid w:val="002B0F9A"/>
    <w:rsid w:val="002B24B4"/>
    <w:rsid w:val="002B43F7"/>
    <w:rsid w:val="002B4A1B"/>
    <w:rsid w:val="002B4B3E"/>
    <w:rsid w:val="002B57B5"/>
    <w:rsid w:val="002B6282"/>
    <w:rsid w:val="002B7462"/>
    <w:rsid w:val="002C0F0F"/>
    <w:rsid w:val="002C424A"/>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4F6E"/>
    <w:rsid w:val="002F6E7B"/>
    <w:rsid w:val="002F6F7C"/>
    <w:rsid w:val="00301029"/>
    <w:rsid w:val="003025C4"/>
    <w:rsid w:val="00306A70"/>
    <w:rsid w:val="0031108A"/>
    <w:rsid w:val="00311690"/>
    <w:rsid w:val="00311C83"/>
    <w:rsid w:val="003146C5"/>
    <w:rsid w:val="00314943"/>
    <w:rsid w:val="003206CC"/>
    <w:rsid w:val="00321D1F"/>
    <w:rsid w:val="00323D3C"/>
    <w:rsid w:val="00324244"/>
    <w:rsid w:val="00326334"/>
    <w:rsid w:val="003265F8"/>
    <w:rsid w:val="00327D78"/>
    <w:rsid w:val="003321D8"/>
    <w:rsid w:val="00333C35"/>
    <w:rsid w:val="00333F56"/>
    <w:rsid w:val="0033589B"/>
    <w:rsid w:val="00335A94"/>
    <w:rsid w:val="00340621"/>
    <w:rsid w:val="003412B5"/>
    <w:rsid w:val="00341817"/>
    <w:rsid w:val="00342143"/>
    <w:rsid w:val="0034297F"/>
    <w:rsid w:val="0034346F"/>
    <w:rsid w:val="003451AF"/>
    <w:rsid w:val="00347831"/>
    <w:rsid w:val="00351503"/>
    <w:rsid w:val="003543FC"/>
    <w:rsid w:val="00354B29"/>
    <w:rsid w:val="00355ED1"/>
    <w:rsid w:val="003571C7"/>
    <w:rsid w:val="00361E21"/>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87ECA"/>
    <w:rsid w:val="00391B8B"/>
    <w:rsid w:val="0039320A"/>
    <w:rsid w:val="0039480B"/>
    <w:rsid w:val="00394911"/>
    <w:rsid w:val="003949C5"/>
    <w:rsid w:val="00394FF0"/>
    <w:rsid w:val="003A16A0"/>
    <w:rsid w:val="003A1D26"/>
    <w:rsid w:val="003A53BC"/>
    <w:rsid w:val="003A5A99"/>
    <w:rsid w:val="003A6AEB"/>
    <w:rsid w:val="003B0B37"/>
    <w:rsid w:val="003B2BED"/>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314A"/>
    <w:rsid w:val="003E590A"/>
    <w:rsid w:val="003F041A"/>
    <w:rsid w:val="003F084B"/>
    <w:rsid w:val="003F14F8"/>
    <w:rsid w:val="003F5382"/>
    <w:rsid w:val="003F5699"/>
    <w:rsid w:val="003F58EB"/>
    <w:rsid w:val="00400905"/>
    <w:rsid w:val="00401EED"/>
    <w:rsid w:val="0040262A"/>
    <w:rsid w:val="0040396F"/>
    <w:rsid w:val="004055B9"/>
    <w:rsid w:val="00406F2B"/>
    <w:rsid w:val="00410E22"/>
    <w:rsid w:val="00413B8D"/>
    <w:rsid w:val="00415A46"/>
    <w:rsid w:val="00415AA5"/>
    <w:rsid w:val="00421254"/>
    <w:rsid w:val="00426C5A"/>
    <w:rsid w:val="00426CA5"/>
    <w:rsid w:val="004271F7"/>
    <w:rsid w:val="00430229"/>
    <w:rsid w:val="0043023F"/>
    <w:rsid w:val="00433EA4"/>
    <w:rsid w:val="0043656C"/>
    <w:rsid w:val="00436608"/>
    <w:rsid w:val="00436C0F"/>
    <w:rsid w:val="004419E0"/>
    <w:rsid w:val="004423DA"/>
    <w:rsid w:val="00442C6D"/>
    <w:rsid w:val="00443A00"/>
    <w:rsid w:val="00446285"/>
    <w:rsid w:val="004524E6"/>
    <w:rsid w:val="0045253E"/>
    <w:rsid w:val="00452A2B"/>
    <w:rsid w:val="0045323F"/>
    <w:rsid w:val="00453772"/>
    <w:rsid w:val="0045546C"/>
    <w:rsid w:val="00456080"/>
    <w:rsid w:val="004568F9"/>
    <w:rsid w:val="00456D43"/>
    <w:rsid w:val="004579D5"/>
    <w:rsid w:val="00460244"/>
    <w:rsid w:val="00460514"/>
    <w:rsid w:val="00460E34"/>
    <w:rsid w:val="00461F15"/>
    <w:rsid w:val="00464458"/>
    <w:rsid w:val="00465793"/>
    <w:rsid w:val="00470E85"/>
    <w:rsid w:val="00473532"/>
    <w:rsid w:val="0047368F"/>
    <w:rsid w:val="00473866"/>
    <w:rsid w:val="00473B68"/>
    <w:rsid w:val="00474327"/>
    <w:rsid w:val="0047441A"/>
    <w:rsid w:val="00475F77"/>
    <w:rsid w:val="004830FA"/>
    <w:rsid w:val="00483DBA"/>
    <w:rsid w:val="0048494C"/>
    <w:rsid w:val="0049027E"/>
    <w:rsid w:val="004934D5"/>
    <w:rsid w:val="0049629F"/>
    <w:rsid w:val="00496454"/>
    <w:rsid w:val="00496A1B"/>
    <w:rsid w:val="004A1029"/>
    <w:rsid w:val="004A20A6"/>
    <w:rsid w:val="004A2173"/>
    <w:rsid w:val="004A353D"/>
    <w:rsid w:val="004B215F"/>
    <w:rsid w:val="004B3C9B"/>
    <w:rsid w:val="004B4EE5"/>
    <w:rsid w:val="004B681E"/>
    <w:rsid w:val="004C3391"/>
    <w:rsid w:val="004C4F5F"/>
    <w:rsid w:val="004C4F73"/>
    <w:rsid w:val="004C5A27"/>
    <w:rsid w:val="004C5CD5"/>
    <w:rsid w:val="004C613F"/>
    <w:rsid w:val="004C7646"/>
    <w:rsid w:val="004C7B29"/>
    <w:rsid w:val="004D09FD"/>
    <w:rsid w:val="004D2765"/>
    <w:rsid w:val="004D3054"/>
    <w:rsid w:val="004D32F8"/>
    <w:rsid w:val="004D3EBF"/>
    <w:rsid w:val="004D543E"/>
    <w:rsid w:val="004D5A38"/>
    <w:rsid w:val="004D5E5A"/>
    <w:rsid w:val="004D6255"/>
    <w:rsid w:val="004D75EA"/>
    <w:rsid w:val="004E26CB"/>
    <w:rsid w:val="004E28D8"/>
    <w:rsid w:val="004E3A11"/>
    <w:rsid w:val="004E5E03"/>
    <w:rsid w:val="004F176A"/>
    <w:rsid w:val="004F30DD"/>
    <w:rsid w:val="004F7B16"/>
    <w:rsid w:val="00500044"/>
    <w:rsid w:val="00500479"/>
    <w:rsid w:val="00500CBC"/>
    <w:rsid w:val="00501884"/>
    <w:rsid w:val="00501D5B"/>
    <w:rsid w:val="00502455"/>
    <w:rsid w:val="00504385"/>
    <w:rsid w:val="00504C0D"/>
    <w:rsid w:val="00506BF1"/>
    <w:rsid w:val="00512A99"/>
    <w:rsid w:val="0051360F"/>
    <w:rsid w:val="00514D36"/>
    <w:rsid w:val="00514DCC"/>
    <w:rsid w:val="005161B3"/>
    <w:rsid w:val="00522534"/>
    <w:rsid w:val="00523B5D"/>
    <w:rsid w:val="00524B95"/>
    <w:rsid w:val="00526395"/>
    <w:rsid w:val="00526496"/>
    <w:rsid w:val="00535CB5"/>
    <w:rsid w:val="00537643"/>
    <w:rsid w:val="00540F4A"/>
    <w:rsid w:val="005448D2"/>
    <w:rsid w:val="005473E0"/>
    <w:rsid w:val="005530FE"/>
    <w:rsid w:val="005550C0"/>
    <w:rsid w:val="005555C8"/>
    <w:rsid w:val="0055734E"/>
    <w:rsid w:val="0056138C"/>
    <w:rsid w:val="00563595"/>
    <w:rsid w:val="00564DD8"/>
    <w:rsid w:val="00570B3B"/>
    <w:rsid w:val="00572B69"/>
    <w:rsid w:val="00572C55"/>
    <w:rsid w:val="0058173B"/>
    <w:rsid w:val="00582C20"/>
    <w:rsid w:val="0058389B"/>
    <w:rsid w:val="00584947"/>
    <w:rsid w:val="005868BD"/>
    <w:rsid w:val="0059022E"/>
    <w:rsid w:val="00590C0A"/>
    <w:rsid w:val="00594C70"/>
    <w:rsid w:val="00594E9A"/>
    <w:rsid w:val="005979CA"/>
    <w:rsid w:val="005A0C1E"/>
    <w:rsid w:val="005A0D3A"/>
    <w:rsid w:val="005A3749"/>
    <w:rsid w:val="005B2DB1"/>
    <w:rsid w:val="005B368A"/>
    <w:rsid w:val="005B387E"/>
    <w:rsid w:val="005B4EFB"/>
    <w:rsid w:val="005B561A"/>
    <w:rsid w:val="005B5948"/>
    <w:rsid w:val="005B606B"/>
    <w:rsid w:val="005B77CA"/>
    <w:rsid w:val="005B7DFC"/>
    <w:rsid w:val="005C3BA7"/>
    <w:rsid w:val="005C7552"/>
    <w:rsid w:val="005C7D6F"/>
    <w:rsid w:val="005D13D8"/>
    <w:rsid w:val="005D2969"/>
    <w:rsid w:val="005D3081"/>
    <w:rsid w:val="005D4272"/>
    <w:rsid w:val="005D5FB1"/>
    <w:rsid w:val="005D6820"/>
    <w:rsid w:val="005D7277"/>
    <w:rsid w:val="005D74B4"/>
    <w:rsid w:val="005D7AD5"/>
    <w:rsid w:val="005E0AC4"/>
    <w:rsid w:val="005E1BB4"/>
    <w:rsid w:val="005E231D"/>
    <w:rsid w:val="005E2883"/>
    <w:rsid w:val="005E3A90"/>
    <w:rsid w:val="005E3E3D"/>
    <w:rsid w:val="005E42D1"/>
    <w:rsid w:val="005E4B4C"/>
    <w:rsid w:val="005E7D58"/>
    <w:rsid w:val="005F1BB1"/>
    <w:rsid w:val="005F3D4B"/>
    <w:rsid w:val="005F6D47"/>
    <w:rsid w:val="005F71AE"/>
    <w:rsid w:val="006000D9"/>
    <w:rsid w:val="00600693"/>
    <w:rsid w:val="0060194E"/>
    <w:rsid w:val="00607EAB"/>
    <w:rsid w:val="00612376"/>
    <w:rsid w:val="0061324F"/>
    <w:rsid w:val="00613967"/>
    <w:rsid w:val="0061563B"/>
    <w:rsid w:val="00615CCC"/>
    <w:rsid w:val="00617D38"/>
    <w:rsid w:val="00621645"/>
    <w:rsid w:val="00621EE6"/>
    <w:rsid w:val="00622209"/>
    <w:rsid w:val="00623C87"/>
    <w:rsid w:val="00625E13"/>
    <w:rsid w:val="0062647D"/>
    <w:rsid w:val="0063168B"/>
    <w:rsid w:val="00632512"/>
    <w:rsid w:val="00632CE0"/>
    <w:rsid w:val="00633B99"/>
    <w:rsid w:val="00633E7E"/>
    <w:rsid w:val="00634C15"/>
    <w:rsid w:val="00636436"/>
    <w:rsid w:val="0064066C"/>
    <w:rsid w:val="00642068"/>
    <w:rsid w:val="0064412C"/>
    <w:rsid w:val="00644A54"/>
    <w:rsid w:val="006451A3"/>
    <w:rsid w:val="006459E5"/>
    <w:rsid w:val="00647D7E"/>
    <w:rsid w:val="00650618"/>
    <w:rsid w:val="00650B14"/>
    <w:rsid w:val="00651598"/>
    <w:rsid w:val="0065162A"/>
    <w:rsid w:val="00652B90"/>
    <w:rsid w:val="0065356C"/>
    <w:rsid w:val="00655841"/>
    <w:rsid w:val="006558A2"/>
    <w:rsid w:val="00656303"/>
    <w:rsid w:val="00657F70"/>
    <w:rsid w:val="00662AA3"/>
    <w:rsid w:val="00664DA3"/>
    <w:rsid w:val="00665732"/>
    <w:rsid w:val="00665D72"/>
    <w:rsid w:val="00666358"/>
    <w:rsid w:val="00666965"/>
    <w:rsid w:val="006706F2"/>
    <w:rsid w:val="00670DE1"/>
    <w:rsid w:val="00671E24"/>
    <w:rsid w:val="00673734"/>
    <w:rsid w:val="00673E7E"/>
    <w:rsid w:val="00674228"/>
    <w:rsid w:val="00674C57"/>
    <w:rsid w:val="00677632"/>
    <w:rsid w:val="00677978"/>
    <w:rsid w:val="00681E46"/>
    <w:rsid w:val="006856A4"/>
    <w:rsid w:val="0068583D"/>
    <w:rsid w:val="006877A4"/>
    <w:rsid w:val="0069026A"/>
    <w:rsid w:val="00691C8E"/>
    <w:rsid w:val="00692B74"/>
    <w:rsid w:val="00693293"/>
    <w:rsid w:val="00694950"/>
    <w:rsid w:val="0069626C"/>
    <w:rsid w:val="00696C98"/>
    <w:rsid w:val="006A1C51"/>
    <w:rsid w:val="006A1D0D"/>
    <w:rsid w:val="006A2EAB"/>
    <w:rsid w:val="006A611F"/>
    <w:rsid w:val="006A6912"/>
    <w:rsid w:val="006A6ECA"/>
    <w:rsid w:val="006A75D5"/>
    <w:rsid w:val="006B2C43"/>
    <w:rsid w:val="006B3957"/>
    <w:rsid w:val="006B40F9"/>
    <w:rsid w:val="006B502F"/>
    <w:rsid w:val="006B6FEC"/>
    <w:rsid w:val="006C1063"/>
    <w:rsid w:val="006C1725"/>
    <w:rsid w:val="006D1496"/>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169FA"/>
    <w:rsid w:val="00723851"/>
    <w:rsid w:val="007257E7"/>
    <w:rsid w:val="0073046D"/>
    <w:rsid w:val="00731C98"/>
    <w:rsid w:val="007321CF"/>
    <w:rsid w:val="00732A91"/>
    <w:rsid w:val="00732E65"/>
    <w:rsid w:val="00733D15"/>
    <w:rsid w:val="00734784"/>
    <w:rsid w:val="00735F40"/>
    <w:rsid w:val="0073779F"/>
    <w:rsid w:val="007378D7"/>
    <w:rsid w:val="00742731"/>
    <w:rsid w:val="00742E13"/>
    <w:rsid w:val="00743838"/>
    <w:rsid w:val="007462D1"/>
    <w:rsid w:val="00746569"/>
    <w:rsid w:val="00746CE3"/>
    <w:rsid w:val="007511A1"/>
    <w:rsid w:val="0075182B"/>
    <w:rsid w:val="0076027F"/>
    <w:rsid w:val="00760A6B"/>
    <w:rsid w:val="007626F2"/>
    <w:rsid w:val="00762865"/>
    <w:rsid w:val="00763BB8"/>
    <w:rsid w:val="00764697"/>
    <w:rsid w:val="00764996"/>
    <w:rsid w:val="00764AC4"/>
    <w:rsid w:val="007662E9"/>
    <w:rsid w:val="00767894"/>
    <w:rsid w:val="007705E9"/>
    <w:rsid w:val="00772F4B"/>
    <w:rsid w:val="00772F5B"/>
    <w:rsid w:val="007746AE"/>
    <w:rsid w:val="00776D34"/>
    <w:rsid w:val="0078008E"/>
    <w:rsid w:val="00781E6F"/>
    <w:rsid w:val="00782A29"/>
    <w:rsid w:val="007841B2"/>
    <w:rsid w:val="007843CA"/>
    <w:rsid w:val="0078443F"/>
    <w:rsid w:val="00784D9C"/>
    <w:rsid w:val="00791852"/>
    <w:rsid w:val="00792B89"/>
    <w:rsid w:val="0079335F"/>
    <w:rsid w:val="00793418"/>
    <w:rsid w:val="00793897"/>
    <w:rsid w:val="0079549B"/>
    <w:rsid w:val="007A24A0"/>
    <w:rsid w:val="007A437A"/>
    <w:rsid w:val="007A7E85"/>
    <w:rsid w:val="007B0B6C"/>
    <w:rsid w:val="007B2360"/>
    <w:rsid w:val="007B23CA"/>
    <w:rsid w:val="007B32CE"/>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E0F92"/>
    <w:rsid w:val="007E2327"/>
    <w:rsid w:val="007E5704"/>
    <w:rsid w:val="007E7506"/>
    <w:rsid w:val="007E7783"/>
    <w:rsid w:val="007F0791"/>
    <w:rsid w:val="007F07F0"/>
    <w:rsid w:val="007F25B1"/>
    <w:rsid w:val="007F4B4A"/>
    <w:rsid w:val="007F53B1"/>
    <w:rsid w:val="007F6DBD"/>
    <w:rsid w:val="00801352"/>
    <w:rsid w:val="008016CC"/>
    <w:rsid w:val="00803308"/>
    <w:rsid w:val="00807821"/>
    <w:rsid w:val="00807A90"/>
    <w:rsid w:val="00807AE6"/>
    <w:rsid w:val="008111D4"/>
    <w:rsid w:val="00812594"/>
    <w:rsid w:val="00812F01"/>
    <w:rsid w:val="00813629"/>
    <w:rsid w:val="00814B3B"/>
    <w:rsid w:val="00817B7E"/>
    <w:rsid w:val="00824CA4"/>
    <w:rsid w:val="00825191"/>
    <w:rsid w:val="0082798B"/>
    <w:rsid w:val="00833542"/>
    <w:rsid w:val="008335F0"/>
    <w:rsid w:val="0083463E"/>
    <w:rsid w:val="00834C91"/>
    <w:rsid w:val="00835959"/>
    <w:rsid w:val="0083706C"/>
    <w:rsid w:val="0084030D"/>
    <w:rsid w:val="00840B52"/>
    <w:rsid w:val="008417D9"/>
    <w:rsid w:val="00842B80"/>
    <w:rsid w:val="00843553"/>
    <w:rsid w:val="00843CFC"/>
    <w:rsid w:val="00851102"/>
    <w:rsid w:val="00851AE6"/>
    <w:rsid w:val="008521EF"/>
    <w:rsid w:val="008549E0"/>
    <w:rsid w:val="00854DF2"/>
    <w:rsid w:val="008568D7"/>
    <w:rsid w:val="0085728B"/>
    <w:rsid w:val="0085750C"/>
    <w:rsid w:val="00860B64"/>
    <w:rsid w:val="00862D11"/>
    <w:rsid w:val="008638A5"/>
    <w:rsid w:val="00864956"/>
    <w:rsid w:val="00865C2B"/>
    <w:rsid w:val="00865FBB"/>
    <w:rsid w:val="00867D1A"/>
    <w:rsid w:val="0087052F"/>
    <w:rsid w:val="00873AE9"/>
    <w:rsid w:val="00874518"/>
    <w:rsid w:val="008759FF"/>
    <w:rsid w:val="00875D86"/>
    <w:rsid w:val="008808C2"/>
    <w:rsid w:val="008844EE"/>
    <w:rsid w:val="00885ABD"/>
    <w:rsid w:val="00892041"/>
    <w:rsid w:val="00893B01"/>
    <w:rsid w:val="00895F24"/>
    <w:rsid w:val="00896160"/>
    <w:rsid w:val="00896A99"/>
    <w:rsid w:val="008A00CE"/>
    <w:rsid w:val="008A0900"/>
    <w:rsid w:val="008A1D0E"/>
    <w:rsid w:val="008A3B3E"/>
    <w:rsid w:val="008A4E2B"/>
    <w:rsid w:val="008A565A"/>
    <w:rsid w:val="008A636D"/>
    <w:rsid w:val="008A65DB"/>
    <w:rsid w:val="008A7359"/>
    <w:rsid w:val="008A7BC0"/>
    <w:rsid w:val="008B0258"/>
    <w:rsid w:val="008B16A2"/>
    <w:rsid w:val="008B17C5"/>
    <w:rsid w:val="008B29BB"/>
    <w:rsid w:val="008B3CB7"/>
    <w:rsid w:val="008B4EA3"/>
    <w:rsid w:val="008B539C"/>
    <w:rsid w:val="008B79E1"/>
    <w:rsid w:val="008B7F57"/>
    <w:rsid w:val="008C3BC4"/>
    <w:rsid w:val="008C5981"/>
    <w:rsid w:val="008C72EC"/>
    <w:rsid w:val="008D1630"/>
    <w:rsid w:val="008D3B41"/>
    <w:rsid w:val="008D455F"/>
    <w:rsid w:val="008D6B4E"/>
    <w:rsid w:val="008D7063"/>
    <w:rsid w:val="008E04A0"/>
    <w:rsid w:val="008E04F2"/>
    <w:rsid w:val="008E113B"/>
    <w:rsid w:val="008E6A10"/>
    <w:rsid w:val="008E7246"/>
    <w:rsid w:val="008F035C"/>
    <w:rsid w:val="008F3AC1"/>
    <w:rsid w:val="008F5D85"/>
    <w:rsid w:val="008F7122"/>
    <w:rsid w:val="008F727B"/>
    <w:rsid w:val="00900E49"/>
    <w:rsid w:val="009020AD"/>
    <w:rsid w:val="00903A6E"/>
    <w:rsid w:val="00906B7B"/>
    <w:rsid w:val="00906C62"/>
    <w:rsid w:val="00906EF3"/>
    <w:rsid w:val="0090769B"/>
    <w:rsid w:val="0091005F"/>
    <w:rsid w:val="00910130"/>
    <w:rsid w:val="009115AE"/>
    <w:rsid w:val="00911F8A"/>
    <w:rsid w:val="0091320D"/>
    <w:rsid w:val="0091504B"/>
    <w:rsid w:val="00915B49"/>
    <w:rsid w:val="00917A1F"/>
    <w:rsid w:val="00917D33"/>
    <w:rsid w:val="0092048B"/>
    <w:rsid w:val="00921F98"/>
    <w:rsid w:val="00922809"/>
    <w:rsid w:val="009234DD"/>
    <w:rsid w:val="00927C22"/>
    <w:rsid w:val="00932317"/>
    <w:rsid w:val="00934A6C"/>
    <w:rsid w:val="00935537"/>
    <w:rsid w:val="00935E6E"/>
    <w:rsid w:val="00937AA6"/>
    <w:rsid w:val="00942946"/>
    <w:rsid w:val="00943D4C"/>
    <w:rsid w:val="0094416F"/>
    <w:rsid w:val="00945897"/>
    <w:rsid w:val="00947B59"/>
    <w:rsid w:val="009507C0"/>
    <w:rsid w:val="00951D8D"/>
    <w:rsid w:val="00951F7F"/>
    <w:rsid w:val="009539C5"/>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47C8"/>
    <w:rsid w:val="00974811"/>
    <w:rsid w:val="00975DEA"/>
    <w:rsid w:val="00981AC0"/>
    <w:rsid w:val="00981CE6"/>
    <w:rsid w:val="0098314D"/>
    <w:rsid w:val="0098508A"/>
    <w:rsid w:val="009863C5"/>
    <w:rsid w:val="009864E1"/>
    <w:rsid w:val="00990108"/>
    <w:rsid w:val="00994425"/>
    <w:rsid w:val="009946ED"/>
    <w:rsid w:val="00995E17"/>
    <w:rsid w:val="00997822"/>
    <w:rsid w:val="009A0E70"/>
    <w:rsid w:val="009A2008"/>
    <w:rsid w:val="009A21CB"/>
    <w:rsid w:val="009A38AE"/>
    <w:rsid w:val="009A7F22"/>
    <w:rsid w:val="009B3915"/>
    <w:rsid w:val="009B3B27"/>
    <w:rsid w:val="009B3BE1"/>
    <w:rsid w:val="009B4346"/>
    <w:rsid w:val="009B6366"/>
    <w:rsid w:val="009B6443"/>
    <w:rsid w:val="009B6668"/>
    <w:rsid w:val="009B6A5D"/>
    <w:rsid w:val="009C1189"/>
    <w:rsid w:val="009C1598"/>
    <w:rsid w:val="009C5551"/>
    <w:rsid w:val="009C6E1D"/>
    <w:rsid w:val="009D3421"/>
    <w:rsid w:val="009D6746"/>
    <w:rsid w:val="009E03F9"/>
    <w:rsid w:val="009E0D9D"/>
    <w:rsid w:val="009E615E"/>
    <w:rsid w:val="009F0100"/>
    <w:rsid w:val="009F0958"/>
    <w:rsid w:val="009F266A"/>
    <w:rsid w:val="009F3431"/>
    <w:rsid w:val="009F3849"/>
    <w:rsid w:val="009F4018"/>
    <w:rsid w:val="009F4333"/>
    <w:rsid w:val="009F5062"/>
    <w:rsid w:val="009F5C58"/>
    <w:rsid w:val="009F73BD"/>
    <w:rsid w:val="009F7CAA"/>
    <w:rsid w:val="00A007FC"/>
    <w:rsid w:val="00A0159D"/>
    <w:rsid w:val="00A04949"/>
    <w:rsid w:val="00A06D7C"/>
    <w:rsid w:val="00A1020D"/>
    <w:rsid w:val="00A136A4"/>
    <w:rsid w:val="00A163D9"/>
    <w:rsid w:val="00A1679B"/>
    <w:rsid w:val="00A17512"/>
    <w:rsid w:val="00A21698"/>
    <w:rsid w:val="00A22C3D"/>
    <w:rsid w:val="00A26627"/>
    <w:rsid w:val="00A325E5"/>
    <w:rsid w:val="00A32810"/>
    <w:rsid w:val="00A35C2D"/>
    <w:rsid w:val="00A40ECF"/>
    <w:rsid w:val="00A41E43"/>
    <w:rsid w:val="00A43FE7"/>
    <w:rsid w:val="00A462ED"/>
    <w:rsid w:val="00A502F2"/>
    <w:rsid w:val="00A5231F"/>
    <w:rsid w:val="00A54CB2"/>
    <w:rsid w:val="00A55D34"/>
    <w:rsid w:val="00A606C1"/>
    <w:rsid w:val="00A62D3D"/>
    <w:rsid w:val="00A63207"/>
    <w:rsid w:val="00A642D5"/>
    <w:rsid w:val="00A65674"/>
    <w:rsid w:val="00A656DC"/>
    <w:rsid w:val="00A657F5"/>
    <w:rsid w:val="00A6664D"/>
    <w:rsid w:val="00A66D3A"/>
    <w:rsid w:val="00A745EB"/>
    <w:rsid w:val="00A74F3A"/>
    <w:rsid w:val="00A76A44"/>
    <w:rsid w:val="00A76D18"/>
    <w:rsid w:val="00A77B77"/>
    <w:rsid w:val="00A80268"/>
    <w:rsid w:val="00A80935"/>
    <w:rsid w:val="00A80C08"/>
    <w:rsid w:val="00A8314E"/>
    <w:rsid w:val="00A847EB"/>
    <w:rsid w:val="00A854E1"/>
    <w:rsid w:val="00A86833"/>
    <w:rsid w:val="00A90491"/>
    <w:rsid w:val="00A908C9"/>
    <w:rsid w:val="00A9178C"/>
    <w:rsid w:val="00A92227"/>
    <w:rsid w:val="00A933E1"/>
    <w:rsid w:val="00A9535A"/>
    <w:rsid w:val="00A95B68"/>
    <w:rsid w:val="00A960E9"/>
    <w:rsid w:val="00A96F9F"/>
    <w:rsid w:val="00A97F5B"/>
    <w:rsid w:val="00AA003C"/>
    <w:rsid w:val="00AA036E"/>
    <w:rsid w:val="00AA03BF"/>
    <w:rsid w:val="00AA3B9D"/>
    <w:rsid w:val="00AA4D44"/>
    <w:rsid w:val="00AB1C7C"/>
    <w:rsid w:val="00AB2295"/>
    <w:rsid w:val="00AB53B1"/>
    <w:rsid w:val="00AB56F8"/>
    <w:rsid w:val="00AB61B2"/>
    <w:rsid w:val="00AC09B4"/>
    <w:rsid w:val="00AC0AB6"/>
    <w:rsid w:val="00AC0E6A"/>
    <w:rsid w:val="00AC48A5"/>
    <w:rsid w:val="00AC4B05"/>
    <w:rsid w:val="00AC502D"/>
    <w:rsid w:val="00AC5584"/>
    <w:rsid w:val="00AC67EA"/>
    <w:rsid w:val="00AC6C21"/>
    <w:rsid w:val="00AD0114"/>
    <w:rsid w:val="00AD0A3D"/>
    <w:rsid w:val="00AD23F7"/>
    <w:rsid w:val="00AD3940"/>
    <w:rsid w:val="00AD5BD4"/>
    <w:rsid w:val="00AD6CA8"/>
    <w:rsid w:val="00AD6E7F"/>
    <w:rsid w:val="00AE3B95"/>
    <w:rsid w:val="00AE4858"/>
    <w:rsid w:val="00AE4EB1"/>
    <w:rsid w:val="00AE4F5C"/>
    <w:rsid w:val="00AE507E"/>
    <w:rsid w:val="00AE54AB"/>
    <w:rsid w:val="00AE5C9E"/>
    <w:rsid w:val="00AE6469"/>
    <w:rsid w:val="00AE6EC0"/>
    <w:rsid w:val="00AF1906"/>
    <w:rsid w:val="00AF2552"/>
    <w:rsid w:val="00AF2C4C"/>
    <w:rsid w:val="00AF4E76"/>
    <w:rsid w:val="00AF731A"/>
    <w:rsid w:val="00B002D0"/>
    <w:rsid w:val="00B00BCC"/>
    <w:rsid w:val="00B02BF4"/>
    <w:rsid w:val="00B04987"/>
    <w:rsid w:val="00B04A24"/>
    <w:rsid w:val="00B05F37"/>
    <w:rsid w:val="00B07848"/>
    <w:rsid w:val="00B07BBA"/>
    <w:rsid w:val="00B10062"/>
    <w:rsid w:val="00B1022F"/>
    <w:rsid w:val="00B11C04"/>
    <w:rsid w:val="00B16451"/>
    <w:rsid w:val="00B16DED"/>
    <w:rsid w:val="00B16E57"/>
    <w:rsid w:val="00B17BFF"/>
    <w:rsid w:val="00B217B6"/>
    <w:rsid w:val="00B218BD"/>
    <w:rsid w:val="00B22A91"/>
    <w:rsid w:val="00B22FDD"/>
    <w:rsid w:val="00B2765A"/>
    <w:rsid w:val="00B35130"/>
    <w:rsid w:val="00B35299"/>
    <w:rsid w:val="00B4055F"/>
    <w:rsid w:val="00B422F6"/>
    <w:rsid w:val="00B428EB"/>
    <w:rsid w:val="00B43312"/>
    <w:rsid w:val="00B44CE4"/>
    <w:rsid w:val="00B46028"/>
    <w:rsid w:val="00B46063"/>
    <w:rsid w:val="00B46B0F"/>
    <w:rsid w:val="00B47988"/>
    <w:rsid w:val="00B479F3"/>
    <w:rsid w:val="00B52BAD"/>
    <w:rsid w:val="00B53EAE"/>
    <w:rsid w:val="00B54A16"/>
    <w:rsid w:val="00B5563D"/>
    <w:rsid w:val="00B56D99"/>
    <w:rsid w:val="00B6005A"/>
    <w:rsid w:val="00B60AAF"/>
    <w:rsid w:val="00B60AF4"/>
    <w:rsid w:val="00B628C0"/>
    <w:rsid w:val="00B65C54"/>
    <w:rsid w:val="00B66EAC"/>
    <w:rsid w:val="00B71C9A"/>
    <w:rsid w:val="00B74E6D"/>
    <w:rsid w:val="00B77318"/>
    <w:rsid w:val="00B77884"/>
    <w:rsid w:val="00B8115A"/>
    <w:rsid w:val="00B815D7"/>
    <w:rsid w:val="00B82843"/>
    <w:rsid w:val="00B837A2"/>
    <w:rsid w:val="00B83F65"/>
    <w:rsid w:val="00B853A7"/>
    <w:rsid w:val="00B87D03"/>
    <w:rsid w:val="00B91AA4"/>
    <w:rsid w:val="00B91ECB"/>
    <w:rsid w:val="00B92EC7"/>
    <w:rsid w:val="00B92F98"/>
    <w:rsid w:val="00B97D45"/>
    <w:rsid w:val="00BA0D79"/>
    <w:rsid w:val="00BA2913"/>
    <w:rsid w:val="00BA3897"/>
    <w:rsid w:val="00BA3D13"/>
    <w:rsid w:val="00BA4D73"/>
    <w:rsid w:val="00BA60B3"/>
    <w:rsid w:val="00BA6DB5"/>
    <w:rsid w:val="00BA6FA3"/>
    <w:rsid w:val="00BA7060"/>
    <w:rsid w:val="00BA7788"/>
    <w:rsid w:val="00BB1BA4"/>
    <w:rsid w:val="00BB7AEE"/>
    <w:rsid w:val="00BC1FAA"/>
    <w:rsid w:val="00BC2A77"/>
    <w:rsid w:val="00BC48CA"/>
    <w:rsid w:val="00BC4E61"/>
    <w:rsid w:val="00BC6445"/>
    <w:rsid w:val="00BC7C14"/>
    <w:rsid w:val="00BD21D9"/>
    <w:rsid w:val="00BD3157"/>
    <w:rsid w:val="00BD3A2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BF7709"/>
    <w:rsid w:val="00C012F3"/>
    <w:rsid w:val="00C015FA"/>
    <w:rsid w:val="00C01A55"/>
    <w:rsid w:val="00C02A67"/>
    <w:rsid w:val="00C03AFC"/>
    <w:rsid w:val="00C06947"/>
    <w:rsid w:val="00C074D6"/>
    <w:rsid w:val="00C107E1"/>
    <w:rsid w:val="00C10FE6"/>
    <w:rsid w:val="00C1132A"/>
    <w:rsid w:val="00C11521"/>
    <w:rsid w:val="00C11A01"/>
    <w:rsid w:val="00C12AB8"/>
    <w:rsid w:val="00C1312A"/>
    <w:rsid w:val="00C13A8B"/>
    <w:rsid w:val="00C1571F"/>
    <w:rsid w:val="00C1574B"/>
    <w:rsid w:val="00C157AB"/>
    <w:rsid w:val="00C207FB"/>
    <w:rsid w:val="00C235E1"/>
    <w:rsid w:val="00C250B6"/>
    <w:rsid w:val="00C26009"/>
    <w:rsid w:val="00C26054"/>
    <w:rsid w:val="00C261C4"/>
    <w:rsid w:val="00C2793D"/>
    <w:rsid w:val="00C27E4C"/>
    <w:rsid w:val="00C30858"/>
    <w:rsid w:val="00C30A69"/>
    <w:rsid w:val="00C327F6"/>
    <w:rsid w:val="00C33B3C"/>
    <w:rsid w:val="00C33FA8"/>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BF1"/>
    <w:rsid w:val="00C8687B"/>
    <w:rsid w:val="00C87905"/>
    <w:rsid w:val="00C9078E"/>
    <w:rsid w:val="00C92691"/>
    <w:rsid w:val="00C92B38"/>
    <w:rsid w:val="00C9744F"/>
    <w:rsid w:val="00CA2D08"/>
    <w:rsid w:val="00CA3214"/>
    <w:rsid w:val="00CA407D"/>
    <w:rsid w:val="00CA46C1"/>
    <w:rsid w:val="00CA7B70"/>
    <w:rsid w:val="00CB0EC8"/>
    <w:rsid w:val="00CB167D"/>
    <w:rsid w:val="00CB2925"/>
    <w:rsid w:val="00CB2DF3"/>
    <w:rsid w:val="00CB3EFE"/>
    <w:rsid w:val="00CB4A99"/>
    <w:rsid w:val="00CB5097"/>
    <w:rsid w:val="00CB66EE"/>
    <w:rsid w:val="00CB7537"/>
    <w:rsid w:val="00CC0755"/>
    <w:rsid w:val="00CC0E18"/>
    <w:rsid w:val="00CC1B75"/>
    <w:rsid w:val="00CC3C80"/>
    <w:rsid w:val="00CC59F0"/>
    <w:rsid w:val="00CC5C77"/>
    <w:rsid w:val="00CC626C"/>
    <w:rsid w:val="00CD035F"/>
    <w:rsid w:val="00CD2D42"/>
    <w:rsid w:val="00CD30BC"/>
    <w:rsid w:val="00CD3366"/>
    <w:rsid w:val="00CD373E"/>
    <w:rsid w:val="00CD3D6E"/>
    <w:rsid w:val="00CD4C40"/>
    <w:rsid w:val="00CD4D32"/>
    <w:rsid w:val="00CD543F"/>
    <w:rsid w:val="00CE0163"/>
    <w:rsid w:val="00CE2968"/>
    <w:rsid w:val="00CE6638"/>
    <w:rsid w:val="00CE6E99"/>
    <w:rsid w:val="00CE73B7"/>
    <w:rsid w:val="00CF0D76"/>
    <w:rsid w:val="00CF26D8"/>
    <w:rsid w:val="00CF2D0C"/>
    <w:rsid w:val="00CF44EA"/>
    <w:rsid w:val="00CF4E9A"/>
    <w:rsid w:val="00CF67CD"/>
    <w:rsid w:val="00D016EB"/>
    <w:rsid w:val="00D01ED2"/>
    <w:rsid w:val="00D032C6"/>
    <w:rsid w:val="00D0357C"/>
    <w:rsid w:val="00D048D1"/>
    <w:rsid w:val="00D12D0A"/>
    <w:rsid w:val="00D14C37"/>
    <w:rsid w:val="00D15971"/>
    <w:rsid w:val="00D17079"/>
    <w:rsid w:val="00D20D6E"/>
    <w:rsid w:val="00D217A1"/>
    <w:rsid w:val="00D26C80"/>
    <w:rsid w:val="00D26FED"/>
    <w:rsid w:val="00D31936"/>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F6"/>
    <w:rsid w:val="00D65897"/>
    <w:rsid w:val="00D65FD2"/>
    <w:rsid w:val="00D7051E"/>
    <w:rsid w:val="00D70D14"/>
    <w:rsid w:val="00D715C0"/>
    <w:rsid w:val="00D73235"/>
    <w:rsid w:val="00D74384"/>
    <w:rsid w:val="00D75EEF"/>
    <w:rsid w:val="00D80707"/>
    <w:rsid w:val="00D81C91"/>
    <w:rsid w:val="00D8296C"/>
    <w:rsid w:val="00D83AB7"/>
    <w:rsid w:val="00D850FB"/>
    <w:rsid w:val="00D8553C"/>
    <w:rsid w:val="00D85691"/>
    <w:rsid w:val="00D90A50"/>
    <w:rsid w:val="00D90B7C"/>
    <w:rsid w:val="00D914B3"/>
    <w:rsid w:val="00D9260C"/>
    <w:rsid w:val="00D94490"/>
    <w:rsid w:val="00D9595A"/>
    <w:rsid w:val="00D97471"/>
    <w:rsid w:val="00D97E4C"/>
    <w:rsid w:val="00DA15E0"/>
    <w:rsid w:val="00DA1873"/>
    <w:rsid w:val="00DA1BC5"/>
    <w:rsid w:val="00DA380A"/>
    <w:rsid w:val="00DA3D28"/>
    <w:rsid w:val="00DA451F"/>
    <w:rsid w:val="00DB21A3"/>
    <w:rsid w:val="00DB4106"/>
    <w:rsid w:val="00DB75B7"/>
    <w:rsid w:val="00DC0EFD"/>
    <w:rsid w:val="00DC1F40"/>
    <w:rsid w:val="00DC30D7"/>
    <w:rsid w:val="00DC311A"/>
    <w:rsid w:val="00DC4D2F"/>
    <w:rsid w:val="00DD0DBC"/>
    <w:rsid w:val="00DD4585"/>
    <w:rsid w:val="00DD609B"/>
    <w:rsid w:val="00DD6E5E"/>
    <w:rsid w:val="00DE06CC"/>
    <w:rsid w:val="00DE0F74"/>
    <w:rsid w:val="00DE11CC"/>
    <w:rsid w:val="00DE6117"/>
    <w:rsid w:val="00DE7103"/>
    <w:rsid w:val="00DF1D57"/>
    <w:rsid w:val="00DF260F"/>
    <w:rsid w:val="00DF3AF3"/>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3B0"/>
    <w:rsid w:val="00E5171F"/>
    <w:rsid w:val="00E52478"/>
    <w:rsid w:val="00E53795"/>
    <w:rsid w:val="00E57FAC"/>
    <w:rsid w:val="00E609AD"/>
    <w:rsid w:val="00E60C64"/>
    <w:rsid w:val="00E60DC7"/>
    <w:rsid w:val="00E62432"/>
    <w:rsid w:val="00E62471"/>
    <w:rsid w:val="00E62AE6"/>
    <w:rsid w:val="00E65C01"/>
    <w:rsid w:val="00E6610D"/>
    <w:rsid w:val="00E66BD8"/>
    <w:rsid w:val="00E66C3A"/>
    <w:rsid w:val="00E70864"/>
    <w:rsid w:val="00E70E30"/>
    <w:rsid w:val="00E711F3"/>
    <w:rsid w:val="00E72BF2"/>
    <w:rsid w:val="00E733B7"/>
    <w:rsid w:val="00E80E84"/>
    <w:rsid w:val="00E81704"/>
    <w:rsid w:val="00E8184C"/>
    <w:rsid w:val="00E83A25"/>
    <w:rsid w:val="00E8500E"/>
    <w:rsid w:val="00E85DB7"/>
    <w:rsid w:val="00E87A9C"/>
    <w:rsid w:val="00E91712"/>
    <w:rsid w:val="00E91B98"/>
    <w:rsid w:val="00EA04F4"/>
    <w:rsid w:val="00EA2852"/>
    <w:rsid w:val="00EA4490"/>
    <w:rsid w:val="00EA49A4"/>
    <w:rsid w:val="00EA4CF3"/>
    <w:rsid w:val="00EA65EC"/>
    <w:rsid w:val="00EA6BDF"/>
    <w:rsid w:val="00EA6C1C"/>
    <w:rsid w:val="00EB4AA8"/>
    <w:rsid w:val="00EB7586"/>
    <w:rsid w:val="00EC10CC"/>
    <w:rsid w:val="00EC2B8F"/>
    <w:rsid w:val="00EC37DE"/>
    <w:rsid w:val="00EC5B6D"/>
    <w:rsid w:val="00EC6F31"/>
    <w:rsid w:val="00ED01D5"/>
    <w:rsid w:val="00ED065C"/>
    <w:rsid w:val="00ED1234"/>
    <w:rsid w:val="00ED2361"/>
    <w:rsid w:val="00ED25AD"/>
    <w:rsid w:val="00ED3C61"/>
    <w:rsid w:val="00ED453B"/>
    <w:rsid w:val="00ED5744"/>
    <w:rsid w:val="00ED5D1F"/>
    <w:rsid w:val="00EE0527"/>
    <w:rsid w:val="00EE33A3"/>
    <w:rsid w:val="00EE3431"/>
    <w:rsid w:val="00EE4954"/>
    <w:rsid w:val="00EE7073"/>
    <w:rsid w:val="00EE74C1"/>
    <w:rsid w:val="00EF013E"/>
    <w:rsid w:val="00EF0E52"/>
    <w:rsid w:val="00EF117B"/>
    <w:rsid w:val="00EF1636"/>
    <w:rsid w:val="00EF1F83"/>
    <w:rsid w:val="00EF3069"/>
    <w:rsid w:val="00F053A8"/>
    <w:rsid w:val="00F072C1"/>
    <w:rsid w:val="00F07B41"/>
    <w:rsid w:val="00F130BD"/>
    <w:rsid w:val="00F14242"/>
    <w:rsid w:val="00F16D3A"/>
    <w:rsid w:val="00F17503"/>
    <w:rsid w:val="00F2007D"/>
    <w:rsid w:val="00F20614"/>
    <w:rsid w:val="00F2079D"/>
    <w:rsid w:val="00F21248"/>
    <w:rsid w:val="00F212B2"/>
    <w:rsid w:val="00F21C6C"/>
    <w:rsid w:val="00F224EE"/>
    <w:rsid w:val="00F22F55"/>
    <w:rsid w:val="00F2372A"/>
    <w:rsid w:val="00F26D6B"/>
    <w:rsid w:val="00F277E5"/>
    <w:rsid w:val="00F31E78"/>
    <w:rsid w:val="00F323D9"/>
    <w:rsid w:val="00F32EAA"/>
    <w:rsid w:val="00F34A94"/>
    <w:rsid w:val="00F354F9"/>
    <w:rsid w:val="00F35A4C"/>
    <w:rsid w:val="00F36051"/>
    <w:rsid w:val="00F370F7"/>
    <w:rsid w:val="00F37FEA"/>
    <w:rsid w:val="00F4038C"/>
    <w:rsid w:val="00F420AA"/>
    <w:rsid w:val="00F42390"/>
    <w:rsid w:val="00F43AF2"/>
    <w:rsid w:val="00F47FB6"/>
    <w:rsid w:val="00F50323"/>
    <w:rsid w:val="00F513BA"/>
    <w:rsid w:val="00F53E4F"/>
    <w:rsid w:val="00F55E85"/>
    <w:rsid w:val="00F56404"/>
    <w:rsid w:val="00F565F6"/>
    <w:rsid w:val="00F61107"/>
    <w:rsid w:val="00F61637"/>
    <w:rsid w:val="00F6219D"/>
    <w:rsid w:val="00F63E7B"/>
    <w:rsid w:val="00F64542"/>
    <w:rsid w:val="00F661DD"/>
    <w:rsid w:val="00F66E12"/>
    <w:rsid w:val="00F67DA6"/>
    <w:rsid w:val="00F72775"/>
    <w:rsid w:val="00F7345B"/>
    <w:rsid w:val="00F75209"/>
    <w:rsid w:val="00F80249"/>
    <w:rsid w:val="00F81C4D"/>
    <w:rsid w:val="00F83115"/>
    <w:rsid w:val="00F850BD"/>
    <w:rsid w:val="00F86376"/>
    <w:rsid w:val="00F942B3"/>
    <w:rsid w:val="00F95699"/>
    <w:rsid w:val="00FA30D3"/>
    <w:rsid w:val="00FA5575"/>
    <w:rsid w:val="00FA5FC7"/>
    <w:rsid w:val="00FB0061"/>
    <w:rsid w:val="00FB0800"/>
    <w:rsid w:val="00FB0E27"/>
    <w:rsid w:val="00FB37B2"/>
    <w:rsid w:val="00FB6874"/>
    <w:rsid w:val="00FB77D5"/>
    <w:rsid w:val="00FC42E9"/>
    <w:rsid w:val="00FC4EF8"/>
    <w:rsid w:val="00FC653E"/>
    <w:rsid w:val="00FC7527"/>
    <w:rsid w:val="00FD01B3"/>
    <w:rsid w:val="00FD044C"/>
    <w:rsid w:val="00FD0DE3"/>
    <w:rsid w:val="00FD2988"/>
    <w:rsid w:val="00FD7529"/>
    <w:rsid w:val="00FE16BC"/>
    <w:rsid w:val="00FE5A82"/>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character" w:customStyle="1" w:styleId="Bodytext5">
    <w:name w:val="Body text (5)_"/>
    <w:basedOn w:val="DefaultParagraphFont"/>
    <w:link w:val="Bodytext50"/>
    <w:rsid w:val="0069026A"/>
    <w:rPr>
      <w:sz w:val="21"/>
      <w:szCs w:val="21"/>
      <w:shd w:val="clear" w:color="auto" w:fill="FFFFFF"/>
    </w:rPr>
  </w:style>
  <w:style w:type="paragraph" w:customStyle="1" w:styleId="Bodytext50">
    <w:name w:val="Body text (5)"/>
    <w:basedOn w:val="Normal"/>
    <w:link w:val="Bodytext5"/>
    <w:rsid w:val="0069026A"/>
    <w:pPr>
      <w:shd w:val="clear" w:color="auto" w:fill="FFFFFF"/>
      <w:spacing w:after="0" w:line="248" w:lineRule="exact"/>
      <w:jc w:val="both"/>
    </w:pPr>
    <w:rPr>
      <w:sz w:val="21"/>
      <w:szCs w:val="21"/>
    </w:rPr>
  </w:style>
  <w:style w:type="character" w:customStyle="1" w:styleId="Bodytext5Bold">
    <w:name w:val="Body text (5) + Bold"/>
    <w:basedOn w:val="Bodytext5"/>
    <w:rsid w:val="00A77B77"/>
    <w:rPr>
      <w:rFonts w:ascii="Times New Roman" w:eastAsia="Times New Roman" w:hAnsi="Times New Roman" w:cs="Times New Roman"/>
      <w:b/>
      <w:bCs/>
      <w:i w:val="0"/>
      <w:iCs w:val="0"/>
      <w:smallCaps w:val="0"/>
      <w:strike w:val="0"/>
      <w:spacing w:val="0"/>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character" w:customStyle="1" w:styleId="Bodytext5">
    <w:name w:val="Body text (5)_"/>
    <w:basedOn w:val="DefaultParagraphFont"/>
    <w:link w:val="Bodytext50"/>
    <w:rsid w:val="0069026A"/>
    <w:rPr>
      <w:sz w:val="21"/>
      <w:szCs w:val="21"/>
      <w:shd w:val="clear" w:color="auto" w:fill="FFFFFF"/>
    </w:rPr>
  </w:style>
  <w:style w:type="paragraph" w:customStyle="1" w:styleId="Bodytext50">
    <w:name w:val="Body text (5)"/>
    <w:basedOn w:val="Normal"/>
    <w:link w:val="Bodytext5"/>
    <w:rsid w:val="0069026A"/>
    <w:pPr>
      <w:shd w:val="clear" w:color="auto" w:fill="FFFFFF"/>
      <w:spacing w:after="0" w:line="248" w:lineRule="exact"/>
      <w:jc w:val="both"/>
    </w:pPr>
    <w:rPr>
      <w:sz w:val="21"/>
      <w:szCs w:val="21"/>
    </w:rPr>
  </w:style>
  <w:style w:type="character" w:customStyle="1" w:styleId="Bodytext5Bold">
    <w:name w:val="Body text (5) + Bold"/>
    <w:basedOn w:val="Bodytext5"/>
    <w:rsid w:val="00A77B77"/>
    <w:rPr>
      <w:rFonts w:ascii="Times New Roman" w:eastAsia="Times New Roman" w:hAnsi="Times New Roman" w:cs="Times New Roman"/>
      <w:b/>
      <w:bCs/>
      <w:i w:val="0"/>
      <w:iCs w:val="0"/>
      <w:smallCaps w:val="0"/>
      <w:strike w:val="0"/>
      <w:spacing w:val="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1529</TotalTime>
  <Pages>8</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840</cp:revision>
  <cp:lastPrinted>2016-12-28T08:26:00Z</cp:lastPrinted>
  <dcterms:created xsi:type="dcterms:W3CDTF">2016-04-28T12:02:00Z</dcterms:created>
  <dcterms:modified xsi:type="dcterms:W3CDTF">2017-01-05T08:26:00Z</dcterms:modified>
</cp:coreProperties>
</file>