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C6775C">
        <w:rPr>
          <w:rFonts w:ascii="Tahoma" w:hAnsi="Tahoma" w:cs="Tahoma"/>
          <w:b/>
          <w:sz w:val="24"/>
          <w:szCs w:val="24"/>
        </w:rPr>
        <w:t>2440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25184">
        <w:rPr>
          <w:rFonts w:ascii="Tahoma" w:hAnsi="Tahoma" w:cs="Tahoma"/>
          <w:b/>
          <w:sz w:val="24"/>
          <w:szCs w:val="24"/>
        </w:rPr>
        <w:t>02.12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6775C">
        <w:rPr>
          <w:rFonts w:ascii="Tahoma" w:hAnsi="Tahoma" w:cs="Tahoma"/>
          <w:sz w:val="24"/>
          <w:szCs w:val="24"/>
          <w:lang w:val="sr-Latn-CS"/>
        </w:rPr>
        <w:t>93046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775C">
        <w:rPr>
          <w:rFonts w:ascii="Tahoma" w:hAnsi="Tahoma" w:cs="Tahoma"/>
          <w:sz w:val="24"/>
          <w:szCs w:val="24"/>
          <w:lang w:val="sr-Latn-CS"/>
        </w:rPr>
        <w:t>14.09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6775C">
        <w:rPr>
          <w:rFonts w:ascii="Tahoma" w:hAnsi="Tahoma" w:cs="Tahoma"/>
          <w:sz w:val="24"/>
          <w:szCs w:val="24"/>
          <w:lang w:val="sr-Latn-CS"/>
        </w:rPr>
        <w:t>93046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775C">
        <w:rPr>
          <w:rFonts w:ascii="Tahoma" w:hAnsi="Tahoma" w:cs="Tahoma"/>
          <w:sz w:val="24"/>
          <w:szCs w:val="24"/>
          <w:lang w:val="sr-Latn-CS"/>
        </w:rPr>
        <w:t>07.07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775C">
        <w:rPr>
          <w:rFonts w:ascii="Tahoma" w:hAnsi="Tahoma" w:cs="Tahoma"/>
          <w:sz w:val="24"/>
          <w:szCs w:val="24"/>
          <w:lang w:val="sr-Latn-CS"/>
        </w:rPr>
        <w:t>07.07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775C">
        <w:rPr>
          <w:rFonts w:ascii="Tahoma" w:hAnsi="Tahoma" w:cs="Tahoma"/>
          <w:sz w:val="24"/>
          <w:szCs w:val="24"/>
          <w:lang w:val="sr-Latn-CS"/>
        </w:rPr>
        <w:t>Pravilnika o unutrašnjoj organizaciji i sistematizaciji Državne izborne komisije i Državne revizorske institucije u skladu sa izmjenama Zakona (veza sa mjerom broj: 2.1.4.3. Akcionog plana za poglavlje 23.)</w:t>
      </w:r>
      <w:r w:rsidR="00AD26D2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6775C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E0561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C6775C">
        <w:rPr>
          <w:rFonts w:ascii="Tahoma" w:hAnsi="Tahoma" w:cs="Tahoma"/>
          <w:sz w:val="24"/>
          <w:szCs w:val="24"/>
          <w:lang w:val="sr-Latn-CS"/>
        </w:rPr>
        <w:t>6914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6775C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6775C">
        <w:rPr>
          <w:rFonts w:ascii="Tahoma" w:hAnsi="Tahoma" w:cs="Tahoma"/>
          <w:sz w:val="24"/>
          <w:szCs w:val="24"/>
          <w:lang w:val="sr-Latn-CS"/>
        </w:rPr>
        <w:t>93046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6775C">
        <w:rPr>
          <w:rFonts w:ascii="Tahoma" w:hAnsi="Tahoma" w:cs="Tahoma"/>
          <w:sz w:val="24"/>
          <w:szCs w:val="24"/>
          <w:lang w:val="sr-Latn-CS"/>
        </w:rPr>
        <w:t>07.07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0561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7E056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E0561" w:rsidRPr="007E0561" w:rsidRDefault="007E0561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E0561" w:rsidRPr="007E056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63" w:rsidRDefault="00921563" w:rsidP="00CB7F9A">
      <w:pPr>
        <w:spacing w:after="0" w:line="240" w:lineRule="auto"/>
      </w:pPr>
      <w:r>
        <w:separator/>
      </w:r>
    </w:p>
  </w:endnote>
  <w:endnote w:type="continuationSeparator" w:id="0">
    <w:p w:rsidR="00921563" w:rsidRDefault="0092156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63" w:rsidRDefault="00921563" w:rsidP="00CB7F9A">
      <w:pPr>
        <w:spacing w:after="0" w:line="240" w:lineRule="auto"/>
      </w:pPr>
      <w:r>
        <w:separator/>
      </w:r>
    </w:p>
  </w:footnote>
  <w:footnote w:type="continuationSeparator" w:id="0">
    <w:p w:rsidR="00921563" w:rsidRDefault="0092156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6345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D38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561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1563"/>
    <w:rsid w:val="00923AA4"/>
    <w:rsid w:val="00923C9E"/>
    <w:rsid w:val="00923F0F"/>
    <w:rsid w:val="009242DC"/>
    <w:rsid w:val="00925184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E9FBD-75BE-43DB-935D-B806EC30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2016-12-02T11:06:00Z</cp:lastPrinted>
  <dcterms:created xsi:type="dcterms:W3CDTF">2015-12-16T13:08:00Z</dcterms:created>
  <dcterms:modified xsi:type="dcterms:W3CDTF">2017-01-03T03:39:00Z</dcterms:modified>
</cp:coreProperties>
</file>