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507B1" w:rsidRDefault="001507B1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5D13DC">
        <w:rPr>
          <w:rFonts w:ascii="Tahoma" w:hAnsi="Tahoma" w:cs="Tahoma"/>
          <w:b/>
          <w:sz w:val="24"/>
          <w:szCs w:val="24"/>
        </w:rPr>
        <w:t>86</w:t>
      </w:r>
      <w:r w:rsidR="00CF73AC">
        <w:rPr>
          <w:rFonts w:ascii="Tahoma" w:hAnsi="Tahoma" w:cs="Tahoma"/>
          <w:b/>
          <w:sz w:val="24"/>
          <w:szCs w:val="24"/>
        </w:rPr>
        <w:t>3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75561">
        <w:rPr>
          <w:rFonts w:ascii="Tahoma" w:hAnsi="Tahoma" w:cs="Tahoma"/>
          <w:b/>
          <w:sz w:val="24"/>
          <w:szCs w:val="24"/>
        </w:rPr>
        <w:t>0</w:t>
      </w:r>
      <w:r w:rsidR="001507B1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1507B1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CF73AC">
        <w:rPr>
          <w:rFonts w:ascii="Tahoma" w:hAnsi="Tahoma" w:cs="Tahoma"/>
          <w:sz w:val="24"/>
          <w:szCs w:val="24"/>
          <w:lang w:val="sr-Latn-CS"/>
        </w:rPr>
        <w:t>92695-92700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705E5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13DC">
        <w:rPr>
          <w:rFonts w:ascii="Tahoma" w:hAnsi="Tahoma" w:cs="Tahoma"/>
          <w:sz w:val="24"/>
          <w:szCs w:val="24"/>
          <w:lang w:val="sr-Latn-CS"/>
        </w:rPr>
        <w:t>30.08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75561">
        <w:rPr>
          <w:rFonts w:ascii="Tahoma" w:hAnsi="Tahoma" w:cs="Tahoma"/>
          <w:sz w:val="24"/>
          <w:szCs w:val="24"/>
          <w:lang w:val="sr-Latn-CS"/>
        </w:rPr>
        <w:t>0</w:t>
      </w:r>
      <w:r w:rsidR="001507B1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75561">
        <w:rPr>
          <w:rFonts w:ascii="Tahoma" w:hAnsi="Tahoma" w:cs="Tahoma"/>
          <w:sz w:val="24"/>
          <w:szCs w:val="24"/>
          <w:lang w:val="sr-Latn-CS"/>
        </w:rPr>
        <w:t>1</w:t>
      </w:r>
      <w:r w:rsidR="001507B1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CF73AC">
        <w:rPr>
          <w:rFonts w:ascii="Tahoma" w:hAnsi="Tahoma" w:cs="Tahoma"/>
          <w:sz w:val="24"/>
          <w:szCs w:val="24"/>
          <w:lang w:val="sr-Latn-CS"/>
        </w:rPr>
        <w:t>92695-92700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C0D79">
        <w:rPr>
          <w:rFonts w:ascii="Tahoma" w:hAnsi="Tahoma" w:cs="Tahoma"/>
          <w:sz w:val="24"/>
          <w:szCs w:val="24"/>
          <w:lang w:val="sr-Latn-CS"/>
        </w:rPr>
        <w:t>04.07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DF3303" w:rsidRDefault="009845A6" w:rsidP="00DF3303">
      <w:pPr>
        <w:jc w:val="both"/>
        <w:rPr>
          <w:rFonts w:ascii="Tahoma" w:hAnsi="Tahoma" w:cs="Tahoma"/>
          <w:sz w:val="24"/>
          <w:szCs w:val="24"/>
        </w:rPr>
      </w:pPr>
      <w:r w:rsidRPr="00DF3303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DF3303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DF3303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 w:rsidRPr="00DF3303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DF3303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DF3303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DF3303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DF3303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DF3303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C0D79" w:rsidRPr="00DF3303">
        <w:rPr>
          <w:rFonts w:ascii="Tahoma" w:hAnsi="Tahoma" w:cs="Tahoma"/>
          <w:sz w:val="24"/>
          <w:szCs w:val="24"/>
          <w:lang w:val="sr-Latn-CS"/>
        </w:rPr>
        <w:t>04.07</w:t>
      </w:r>
      <w:r w:rsidR="00E67049" w:rsidRPr="00DF3303">
        <w:rPr>
          <w:rFonts w:ascii="Tahoma" w:hAnsi="Tahoma" w:cs="Tahoma"/>
          <w:sz w:val="24"/>
          <w:szCs w:val="24"/>
          <w:lang w:val="sr-Latn-CS"/>
        </w:rPr>
        <w:t>.</w:t>
      </w:r>
      <w:r w:rsidR="003B06B6" w:rsidRPr="00DF3303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DF3303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DF3303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DF3303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DF3303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 w:rsidRPr="00DF3303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DF3303" w:rsidRPr="00DF3303">
        <w:rPr>
          <w:rFonts w:ascii="Tahoma" w:hAnsi="Tahoma" w:cs="Tahoma"/>
          <w:sz w:val="24"/>
          <w:szCs w:val="24"/>
        </w:rPr>
        <w:t>Informacije o aktivnostima na pripremi arbitražnog spora sa kompanijom Meduza (Montenegro) Limited iz Velike Britan</w:t>
      </w:r>
      <w:r w:rsidR="00572B54">
        <w:rPr>
          <w:rFonts w:ascii="Tahoma" w:hAnsi="Tahoma" w:cs="Tahoma"/>
          <w:sz w:val="24"/>
          <w:szCs w:val="24"/>
        </w:rPr>
        <w:t>ije i izboru pravnog zastupnika,</w:t>
      </w:r>
      <w:r w:rsidR="00DF3303" w:rsidRPr="00DF3303">
        <w:rPr>
          <w:rFonts w:ascii="Tahoma" w:hAnsi="Tahoma" w:cs="Tahoma"/>
          <w:sz w:val="24"/>
          <w:szCs w:val="24"/>
        </w:rPr>
        <w:t xml:space="preserve"> predloga za izbor arbitra u arbitražnom sporu sa kompanijom Medusa (Montenegro) Limited iz Velike Britanije i predloga za izmjenu zaključaka Vlade Crne Gore broju 08-1</w:t>
      </w:r>
      <w:r w:rsidR="00572B54">
        <w:rPr>
          <w:rFonts w:ascii="Tahoma" w:hAnsi="Tahoma" w:cs="Tahoma"/>
          <w:sz w:val="24"/>
          <w:szCs w:val="24"/>
        </w:rPr>
        <w:t>33 od dana 31. jula 2015.godine,</w:t>
      </w:r>
      <w:r w:rsidR="00DF3303" w:rsidRPr="00DF3303">
        <w:rPr>
          <w:rFonts w:ascii="Tahoma" w:hAnsi="Tahoma" w:cs="Tahoma"/>
          <w:sz w:val="24"/>
          <w:szCs w:val="24"/>
        </w:rPr>
        <w:t xml:space="preserve"> Informacije o statusu aktivnosti na projektu povezivanja elektro-energetskih sistema Crne Gore i italije podmor</w:t>
      </w:r>
      <w:r w:rsidR="00572B54">
        <w:rPr>
          <w:rFonts w:ascii="Tahoma" w:hAnsi="Tahoma" w:cs="Tahoma"/>
          <w:sz w:val="24"/>
          <w:szCs w:val="24"/>
        </w:rPr>
        <w:t>skim kablom jednosmjerne struje,</w:t>
      </w:r>
      <w:r w:rsidR="00DF3303" w:rsidRPr="00DF3303">
        <w:rPr>
          <w:rFonts w:ascii="Tahoma" w:hAnsi="Tahoma" w:cs="Tahoma"/>
          <w:sz w:val="24"/>
          <w:szCs w:val="24"/>
        </w:rPr>
        <w:t xml:space="preserve"> Informacije o finansijskoj analizi poslovanja KAP-a u stečaju, organizovanoj od strane Montenegro Bonusa po Ugovo</w:t>
      </w:r>
      <w:r w:rsidR="00572B54">
        <w:rPr>
          <w:rFonts w:ascii="Tahoma" w:hAnsi="Tahoma" w:cs="Tahoma"/>
          <w:sz w:val="24"/>
          <w:szCs w:val="24"/>
        </w:rPr>
        <w:t>ru o poslovno-tehnikoj saradnji,</w:t>
      </w:r>
      <w:r w:rsidR="00DF3303" w:rsidRPr="00DF3303">
        <w:rPr>
          <w:rFonts w:ascii="Tahoma" w:hAnsi="Tahoma" w:cs="Tahoma"/>
          <w:sz w:val="24"/>
          <w:szCs w:val="24"/>
        </w:rPr>
        <w:t xml:space="preserve"> Informacije o aktivnostima na realizaciju izgradnje II bloka Termoelektrane Pljevlja i Informacije o aktivnostima na realizaciji izgradnje malih elektrana</w:t>
      </w:r>
      <w:r w:rsidR="005231F5" w:rsidRPr="00DF3303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DF3303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DF3303">
        <w:rPr>
          <w:rFonts w:ascii="Tahoma" w:hAnsi="Tahoma" w:cs="Tahoma"/>
          <w:sz w:val="24"/>
          <w:szCs w:val="24"/>
          <w:lang w:val="sr-Latn-CS"/>
        </w:rPr>
        <w:t xml:space="preserve">Savjet </w:t>
      </w:r>
      <w:r w:rsidR="00CB6625" w:rsidRPr="00DF3303">
        <w:rPr>
          <w:rFonts w:ascii="Tahoma" w:hAnsi="Tahoma" w:cs="Tahoma"/>
          <w:sz w:val="24"/>
          <w:szCs w:val="24"/>
          <w:lang w:val="sr-Latn-CS"/>
        </w:rPr>
        <w:lastRenderedPageBreak/>
        <w:t>Agencije</w:t>
      </w:r>
      <w:r w:rsidR="007B2B30" w:rsidRPr="00DF3303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DF3303" w:rsidRDefault="009845A6" w:rsidP="00DF3303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F3303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65155">
        <w:rPr>
          <w:rFonts w:ascii="Tahoma" w:hAnsi="Tahoma" w:cs="Tahoma"/>
          <w:sz w:val="24"/>
          <w:szCs w:val="24"/>
          <w:lang w:val="sr-Latn-CS"/>
        </w:rPr>
        <w:t>2</w:t>
      </w:r>
      <w:r w:rsidR="008C0D79">
        <w:rPr>
          <w:rFonts w:ascii="Tahoma" w:hAnsi="Tahoma" w:cs="Tahoma"/>
          <w:sz w:val="24"/>
          <w:szCs w:val="24"/>
          <w:lang w:val="sr-Latn-CS"/>
        </w:rPr>
        <w:t>6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572B54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1507B1">
        <w:rPr>
          <w:rFonts w:ascii="Tahoma" w:hAnsi="Tahoma" w:cs="Tahoma"/>
          <w:sz w:val="24"/>
          <w:szCs w:val="24"/>
          <w:lang w:val="sr-Latn-CS"/>
        </w:rPr>
        <w:t>6</w:t>
      </w:r>
      <w:r w:rsidR="00065155">
        <w:rPr>
          <w:rFonts w:ascii="Tahoma" w:hAnsi="Tahoma" w:cs="Tahoma"/>
          <w:sz w:val="24"/>
          <w:szCs w:val="24"/>
          <w:lang w:val="sr-Latn-CS"/>
        </w:rPr>
        <w:t>3</w:t>
      </w:r>
      <w:r w:rsidR="005D13DC">
        <w:rPr>
          <w:rFonts w:ascii="Tahoma" w:hAnsi="Tahoma" w:cs="Tahoma"/>
          <w:sz w:val="24"/>
          <w:szCs w:val="24"/>
          <w:lang w:val="sr-Latn-CS"/>
        </w:rPr>
        <w:t>9</w:t>
      </w:r>
      <w:r w:rsidR="00CF73AC">
        <w:rPr>
          <w:rFonts w:ascii="Tahoma" w:hAnsi="Tahoma" w:cs="Tahoma"/>
          <w:sz w:val="24"/>
          <w:szCs w:val="24"/>
          <w:lang w:val="sr-Latn-CS"/>
        </w:rPr>
        <w:t>3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65155">
        <w:rPr>
          <w:rFonts w:ascii="Tahoma" w:hAnsi="Tahoma" w:cs="Tahoma"/>
          <w:sz w:val="24"/>
          <w:szCs w:val="24"/>
          <w:lang w:val="sr-Latn-CS"/>
        </w:rPr>
        <w:t>2</w:t>
      </w:r>
      <w:r w:rsidR="008C0D79">
        <w:rPr>
          <w:rFonts w:ascii="Tahoma" w:hAnsi="Tahoma" w:cs="Tahoma"/>
          <w:sz w:val="24"/>
          <w:szCs w:val="24"/>
          <w:lang w:val="sr-Latn-CS"/>
        </w:rPr>
        <w:t>6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CF73AC">
        <w:rPr>
          <w:rFonts w:ascii="Tahoma" w:hAnsi="Tahoma" w:cs="Tahoma"/>
          <w:sz w:val="24"/>
          <w:szCs w:val="24"/>
          <w:lang w:val="sr-Latn-CS"/>
        </w:rPr>
        <w:t>92695-92700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C0D79">
        <w:rPr>
          <w:rFonts w:ascii="Tahoma" w:hAnsi="Tahoma" w:cs="Tahoma"/>
          <w:sz w:val="24"/>
          <w:szCs w:val="24"/>
          <w:lang w:val="sr-Latn-CS"/>
        </w:rPr>
        <w:t>04.07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0409FA" w:rsidRDefault="009845A6" w:rsidP="000409FA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</w:t>
      </w:r>
      <w:r w:rsidR="000409FA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SAVJET 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>AGENCIJE:</w:t>
      </w:r>
    </w:p>
    <w:p w:rsidR="00572B54" w:rsidRPr="000409FA" w:rsidRDefault="00116BFA" w:rsidP="000409FA">
      <w:pPr>
        <w:jc w:val="right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b/>
          <w:sz w:val="24"/>
          <w:szCs w:val="24"/>
          <w:lang w:val="sr-Latn-CS"/>
        </w:rPr>
        <w:t>Predsjednik, Muhamed Gjokaj</w:t>
      </w:r>
      <w:bookmarkStart w:id="0" w:name="_GoBack"/>
      <w:bookmarkEnd w:id="0"/>
    </w:p>
    <w:sectPr w:rsidR="00572B54" w:rsidRPr="000409FA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3D0" w:rsidRDefault="00CC63D0" w:rsidP="00CB7F9A">
      <w:pPr>
        <w:spacing w:after="0" w:line="240" w:lineRule="auto"/>
      </w:pPr>
      <w:r>
        <w:separator/>
      </w:r>
    </w:p>
  </w:endnote>
  <w:endnote w:type="continuationSeparator" w:id="0">
    <w:p w:rsidR="00CC63D0" w:rsidRDefault="00CC63D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3D0" w:rsidRDefault="00CC63D0" w:rsidP="00CB7F9A">
      <w:pPr>
        <w:spacing w:after="0" w:line="240" w:lineRule="auto"/>
      </w:pPr>
      <w:r>
        <w:separator/>
      </w:r>
    </w:p>
  </w:footnote>
  <w:footnote w:type="continuationSeparator" w:id="0">
    <w:p w:rsidR="00CC63D0" w:rsidRDefault="00CC63D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09FA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155"/>
    <w:rsid w:val="0006566B"/>
    <w:rsid w:val="00066E19"/>
    <w:rsid w:val="000676C0"/>
    <w:rsid w:val="00067E4A"/>
    <w:rsid w:val="000715FF"/>
    <w:rsid w:val="00071BD7"/>
    <w:rsid w:val="0007234E"/>
    <w:rsid w:val="00073D73"/>
    <w:rsid w:val="00074E13"/>
    <w:rsid w:val="00075561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0AA2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07B1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44E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37BC2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4B3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5AEC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217C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2B54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13DC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AAF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24DB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3A1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3E0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E5F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5B5A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879DC"/>
    <w:rsid w:val="00887BC8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0D79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0D16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AF7B3B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192D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63D0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CF73A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3303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3B61D-8A9D-45A2-A53D-5DDDD243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59</cp:revision>
  <cp:lastPrinted>2016-11-10T13:02:00Z</cp:lastPrinted>
  <dcterms:created xsi:type="dcterms:W3CDTF">2015-12-16T13:08:00Z</dcterms:created>
  <dcterms:modified xsi:type="dcterms:W3CDTF">2016-11-13T18:28:00Z</dcterms:modified>
</cp:coreProperties>
</file>