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C14910">
        <w:rPr>
          <w:rFonts w:ascii="Tahoma" w:hAnsi="Tahoma" w:cs="Tahoma"/>
          <w:b/>
          <w:sz w:val="24"/>
          <w:szCs w:val="24"/>
        </w:rPr>
        <w:t>07-30-</w:t>
      </w:r>
      <w:r w:rsidR="004C642D">
        <w:rPr>
          <w:rFonts w:ascii="Tahoma" w:hAnsi="Tahoma" w:cs="Tahoma"/>
          <w:b/>
          <w:sz w:val="24"/>
          <w:szCs w:val="24"/>
        </w:rPr>
        <w:t>1538</w:t>
      </w:r>
      <w:r w:rsidR="00C14910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A5023">
        <w:rPr>
          <w:rFonts w:ascii="Tahoma" w:hAnsi="Tahoma" w:cs="Tahoma"/>
          <w:b/>
          <w:sz w:val="24"/>
          <w:szCs w:val="24"/>
        </w:rPr>
        <w:t>2</w:t>
      </w:r>
      <w:r w:rsidR="004C642D">
        <w:rPr>
          <w:rFonts w:ascii="Tahoma" w:hAnsi="Tahoma" w:cs="Tahoma"/>
          <w:b/>
          <w:sz w:val="24"/>
          <w:szCs w:val="24"/>
        </w:rPr>
        <w:t>1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4C642D">
        <w:rPr>
          <w:rFonts w:ascii="Tahoma" w:hAnsi="Tahoma" w:cs="Tahoma"/>
          <w:b/>
          <w:sz w:val="24"/>
          <w:szCs w:val="24"/>
        </w:rPr>
        <w:t>10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A502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16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4C642D">
        <w:rPr>
          <w:rFonts w:ascii="Tahoma" w:hAnsi="Tahoma" w:cs="Tahoma"/>
          <w:sz w:val="24"/>
          <w:szCs w:val="24"/>
          <w:lang w:val="sr-Latn-CS"/>
        </w:rPr>
        <w:t>95035-95038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C642D">
        <w:rPr>
          <w:rFonts w:ascii="Tahoma" w:hAnsi="Tahoma" w:cs="Tahoma"/>
          <w:sz w:val="24"/>
          <w:szCs w:val="24"/>
          <w:lang w:val="sr-Latn-CS"/>
        </w:rPr>
        <w:t>07.09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6A5023">
        <w:rPr>
          <w:rFonts w:ascii="Tahoma" w:hAnsi="Tahoma" w:cs="Tahoma"/>
          <w:sz w:val="24"/>
          <w:szCs w:val="24"/>
          <w:lang w:val="sr-Latn-CS"/>
        </w:rPr>
        <w:t>Danilovgrad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4C642D">
        <w:rPr>
          <w:rFonts w:ascii="Tahoma" w:hAnsi="Tahoma" w:cs="Tahoma"/>
          <w:sz w:val="24"/>
          <w:szCs w:val="24"/>
          <w:lang w:val="sr-Latn-CS"/>
        </w:rPr>
        <w:t>20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4C642D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A5023" w:rsidRPr="00BF314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1341">
        <w:rPr>
          <w:rFonts w:ascii="Tahoma" w:hAnsi="Tahoma" w:cs="Tahoma"/>
          <w:sz w:val="24"/>
          <w:szCs w:val="24"/>
          <w:lang w:val="sr-Latn-CS"/>
        </w:rPr>
        <w:t>Opštini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A5023">
        <w:rPr>
          <w:rFonts w:ascii="Tahoma" w:hAnsi="Tahoma" w:cs="Tahoma"/>
          <w:sz w:val="24"/>
          <w:szCs w:val="24"/>
          <w:lang w:val="sr-Latn-CS"/>
        </w:rPr>
        <w:t>Danilovgrad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6A5023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4C642D">
        <w:rPr>
          <w:rFonts w:ascii="Tahoma" w:hAnsi="Tahoma" w:cs="Tahoma"/>
          <w:sz w:val="24"/>
          <w:szCs w:val="24"/>
          <w:lang w:val="sr-Latn-CS"/>
        </w:rPr>
        <w:t>95035-95038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C642D">
        <w:rPr>
          <w:rFonts w:ascii="Tahoma" w:hAnsi="Tahoma" w:cs="Tahoma"/>
          <w:sz w:val="24"/>
          <w:szCs w:val="24"/>
          <w:lang w:val="sr-Latn-CS"/>
        </w:rPr>
        <w:t>09.08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1341">
        <w:rPr>
          <w:rFonts w:ascii="Tahoma" w:hAnsi="Tahoma" w:cs="Tahoma"/>
          <w:sz w:val="24"/>
          <w:szCs w:val="24"/>
          <w:lang w:val="sr-Latn-CS"/>
        </w:rPr>
        <w:t>Opštine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A5023">
        <w:rPr>
          <w:rFonts w:ascii="Tahoma" w:hAnsi="Tahoma" w:cs="Tahoma"/>
          <w:sz w:val="24"/>
          <w:szCs w:val="24"/>
          <w:lang w:val="sr-Latn-CS"/>
        </w:rPr>
        <w:t>Danilovgrad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4C642D">
        <w:rPr>
          <w:rFonts w:ascii="Tahoma" w:hAnsi="Tahoma" w:cs="Tahoma"/>
          <w:sz w:val="24"/>
          <w:szCs w:val="24"/>
          <w:lang w:val="sr-Latn-CS"/>
        </w:rPr>
        <w:t>08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4C642D">
        <w:rPr>
          <w:rFonts w:ascii="Tahoma" w:hAnsi="Tahoma" w:cs="Tahoma"/>
          <w:sz w:val="24"/>
          <w:szCs w:val="24"/>
          <w:lang w:val="sr-Latn-CS"/>
        </w:rPr>
        <w:t>08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6A5023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14910">
        <w:rPr>
          <w:rFonts w:ascii="Tahoma" w:hAnsi="Tahoma" w:cs="Tahoma"/>
          <w:sz w:val="24"/>
          <w:szCs w:val="24"/>
          <w:lang w:val="sr-Latn-CS"/>
        </w:rPr>
        <w:t xml:space="preserve">svih </w:t>
      </w:r>
      <w:r w:rsidR="004C642D">
        <w:rPr>
          <w:rFonts w:ascii="Tahoma" w:hAnsi="Tahoma" w:cs="Tahoma"/>
          <w:sz w:val="24"/>
          <w:szCs w:val="24"/>
          <w:lang w:val="sr-Latn-CS"/>
        </w:rPr>
        <w:t>ugovora o kreditima koje je Op</w:t>
      </w:r>
      <w:r w:rsidR="00734774">
        <w:rPr>
          <w:rFonts w:ascii="Tahoma" w:hAnsi="Tahoma" w:cs="Tahoma"/>
          <w:sz w:val="24"/>
          <w:szCs w:val="24"/>
          <w:lang w:val="sr-Latn-CS"/>
        </w:rPr>
        <w:t>š</w:t>
      </w:r>
      <w:r w:rsidR="004C642D">
        <w:rPr>
          <w:rFonts w:ascii="Tahoma" w:hAnsi="Tahoma" w:cs="Tahoma"/>
          <w:sz w:val="24"/>
          <w:szCs w:val="24"/>
          <w:lang w:val="sr-Latn-CS"/>
        </w:rPr>
        <w:t xml:space="preserve">tina Danilovgrad </w:t>
      </w:r>
      <w:r w:rsidR="00734774">
        <w:rPr>
          <w:rFonts w:ascii="Tahoma" w:hAnsi="Tahoma" w:cs="Tahoma"/>
          <w:sz w:val="24"/>
          <w:szCs w:val="24"/>
          <w:lang w:val="sr-Latn-CS"/>
        </w:rPr>
        <w:t xml:space="preserve">zaključila </w:t>
      </w:r>
      <w:r w:rsidR="004C642D">
        <w:rPr>
          <w:rFonts w:ascii="Tahoma" w:hAnsi="Tahoma" w:cs="Tahoma"/>
          <w:sz w:val="24"/>
          <w:szCs w:val="24"/>
          <w:lang w:val="sr-Latn-CS"/>
        </w:rPr>
        <w:t>u julu 2016.godine. ili link na sajtu na kojem se nala</w:t>
      </w:r>
      <w:r w:rsidR="00DD6E67">
        <w:rPr>
          <w:rFonts w:ascii="Tahoma" w:hAnsi="Tahoma" w:cs="Tahoma"/>
          <w:sz w:val="24"/>
          <w:szCs w:val="24"/>
          <w:lang w:val="sr-Latn-CS"/>
        </w:rPr>
        <w:t>ze,</w:t>
      </w:r>
      <w:r w:rsidR="004C642D">
        <w:rPr>
          <w:rFonts w:ascii="Tahoma" w:hAnsi="Tahoma" w:cs="Tahoma"/>
          <w:sz w:val="24"/>
          <w:szCs w:val="24"/>
          <w:lang w:val="sr-Latn-CS"/>
        </w:rPr>
        <w:t xml:space="preserve"> svih ugovora o hipotekama i cesijama koje je </w:t>
      </w:r>
      <w:r w:rsidR="00734774">
        <w:rPr>
          <w:rFonts w:ascii="Tahoma" w:hAnsi="Tahoma" w:cs="Tahoma"/>
          <w:sz w:val="24"/>
          <w:szCs w:val="24"/>
          <w:lang w:val="sr-Latn-CS"/>
        </w:rPr>
        <w:t>Opština</w:t>
      </w:r>
      <w:r w:rsidR="004C642D">
        <w:rPr>
          <w:rFonts w:ascii="Tahoma" w:hAnsi="Tahoma" w:cs="Tahoma"/>
          <w:sz w:val="24"/>
          <w:szCs w:val="24"/>
          <w:lang w:val="sr-Latn-CS"/>
        </w:rPr>
        <w:t xml:space="preserve"> Danilovgrad </w:t>
      </w:r>
      <w:r w:rsidR="00734774">
        <w:rPr>
          <w:rFonts w:ascii="Tahoma" w:hAnsi="Tahoma" w:cs="Tahoma"/>
          <w:sz w:val="24"/>
          <w:szCs w:val="24"/>
          <w:lang w:val="sr-Latn-CS"/>
        </w:rPr>
        <w:t xml:space="preserve">zaključila </w:t>
      </w:r>
      <w:r w:rsidR="004C642D">
        <w:rPr>
          <w:rFonts w:ascii="Tahoma" w:hAnsi="Tahoma" w:cs="Tahoma"/>
          <w:sz w:val="24"/>
          <w:szCs w:val="24"/>
          <w:lang w:val="sr-Latn-CS"/>
        </w:rPr>
        <w:t>u julu 2016.godine, ili link na sajtu na kojem se nala</w:t>
      </w:r>
      <w:r w:rsidR="00DD6E67">
        <w:rPr>
          <w:rFonts w:ascii="Tahoma" w:hAnsi="Tahoma" w:cs="Tahoma"/>
          <w:sz w:val="24"/>
          <w:szCs w:val="24"/>
          <w:lang w:val="sr-Latn-CS"/>
        </w:rPr>
        <w:t>ze,</w:t>
      </w:r>
      <w:r w:rsidR="00734774">
        <w:rPr>
          <w:rFonts w:ascii="Tahoma" w:hAnsi="Tahoma" w:cs="Tahoma"/>
          <w:sz w:val="24"/>
          <w:szCs w:val="24"/>
          <w:lang w:val="sr-Latn-CS"/>
        </w:rPr>
        <w:t xml:space="preserve"> svih ugovora</w:t>
      </w:r>
      <w:r w:rsidR="004C642D">
        <w:rPr>
          <w:rFonts w:ascii="Tahoma" w:hAnsi="Tahoma" w:cs="Tahoma"/>
          <w:sz w:val="24"/>
          <w:szCs w:val="24"/>
          <w:lang w:val="sr-Latn-CS"/>
        </w:rPr>
        <w:t xml:space="preserve">, protokola, memoranduma ili drugih pravnih akata koje je </w:t>
      </w:r>
      <w:r w:rsidR="00734774">
        <w:rPr>
          <w:rFonts w:ascii="Tahoma" w:hAnsi="Tahoma" w:cs="Tahoma"/>
          <w:sz w:val="24"/>
          <w:szCs w:val="24"/>
          <w:lang w:val="sr-Latn-CS"/>
        </w:rPr>
        <w:t>Opština</w:t>
      </w:r>
      <w:r w:rsidR="004C642D">
        <w:rPr>
          <w:rFonts w:ascii="Tahoma" w:hAnsi="Tahoma" w:cs="Tahoma"/>
          <w:sz w:val="24"/>
          <w:szCs w:val="24"/>
          <w:lang w:val="sr-Latn-CS"/>
        </w:rPr>
        <w:t xml:space="preserve"> Danilovgrad </w:t>
      </w:r>
      <w:r w:rsidR="00734774">
        <w:rPr>
          <w:rFonts w:ascii="Tahoma" w:hAnsi="Tahoma" w:cs="Tahoma"/>
          <w:sz w:val="24"/>
          <w:szCs w:val="24"/>
          <w:lang w:val="sr-Latn-CS"/>
        </w:rPr>
        <w:t xml:space="preserve">zaključila </w:t>
      </w:r>
      <w:r w:rsidR="004C642D">
        <w:rPr>
          <w:rFonts w:ascii="Tahoma" w:hAnsi="Tahoma" w:cs="Tahoma"/>
          <w:sz w:val="24"/>
          <w:szCs w:val="24"/>
          <w:lang w:val="sr-Latn-CS"/>
        </w:rPr>
        <w:t>sa Investiciono ra</w:t>
      </w:r>
      <w:r w:rsidR="00734774">
        <w:rPr>
          <w:rFonts w:ascii="Tahoma" w:hAnsi="Tahoma" w:cs="Tahoma"/>
          <w:sz w:val="24"/>
          <w:szCs w:val="24"/>
          <w:lang w:val="sr-Latn-CS"/>
        </w:rPr>
        <w:t>z</w:t>
      </w:r>
      <w:r w:rsidR="004C642D">
        <w:rPr>
          <w:rFonts w:ascii="Tahoma" w:hAnsi="Tahoma" w:cs="Tahoma"/>
          <w:sz w:val="24"/>
          <w:szCs w:val="24"/>
          <w:lang w:val="sr-Latn-CS"/>
        </w:rPr>
        <w:t>vojnim fondom u julu 2016</w:t>
      </w:r>
      <w:r w:rsidR="00734774">
        <w:rPr>
          <w:rFonts w:ascii="Tahoma" w:hAnsi="Tahoma" w:cs="Tahoma"/>
          <w:sz w:val="24"/>
          <w:szCs w:val="24"/>
          <w:lang w:val="sr-Latn-CS"/>
        </w:rPr>
        <w:t>.godine ili link na sajtu na kojem se nalaze i svih ugovora o donacijama i sponzorstvima koje je Opština Danilovgrad zaključila u julu 2016.godine ili link na sajtu na kojem se nalaze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4C642D">
        <w:rPr>
          <w:rFonts w:ascii="Tahoma" w:hAnsi="Tahoma" w:cs="Tahoma"/>
          <w:sz w:val="24"/>
          <w:szCs w:val="24"/>
          <w:lang w:val="sr-Latn-CS"/>
        </w:rPr>
        <w:t>05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4C642D">
        <w:rPr>
          <w:rFonts w:ascii="Tahoma" w:hAnsi="Tahoma" w:cs="Tahoma"/>
          <w:sz w:val="24"/>
          <w:szCs w:val="24"/>
          <w:lang w:val="sr-Latn-CS"/>
        </w:rPr>
        <w:t>10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DD6E67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07-42-</w:t>
      </w:r>
      <w:r w:rsidR="004C642D">
        <w:rPr>
          <w:rFonts w:ascii="Tahoma" w:hAnsi="Tahoma" w:cs="Tahoma"/>
          <w:sz w:val="24"/>
          <w:szCs w:val="24"/>
          <w:lang w:val="sr-Latn-CS"/>
        </w:rPr>
        <w:t>5868</w:t>
      </w:r>
      <w:r w:rsidR="00C14910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A5023">
        <w:rPr>
          <w:rFonts w:ascii="Tahoma" w:hAnsi="Tahoma" w:cs="Tahoma"/>
          <w:sz w:val="24"/>
          <w:szCs w:val="24"/>
          <w:lang w:val="sr-Latn-CS"/>
        </w:rPr>
        <w:t>0</w:t>
      </w:r>
      <w:r w:rsidR="004C642D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4C642D">
        <w:rPr>
          <w:rFonts w:ascii="Tahoma" w:hAnsi="Tahoma" w:cs="Tahoma"/>
          <w:sz w:val="24"/>
          <w:szCs w:val="24"/>
          <w:lang w:val="sr-Latn-CS"/>
        </w:rPr>
        <w:t>10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1341">
        <w:rPr>
          <w:rFonts w:ascii="Tahoma" w:hAnsi="Tahoma" w:cs="Tahoma"/>
          <w:sz w:val="24"/>
          <w:szCs w:val="24"/>
          <w:lang w:val="sr-Latn-CS"/>
        </w:rPr>
        <w:t>Opština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A5023">
        <w:rPr>
          <w:rFonts w:ascii="Tahoma" w:hAnsi="Tahoma" w:cs="Tahoma"/>
          <w:sz w:val="24"/>
          <w:szCs w:val="24"/>
          <w:lang w:val="sr-Latn-CS"/>
        </w:rPr>
        <w:t>Danilovgrad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A5023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6A5023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4C642D">
        <w:rPr>
          <w:rFonts w:ascii="Tahoma" w:hAnsi="Tahoma" w:cs="Tahoma"/>
          <w:sz w:val="24"/>
          <w:szCs w:val="24"/>
          <w:lang w:val="sr-Latn-CS"/>
        </w:rPr>
        <w:t>95035-95038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C642D">
        <w:rPr>
          <w:rFonts w:ascii="Tahoma" w:hAnsi="Tahoma" w:cs="Tahoma"/>
          <w:sz w:val="24"/>
          <w:szCs w:val="24"/>
          <w:lang w:val="sr-Latn-CS"/>
        </w:rPr>
        <w:t>0</w:t>
      </w:r>
      <w:r w:rsidR="00DD6E67">
        <w:rPr>
          <w:rFonts w:ascii="Tahoma" w:hAnsi="Tahoma" w:cs="Tahoma"/>
          <w:sz w:val="24"/>
          <w:szCs w:val="24"/>
          <w:lang w:val="sr-Latn-CS"/>
        </w:rPr>
        <w:t>9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71341">
        <w:rPr>
          <w:rFonts w:ascii="Tahoma" w:hAnsi="Tahoma" w:cs="Tahoma"/>
          <w:sz w:val="24"/>
          <w:szCs w:val="24"/>
          <w:lang w:val="sr-Latn-CS"/>
        </w:rPr>
        <w:t>0</w:t>
      </w:r>
      <w:r w:rsidR="004C642D">
        <w:rPr>
          <w:rFonts w:ascii="Tahoma" w:hAnsi="Tahoma" w:cs="Tahoma"/>
          <w:sz w:val="24"/>
          <w:szCs w:val="24"/>
          <w:lang w:val="sr-Latn-CS"/>
        </w:rPr>
        <w:t>8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71341">
        <w:rPr>
          <w:rFonts w:ascii="Tahoma" w:hAnsi="Tahoma" w:cs="Tahoma"/>
          <w:sz w:val="24"/>
          <w:szCs w:val="24"/>
          <w:lang w:val="sr-Latn-CS"/>
        </w:rPr>
        <w:t>Opština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A5023">
        <w:rPr>
          <w:rFonts w:ascii="Tahoma" w:hAnsi="Tahoma" w:cs="Tahoma"/>
          <w:sz w:val="24"/>
          <w:szCs w:val="24"/>
          <w:lang w:val="sr-Latn-CS"/>
        </w:rPr>
        <w:t>Danilovgrad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40865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E4086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B42805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B42805" w:rsidRDefault="00B42805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B42805" w:rsidRPr="006860B7" w:rsidRDefault="00B42805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B42805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D49" w:rsidRDefault="00072D49" w:rsidP="00CB7F9A">
      <w:pPr>
        <w:spacing w:after="0" w:line="240" w:lineRule="auto"/>
      </w:pPr>
      <w:r>
        <w:separator/>
      </w:r>
    </w:p>
  </w:endnote>
  <w:endnote w:type="continuationSeparator" w:id="0">
    <w:p w:rsidR="00072D49" w:rsidRDefault="00072D49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D49" w:rsidRDefault="00072D49" w:rsidP="00CB7F9A">
      <w:pPr>
        <w:spacing w:after="0" w:line="240" w:lineRule="auto"/>
      </w:pPr>
      <w:r>
        <w:separator/>
      </w:r>
    </w:p>
  </w:footnote>
  <w:footnote w:type="continuationSeparator" w:id="0">
    <w:p w:rsidR="00072D49" w:rsidRDefault="00072D49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46BCB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134"/>
    <w:rsid w:val="0007234E"/>
    <w:rsid w:val="00072D49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F28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32A8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C642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CA8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5023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774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38F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2805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4910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6E67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865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5CEBFD-ABE3-42F8-AA29-6DE8AC391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20</cp:revision>
  <cp:lastPrinted>2016-10-21T13:15:00Z</cp:lastPrinted>
  <dcterms:created xsi:type="dcterms:W3CDTF">2015-12-16T13:08:00Z</dcterms:created>
  <dcterms:modified xsi:type="dcterms:W3CDTF">2016-11-13T17:47:00Z</dcterms:modified>
</cp:coreProperties>
</file>