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137</w:t>
      </w:r>
      <w:r w:rsidR="003F41CF">
        <w:rPr>
          <w:rFonts w:ascii="Tahoma" w:hAnsi="Tahoma" w:cs="Tahoma"/>
          <w:b/>
          <w:sz w:val="24"/>
          <w:szCs w:val="24"/>
        </w:rPr>
        <w:t>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F41CF">
        <w:rPr>
          <w:rFonts w:ascii="Tahoma" w:hAnsi="Tahoma" w:cs="Tahoma"/>
          <w:sz w:val="24"/>
          <w:szCs w:val="24"/>
          <w:lang w:val="sr-Latn-CS"/>
        </w:rPr>
        <w:t>90519-90530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5C2705">
        <w:rPr>
          <w:rFonts w:ascii="Tahoma" w:hAnsi="Tahoma" w:cs="Tahoma"/>
          <w:sz w:val="24"/>
          <w:szCs w:val="24"/>
          <w:lang w:val="sr-Latn-CS"/>
        </w:rPr>
        <w:t>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5C2705">
        <w:rPr>
          <w:rFonts w:ascii="Tahoma" w:hAnsi="Tahoma" w:cs="Tahoma"/>
          <w:sz w:val="24"/>
          <w:szCs w:val="24"/>
          <w:lang w:val="sr-Latn-CS"/>
        </w:rPr>
        <w:t>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F41CF">
        <w:rPr>
          <w:rFonts w:ascii="Tahoma" w:hAnsi="Tahoma" w:cs="Tahoma"/>
          <w:sz w:val="24"/>
          <w:szCs w:val="24"/>
          <w:lang w:val="sr-Latn-CS"/>
        </w:rPr>
        <w:t>90519-90530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2705">
        <w:rPr>
          <w:rFonts w:ascii="Tahoma" w:hAnsi="Tahoma" w:cs="Tahoma"/>
          <w:sz w:val="24"/>
          <w:szCs w:val="24"/>
          <w:lang w:val="sr-Latn-CS"/>
        </w:rPr>
        <w:t>03.06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2705" w:rsidRPr="009900BC">
        <w:rPr>
          <w:rFonts w:ascii="Tahoma" w:hAnsi="Tahoma" w:cs="Tahoma"/>
          <w:sz w:val="24"/>
          <w:szCs w:val="24"/>
          <w:lang w:val="sr-Latn-CS"/>
        </w:rPr>
        <w:t>03.06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00BC" w:rsidRPr="009900BC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realizovanih na programu: administracija, ekonomska klasifikacija broj 4191, izdatak: izdaci po osnovu isplate ugovora o djelu, a koji se odnose na maj 2016.godine</w:t>
      </w:r>
      <w:r w:rsidR="00A266CF">
        <w:rPr>
          <w:rFonts w:ascii="Tahoma" w:hAnsi="Tahoma" w:cs="Tahoma"/>
          <w:sz w:val="24"/>
          <w:szCs w:val="24"/>
          <w:lang w:val="sr-Latn-CS"/>
        </w:rPr>
        <w:t>,</w:t>
      </w:r>
      <w:r w:rsidR="009900BC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00BC" w:rsidRPr="009900BC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na programu: rekonstrukcija regionalnih i magistralnih puteva u Crnoj Gori, ekonomska klasifikacija broj 4411, izdatak: izdaci za infrastrukturu opšteg značaja, a koji se odnose na maj 2016.godine; svih rashoda (koji uključuju datum isplate, naziv dobavljača, svrhu uplate i ostale stavke, a sve po SAP sistemu po kojem se vode budžetski izdaci) </w:t>
      </w:r>
      <w:r w:rsidR="009900BC" w:rsidRPr="009900BC">
        <w:rPr>
          <w:rFonts w:ascii="Tahoma" w:hAnsi="Tahoma" w:cs="Tahoma"/>
          <w:sz w:val="24"/>
          <w:szCs w:val="24"/>
        </w:rPr>
        <w:lastRenderedPageBreak/>
        <w:t>realizovanih na programu: rekonstrukcija i sanacija kritičnih tačaka, ekonomska klasifikacija broj 4411, izdatak: izdaci za infrastrukturu opšteg značaja, a ko</w:t>
      </w:r>
      <w:r w:rsidR="00A266CF">
        <w:rPr>
          <w:rFonts w:ascii="Tahoma" w:hAnsi="Tahoma" w:cs="Tahoma"/>
          <w:sz w:val="24"/>
          <w:szCs w:val="24"/>
        </w:rPr>
        <w:t>ji se odnose na maj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dobavtjača, svrhu uplate i ostale stavke, a sve po SAP sistemu po kojem se vode budžetski izdaci) realizovanih na programu: auto put Bar Boljare, dionica od Smokovca do Mateševa, ekonomska klasifikacija broj 4147, izdatak: konsultantske usluge, projekti i studije, a ko</w:t>
      </w:r>
      <w:r w:rsidR="00A266CF">
        <w:rPr>
          <w:rFonts w:ascii="Tahoma" w:hAnsi="Tahoma" w:cs="Tahoma"/>
          <w:sz w:val="24"/>
          <w:szCs w:val="24"/>
        </w:rPr>
        <w:t>ji se odnose na maj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auto put Bar Boljare, dionica od Smokovca do Mateševa, ekonomska klasifikacija broj 4419, izdatak: ostalo, a ko</w:t>
      </w:r>
      <w:r w:rsidR="00A266CF">
        <w:rPr>
          <w:rFonts w:ascii="Tahoma" w:hAnsi="Tahoma" w:cs="Tahoma"/>
          <w:sz w:val="24"/>
          <w:szCs w:val="24"/>
        </w:rPr>
        <w:t>ji se odnose na maj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auto put Bar Boljare, dionica od Smokovca do Mateševa, ekonomska klasifikacija broj 4411, izdatak: izdaci za infrastrukturu opšteg značaja, a ko</w:t>
      </w:r>
      <w:r w:rsidR="00A266CF">
        <w:rPr>
          <w:rFonts w:ascii="Tahoma" w:hAnsi="Tahoma" w:cs="Tahoma"/>
          <w:sz w:val="24"/>
          <w:szCs w:val="24"/>
        </w:rPr>
        <w:t>ji se odnose na maj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putni prelazi, ekonomska klasifikacija broj 4411, izdatak: izdaci za infrastrukturu opšteg značaja, a koji se odnose na maj 2016.godine; svih rashoda (koji uključuju datum isplate, naziv dobavljača, svrhu uplate i ostale stavke, a sve po SAP sistemu po kojem se vode budžetski izdaci) realizovanih na programu: sanacija mostova, klizišta i kosina na magistralnim i regionalnim putevima, ekonomska klasifikacija broj 4411, izdatak: izdaci za infrastrukturu opšteg značaja, a ko</w:t>
      </w:r>
      <w:r w:rsidR="00A266CF">
        <w:rPr>
          <w:rFonts w:ascii="Tahoma" w:hAnsi="Tahoma" w:cs="Tahoma"/>
          <w:sz w:val="24"/>
          <w:szCs w:val="24"/>
        </w:rPr>
        <w:t>ji se odnose na maj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rješavanje uskih grla na saobračajnoj mreži Crne Gore, ekonomska klasifikacija broj 4411, izdatak: izdaci za infrastrukturu opšteg značaja, a koji se odnose na maj 2016.godine; svih rashoda (koji uključuju datum isplate, naziv dobavljača, svrhu uplate i ostale stavke, a sve po SAP sistemu po kojem se vode budžetski izdaci) realizovanih na programu: investiciono presvlačenje magistralnih i regionalnih puteva, ekonomska klasifikacija broj 4411, izdatak: izdaci za infrastrukturu opšteg značaja, a ko</w:t>
      </w:r>
      <w:r w:rsidR="00A266CF">
        <w:rPr>
          <w:rFonts w:ascii="Tahoma" w:hAnsi="Tahoma" w:cs="Tahoma"/>
          <w:sz w:val="24"/>
          <w:szCs w:val="24"/>
        </w:rPr>
        <w:t>ji se odnose na maj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izgradnja trečih traka, ekonomska klasifikacija broj 4411, izdatak: izdaci za infrastrukturu opšteg značaja, a koji se odnose na maj 2016.godine i svih rashoda (koji uključuju datum isplate, naziv dobavljača, svrhu uplate i ostale stavke, a sve po SAP sistemu po kojem se vode budžetski izdaci) realizovanih na programu: investiciono održavanje regionalnih i magistralnih puteva, nadzor, projektovanje, eksproprijacija, </w:t>
      </w:r>
      <w:r w:rsidR="009900BC" w:rsidRPr="009900BC">
        <w:rPr>
          <w:rFonts w:ascii="Tahoma" w:hAnsi="Tahoma" w:cs="Tahoma"/>
          <w:sz w:val="24"/>
          <w:szCs w:val="24"/>
        </w:rPr>
        <w:lastRenderedPageBreak/>
        <w:t>revizije, ekonomska klasifikacija broj 4411, izdatak: izdaci za infrastrukturu opšteg značaja, a koji se odnose na maj 2016. godine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266CF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6210B">
        <w:rPr>
          <w:rFonts w:ascii="Tahoma" w:hAnsi="Tahoma" w:cs="Tahoma"/>
          <w:sz w:val="24"/>
          <w:szCs w:val="24"/>
          <w:lang w:val="sr-Latn-CS"/>
        </w:rPr>
        <w:t>538</w:t>
      </w:r>
      <w:r w:rsidR="003F41CF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F41CF">
        <w:rPr>
          <w:rFonts w:ascii="Tahoma" w:hAnsi="Tahoma" w:cs="Tahoma"/>
          <w:sz w:val="24"/>
          <w:szCs w:val="24"/>
          <w:lang w:val="sr-Latn-CS"/>
        </w:rPr>
        <w:t>90519-90530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2705">
        <w:rPr>
          <w:rFonts w:ascii="Tahoma" w:hAnsi="Tahoma" w:cs="Tahoma"/>
          <w:sz w:val="24"/>
          <w:szCs w:val="24"/>
          <w:lang w:val="sr-Latn-CS"/>
        </w:rPr>
        <w:t>03.06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A266CF" w:rsidRDefault="00A266C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266CF" w:rsidRDefault="00A266C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266CF" w:rsidRDefault="00A266C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A266C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6210B" w:rsidRDefault="0016210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266CF" w:rsidRPr="006860B7" w:rsidRDefault="00A266C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266C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2B" w:rsidRDefault="00483B2B" w:rsidP="00CB7F9A">
      <w:pPr>
        <w:spacing w:after="0" w:line="240" w:lineRule="auto"/>
      </w:pPr>
      <w:r>
        <w:separator/>
      </w:r>
    </w:p>
  </w:endnote>
  <w:endnote w:type="continuationSeparator" w:id="0">
    <w:p w:rsidR="00483B2B" w:rsidRDefault="00483B2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2B" w:rsidRDefault="00483B2B" w:rsidP="00CB7F9A">
      <w:pPr>
        <w:spacing w:after="0" w:line="240" w:lineRule="auto"/>
      </w:pPr>
      <w:r>
        <w:separator/>
      </w:r>
    </w:p>
  </w:footnote>
  <w:footnote w:type="continuationSeparator" w:id="0">
    <w:p w:rsidR="00483B2B" w:rsidRDefault="00483B2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3DBE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B2B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6CF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F0B31-3F1D-4B07-BA20-43EFB2F7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2016-11-13T17:24:00Z</dcterms:modified>
</cp:coreProperties>
</file>