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377D3">
        <w:rPr>
          <w:rFonts w:ascii="Tahoma" w:hAnsi="Tahoma" w:cs="Tahoma"/>
          <w:b/>
          <w:sz w:val="24"/>
          <w:szCs w:val="24"/>
        </w:rPr>
        <w:t>84</w:t>
      </w:r>
      <w:r w:rsidR="00F11C30">
        <w:rPr>
          <w:rFonts w:ascii="Tahoma" w:hAnsi="Tahoma" w:cs="Tahoma"/>
          <w:b/>
          <w:sz w:val="24"/>
          <w:szCs w:val="24"/>
        </w:rPr>
        <w:t>7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C5D7D">
        <w:rPr>
          <w:rFonts w:ascii="Tahoma" w:hAnsi="Tahoma" w:cs="Tahoma"/>
          <w:b/>
          <w:sz w:val="24"/>
          <w:szCs w:val="24"/>
        </w:rPr>
        <w:t>2</w:t>
      </w:r>
      <w:r w:rsidR="00F43731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752F2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F11C30">
        <w:rPr>
          <w:rFonts w:ascii="Tahoma" w:hAnsi="Tahoma" w:cs="Tahoma"/>
          <w:sz w:val="24"/>
          <w:szCs w:val="24"/>
          <w:lang w:val="sr-Latn-CS"/>
        </w:rPr>
        <w:t>86570-86580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43731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Sekretarijata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43731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F43731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Sekretarijatu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F11C30">
        <w:rPr>
          <w:rFonts w:ascii="Tahoma" w:hAnsi="Tahoma" w:cs="Tahoma"/>
          <w:sz w:val="24"/>
          <w:szCs w:val="24"/>
          <w:lang w:val="sr-Latn-CS"/>
        </w:rPr>
        <w:t>86570-86580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</w:t>
      </w:r>
      <w:r w:rsidR="00F43731">
        <w:rPr>
          <w:rFonts w:ascii="Tahoma" w:hAnsi="Tahoma" w:cs="Tahoma"/>
          <w:sz w:val="24"/>
          <w:szCs w:val="24"/>
          <w:lang w:val="sr-Latn-CS"/>
        </w:rPr>
        <w:t>9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2752F2">
        <w:rPr>
          <w:rFonts w:ascii="Tahoma" w:hAnsi="Tahoma" w:cs="Tahoma"/>
          <w:sz w:val="24"/>
          <w:szCs w:val="24"/>
          <w:lang w:val="sr-Latn-CS"/>
        </w:rPr>
        <w:t>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35ED3" w:rsidRDefault="009845A6" w:rsidP="00A35ED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35ED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35ED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Sekretarijata za finansije</w:t>
      </w:r>
      <w:r w:rsidR="006C304C" w:rsidRPr="00A35ED3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A35ED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35ED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35ED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1</w:t>
      </w:r>
      <w:r w:rsidR="00F43731" w:rsidRPr="00A35ED3">
        <w:rPr>
          <w:rFonts w:ascii="Tahoma" w:hAnsi="Tahoma" w:cs="Tahoma"/>
          <w:sz w:val="24"/>
          <w:szCs w:val="24"/>
          <w:lang w:val="sr-Latn-CS"/>
        </w:rPr>
        <w:t>8</w:t>
      </w:r>
      <w:r w:rsidR="004F774C" w:rsidRPr="00A35ED3">
        <w:rPr>
          <w:rFonts w:ascii="Tahoma" w:hAnsi="Tahoma" w:cs="Tahoma"/>
          <w:sz w:val="24"/>
          <w:szCs w:val="24"/>
          <w:lang w:val="sr-Latn-CS"/>
        </w:rPr>
        <w:t>.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0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>.201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35ED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35ED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35ED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35ED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5ED3" w:rsidRPr="00A35ED3">
        <w:rPr>
          <w:rFonts w:ascii="Tahoma" w:hAnsi="Tahoma" w:cs="Tahoma"/>
          <w:sz w:val="24"/>
          <w:szCs w:val="24"/>
        </w:rPr>
        <w:t xml:space="preserve">svih rashoda koji su realizovani na budžetskoj poziciji broj 411, program: bruto zarade i doprinosi na teret poslodavca, a koji se odnose na period </w:t>
      </w:r>
      <w:r w:rsidR="00F11C30">
        <w:rPr>
          <w:rFonts w:ascii="Tahoma" w:hAnsi="Tahoma" w:cs="Tahoma"/>
          <w:sz w:val="24"/>
          <w:szCs w:val="24"/>
        </w:rPr>
        <w:t>februar</w:t>
      </w:r>
      <w:r w:rsidR="00A35ED3" w:rsidRPr="00A35ED3">
        <w:rPr>
          <w:rFonts w:ascii="Tahoma" w:hAnsi="Tahoma" w:cs="Tahoma"/>
          <w:sz w:val="24"/>
          <w:szCs w:val="24"/>
        </w:rPr>
        <w:t xml:space="preserve"> 2016. godine</w:t>
      </w:r>
      <w:r w:rsidR="00A35ED3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5ED3" w:rsidRPr="00A35ED3">
        <w:rPr>
          <w:rFonts w:ascii="Tahoma" w:hAnsi="Tahoma" w:cs="Tahoma"/>
          <w:sz w:val="24"/>
          <w:szCs w:val="24"/>
        </w:rPr>
        <w:t xml:space="preserve">svih rashoda koji su realizovani na budžetskoj poziciji broj 412, program: ostala lična primanja, a koji se odnose na period </w:t>
      </w:r>
      <w:r w:rsidR="00F11C30">
        <w:rPr>
          <w:rFonts w:ascii="Tahoma" w:hAnsi="Tahoma" w:cs="Tahoma"/>
          <w:sz w:val="24"/>
          <w:szCs w:val="24"/>
        </w:rPr>
        <w:t>februar</w:t>
      </w:r>
      <w:r w:rsidR="00FB0F67">
        <w:rPr>
          <w:rFonts w:ascii="Tahoma" w:hAnsi="Tahoma" w:cs="Tahoma"/>
          <w:sz w:val="24"/>
          <w:szCs w:val="24"/>
        </w:rPr>
        <w:t xml:space="preserve">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414, program: rashodi za usluge, a koji se odnose na period </w:t>
      </w:r>
      <w:r w:rsidR="00F11C30">
        <w:rPr>
          <w:rFonts w:ascii="Tahoma" w:hAnsi="Tahoma" w:cs="Tahoma"/>
          <w:sz w:val="24"/>
          <w:szCs w:val="24"/>
        </w:rPr>
        <w:t>februar</w:t>
      </w:r>
      <w:r w:rsidR="00FB0F67">
        <w:rPr>
          <w:rFonts w:ascii="Tahoma" w:hAnsi="Tahoma" w:cs="Tahoma"/>
          <w:sz w:val="24"/>
          <w:szCs w:val="24"/>
        </w:rPr>
        <w:t xml:space="preserve">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416, program: kamate, a koji se odnose na period </w:t>
      </w:r>
      <w:r w:rsidR="00F11C30">
        <w:rPr>
          <w:rFonts w:ascii="Tahoma" w:hAnsi="Tahoma" w:cs="Tahoma"/>
          <w:sz w:val="24"/>
          <w:szCs w:val="24"/>
        </w:rPr>
        <w:t>februar</w:t>
      </w:r>
      <w:r w:rsidR="00A35ED3" w:rsidRPr="00A35ED3">
        <w:rPr>
          <w:rFonts w:ascii="Tahoma" w:hAnsi="Tahoma" w:cs="Tahoma"/>
          <w:sz w:val="24"/>
          <w:szCs w:val="24"/>
        </w:rPr>
        <w:t xml:space="preserve"> 2016. godine; svih rashoda koji su realizovani na budžetskoj poziciji broj 418, program: subvencije, a koji se odnose na period </w:t>
      </w:r>
      <w:r w:rsidR="00F11C30">
        <w:rPr>
          <w:rFonts w:ascii="Tahoma" w:hAnsi="Tahoma" w:cs="Tahoma"/>
          <w:sz w:val="24"/>
          <w:szCs w:val="24"/>
        </w:rPr>
        <w:t>februar</w:t>
      </w:r>
      <w:r w:rsidR="00A35ED3" w:rsidRPr="00A35ED3">
        <w:rPr>
          <w:rFonts w:ascii="Tahoma" w:hAnsi="Tahoma" w:cs="Tahoma"/>
          <w:sz w:val="24"/>
          <w:szCs w:val="24"/>
        </w:rPr>
        <w:t xml:space="preserve"> 2016. godine; svih rashoda koji su realizivani na budžetskoj poziciji broj 421, program: prava iz oblasti </w:t>
      </w:r>
      <w:r w:rsidR="00A35ED3" w:rsidRPr="00A35ED3">
        <w:rPr>
          <w:rFonts w:ascii="Tahoma" w:hAnsi="Tahoma" w:cs="Tahoma"/>
          <w:sz w:val="24"/>
          <w:szCs w:val="24"/>
        </w:rPr>
        <w:lastRenderedPageBreak/>
        <w:t xml:space="preserve">socijalne zaštite, a koji se odnose na period </w:t>
      </w:r>
      <w:r w:rsidR="00F11C30">
        <w:rPr>
          <w:rFonts w:ascii="Tahoma" w:hAnsi="Tahoma" w:cs="Tahoma"/>
          <w:sz w:val="24"/>
          <w:szCs w:val="24"/>
        </w:rPr>
        <w:t>februar</w:t>
      </w:r>
      <w:r w:rsidR="00FB0F67">
        <w:rPr>
          <w:rFonts w:ascii="Tahoma" w:hAnsi="Tahoma" w:cs="Tahoma"/>
          <w:sz w:val="24"/>
          <w:szCs w:val="24"/>
        </w:rPr>
        <w:t xml:space="preserve">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431, program: transferi institucijama, pojedincima, nevladinom i javnom sektoru, a koji se odnose na period </w:t>
      </w:r>
      <w:r w:rsidR="00F11C30">
        <w:rPr>
          <w:rFonts w:ascii="Tahoma" w:hAnsi="Tahoma" w:cs="Tahoma"/>
          <w:sz w:val="24"/>
          <w:szCs w:val="24"/>
        </w:rPr>
        <w:t>februar</w:t>
      </w:r>
      <w:r w:rsidR="00FB0F67">
        <w:rPr>
          <w:rFonts w:ascii="Tahoma" w:hAnsi="Tahoma" w:cs="Tahoma"/>
          <w:sz w:val="24"/>
          <w:szCs w:val="24"/>
        </w:rPr>
        <w:t xml:space="preserve">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441, program: kapitalni izdaci, a koji se odnose na period </w:t>
      </w:r>
      <w:r w:rsidR="00F11C30">
        <w:rPr>
          <w:rFonts w:ascii="Tahoma" w:hAnsi="Tahoma" w:cs="Tahoma"/>
          <w:sz w:val="24"/>
          <w:szCs w:val="24"/>
        </w:rPr>
        <w:t>februar</w:t>
      </w:r>
      <w:r w:rsidR="00FB0F67">
        <w:rPr>
          <w:rFonts w:ascii="Tahoma" w:hAnsi="Tahoma" w:cs="Tahoma"/>
          <w:sz w:val="24"/>
          <w:szCs w:val="24"/>
        </w:rPr>
        <w:t xml:space="preserve">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461, program: otplata dugova, a koji se odnose na period </w:t>
      </w:r>
      <w:r w:rsidR="00F11C30">
        <w:rPr>
          <w:rFonts w:ascii="Tahoma" w:hAnsi="Tahoma" w:cs="Tahoma"/>
          <w:sz w:val="24"/>
          <w:szCs w:val="24"/>
        </w:rPr>
        <w:t>februar</w:t>
      </w:r>
      <w:r w:rsidR="00FB0F67">
        <w:rPr>
          <w:rFonts w:ascii="Tahoma" w:hAnsi="Tahoma" w:cs="Tahoma"/>
          <w:sz w:val="24"/>
          <w:szCs w:val="24"/>
        </w:rPr>
        <w:t xml:space="preserve">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463, program: otplata obaveza iz prethodnog perioda, a koji se odnose na period </w:t>
      </w:r>
      <w:r w:rsidR="00F11C30">
        <w:rPr>
          <w:rFonts w:ascii="Tahoma" w:hAnsi="Tahoma" w:cs="Tahoma"/>
          <w:sz w:val="24"/>
          <w:szCs w:val="24"/>
        </w:rPr>
        <w:t>februar</w:t>
      </w:r>
      <w:r w:rsidR="00A35ED3" w:rsidRPr="00A35ED3">
        <w:rPr>
          <w:rFonts w:ascii="Tahoma" w:hAnsi="Tahoma" w:cs="Tahoma"/>
          <w:sz w:val="24"/>
          <w:szCs w:val="24"/>
        </w:rPr>
        <w:t xml:space="preserve"> 2016. godine i svih rashoda koji su realizovani na budžetskoj poziciji broj 471, program: tekuća budžetska rezerva, a koji se odnose na period </w:t>
      </w:r>
      <w:r w:rsidR="00F11C30">
        <w:rPr>
          <w:rFonts w:ascii="Tahoma" w:hAnsi="Tahoma" w:cs="Tahoma"/>
          <w:sz w:val="24"/>
          <w:szCs w:val="24"/>
        </w:rPr>
        <w:t>februar</w:t>
      </w:r>
      <w:r w:rsidR="00A35ED3" w:rsidRPr="00A35ED3">
        <w:rPr>
          <w:rFonts w:ascii="Tahoma" w:hAnsi="Tahoma" w:cs="Tahoma"/>
          <w:sz w:val="24"/>
          <w:szCs w:val="24"/>
        </w:rPr>
        <w:t xml:space="preserve"> 2016. godine.</w:t>
      </w:r>
      <w:r w:rsidR="0040342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35ED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43731">
        <w:rPr>
          <w:rFonts w:ascii="Tahoma" w:hAnsi="Tahoma" w:cs="Tahoma"/>
          <w:sz w:val="24"/>
          <w:szCs w:val="24"/>
          <w:lang w:val="sr-Latn-CS"/>
        </w:rPr>
        <w:t>1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B0F67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="00F43731">
        <w:rPr>
          <w:rFonts w:ascii="Tahoma" w:hAnsi="Tahoma" w:cs="Tahoma"/>
          <w:sz w:val="24"/>
          <w:szCs w:val="24"/>
          <w:lang w:val="sr-Latn-CS"/>
        </w:rPr>
        <w:t>4</w:t>
      </w:r>
      <w:r w:rsidR="00F11C30">
        <w:rPr>
          <w:rFonts w:ascii="Tahoma" w:hAnsi="Tahoma" w:cs="Tahoma"/>
          <w:sz w:val="24"/>
          <w:szCs w:val="24"/>
          <w:lang w:val="sr-Latn-CS"/>
        </w:rPr>
        <w:t>1</w:t>
      </w:r>
      <w:r w:rsidR="00A377D3">
        <w:rPr>
          <w:rFonts w:ascii="Tahoma" w:hAnsi="Tahoma" w:cs="Tahoma"/>
          <w:sz w:val="24"/>
          <w:szCs w:val="24"/>
          <w:lang w:val="sr-Latn-CS"/>
        </w:rPr>
        <w:t>6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43731">
        <w:rPr>
          <w:rFonts w:ascii="Tahoma" w:hAnsi="Tahoma" w:cs="Tahoma"/>
          <w:sz w:val="24"/>
          <w:szCs w:val="24"/>
          <w:lang w:val="sr-Latn-CS"/>
        </w:rPr>
        <w:t>1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</w:t>
      </w:r>
      <w:r w:rsidR="00235BE5">
        <w:rPr>
          <w:rFonts w:ascii="Tahoma" w:hAnsi="Tahoma" w:cs="Tahoma"/>
          <w:sz w:val="24"/>
          <w:szCs w:val="24"/>
          <w:lang w:val="sr-Latn-CS"/>
        </w:rPr>
        <w:t>1</w:t>
      </w:r>
      <w:r w:rsidR="004C5D7D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F11C30">
        <w:rPr>
          <w:rFonts w:ascii="Tahoma" w:hAnsi="Tahoma" w:cs="Tahoma"/>
          <w:sz w:val="24"/>
          <w:szCs w:val="24"/>
          <w:lang w:val="sr-Latn-CS"/>
        </w:rPr>
        <w:t>86570-86580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</w:t>
      </w:r>
      <w:r w:rsidR="00F43731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lastRenderedPageBreak/>
        <w:t>finansije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4C5D7D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C4223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42237" w:rsidRPr="00C42237" w:rsidRDefault="00C42237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42237" w:rsidRPr="00C4223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F8" w:rsidRDefault="007731F8" w:rsidP="00CB7F9A">
      <w:pPr>
        <w:spacing w:after="0" w:line="240" w:lineRule="auto"/>
      </w:pPr>
      <w:r>
        <w:separator/>
      </w:r>
    </w:p>
  </w:endnote>
  <w:endnote w:type="continuationSeparator" w:id="0">
    <w:p w:rsidR="007731F8" w:rsidRDefault="007731F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F8" w:rsidRDefault="007731F8" w:rsidP="00CB7F9A">
      <w:pPr>
        <w:spacing w:after="0" w:line="240" w:lineRule="auto"/>
      </w:pPr>
      <w:r>
        <w:separator/>
      </w:r>
    </w:p>
  </w:footnote>
  <w:footnote w:type="continuationSeparator" w:id="0">
    <w:p w:rsidR="007731F8" w:rsidRDefault="007731F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2F2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2E9D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D7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4C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451"/>
    <w:rsid w:val="007166A7"/>
    <w:rsid w:val="00716BF8"/>
    <w:rsid w:val="00717D39"/>
    <w:rsid w:val="00720668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1F8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5ED3"/>
    <w:rsid w:val="00A3692D"/>
    <w:rsid w:val="00A36C4C"/>
    <w:rsid w:val="00A36E71"/>
    <w:rsid w:val="00A374DC"/>
    <w:rsid w:val="00A377D3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11B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6B66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2237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1C30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731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0D01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0F67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2CF6F-81B5-42B5-BFB0-A7E8EA62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2014-12-08T14:22:00Z</cp:lastPrinted>
  <dcterms:created xsi:type="dcterms:W3CDTF">2015-12-16T13:08:00Z</dcterms:created>
  <dcterms:modified xsi:type="dcterms:W3CDTF">2016-11-12T17:16:00Z</dcterms:modified>
</cp:coreProperties>
</file>