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E62D65">
        <w:rPr>
          <w:rFonts w:ascii="Tahoma" w:hAnsi="Tahoma" w:cs="Tahoma"/>
          <w:b/>
          <w:sz w:val="24"/>
          <w:szCs w:val="24"/>
        </w:rPr>
        <w:t>58</w:t>
      </w:r>
      <w:r w:rsidR="00AF151C">
        <w:rPr>
          <w:rFonts w:ascii="Tahoma" w:hAnsi="Tahoma" w:cs="Tahoma"/>
          <w:b/>
          <w:sz w:val="24"/>
          <w:szCs w:val="24"/>
        </w:rPr>
        <w:t>8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</w:t>
      </w:r>
      <w:r w:rsidR="00BE42B7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AF151C">
        <w:rPr>
          <w:rFonts w:ascii="Tahoma" w:hAnsi="Tahoma" w:cs="Tahoma"/>
          <w:sz w:val="24"/>
          <w:szCs w:val="24"/>
          <w:lang w:val="sr-Latn-CS"/>
        </w:rPr>
        <w:t>84686-84692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B08DE">
        <w:rPr>
          <w:rFonts w:ascii="Tahoma" w:hAnsi="Tahoma" w:cs="Tahoma"/>
          <w:sz w:val="24"/>
          <w:szCs w:val="24"/>
          <w:lang w:val="sr-Latn-CS"/>
        </w:rPr>
        <w:t>1</w:t>
      </w:r>
      <w:r w:rsidR="00E62D65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AF151C">
        <w:rPr>
          <w:rFonts w:ascii="Tahoma" w:hAnsi="Tahoma" w:cs="Tahoma"/>
          <w:sz w:val="24"/>
          <w:szCs w:val="24"/>
          <w:lang w:val="sr-Latn-CS"/>
        </w:rPr>
        <w:t>84686-84692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E654B3">
        <w:rPr>
          <w:rFonts w:ascii="Tahoma" w:hAnsi="Tahoma" w:cs="Tahoma"/>
          <w:sz w:val="24"/>
          <w:szCs w:val="24"/>
          <w:lang w:val="sr-Latn-CS"/>
        </w:rPr>
        <w:t xml:space="preserve"> „Riviera AD“ (PIB 02013134),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„S</w:t>
      </w:r>
      <w:r w:rsidR="00E654B3">
        <w:rPr>
          <w:rFonts w:ascii="Tahoma" w:hAnsi="Tahoma" w:cs="Tahoma"/>
          <w:sz w:val="24"/>
          <w:szCs w:val="24"/>
          <w:lang w:val="sr-Latn-CS"/>
        </w:rPr>
        <w:t>econdo Porto“ (PIB 02384752),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osnivačkih akata i registracionih promjena sa svim pratećim aktima za kompaniju </w:t>
      </w:r>
      <w:r w:rsidR="00BE42B7">
        <w:rPr>
          <w:rFonts w:ascii="Tahoma" w:hAnsi="Tahoma" w:cs="Tahoma"/>
          <w:sz w:val="24"/>
          <w:szCs w:val="24"/>
          <w:lang w:val="sr-Latn-CS"/>
        </w:rPr>
        <w:t>„B</w:t>
      </w:r>
      <w:r w:rsidR="00E654B3">
        <w:rPr>
          <w:rFonts w:ascii="Tahoma" w:hAnsi="Tahoma" w:cs="Tahoma"/>
          <w:sz w:val="24"/>
          <w:szCs w:val="24"/>
          <w:lang w:val="sr-Latn-CS"/>
        </w:rPr>
        <w:t>astion Maritime“ (PIB 02741172),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„Bastion Ship Managment“ (PIB 0</w:t>
      </w:r>
      <w:r w:rsidR="00E654B3">
        <w:rPr>
          <w:rFonts w:ascii="Tahoma" w:hAnsi="Tahoma" w:cs="Tahoma"/>
          <w:sz w:val="24"/>
          <w:szCs w:val="24"/>
          <w:lang w:val="sr-Latn-CS"/>
        </w:rPr>
        <w:t>2722208),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E654B3">
        <w:rPr>
          <w:rFonts w:ascii="Tahoma" w:hAnsi="Tahoma" w:cs="Tahoma"/>
          <w:sz w:val="24"/>
          <w:szCs w:val="24"/>
          <w:lang w:val="sr-Latn-CS"/>
        </w:rPr>
        <w:t xml:space="preserve"> „Trecom“ (PIB 02045460),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„Montenegro Cement Company“ (PIB </w:t>
      </w:r>
      <w:r w:rsidR="00EC68AB">
        <w:rPr>
          <w:rFonts w:ascii="Tahoma" w:hAnsi="Tahoma" w:cs="Tahoma"/>
          <w:sz w:val="24"/>
          <w:szCs w:val="24"/>
          <w:lang w:val="sr-Latn-CS"/>
        </w:rPr>
        <w:t>02721791</w:t>
      </w:r>
      <w:r w:rsidR="00BE42B7">
        <w:rPr>
          <w:rFonts w:ascii="Tahoma" w:hAnsi="Tahoma" w:cs="Tahoma"/>
          <w:sz w:val="24"/>
          <w:szCs w:val="24"/>
          <w:lang w:val="sr-Latn-CS"/>
        </w:rPr>
        <w:t>)</w:t>
      </w:r>
      <w:r w:rsidR="00EC68AB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</w:t>
      </w:r>
      <w:r w:rsidR="00EC68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C68AB">
        <w:rPr>
          <w:rFonts w:ascii="Tahoma" w:hAnsi="Tahoma" w:cs="Tahoma"/>
          <w:sz w:val="24"/>
          <w:szCs w:val="24"/>
          <w:lang w:val="sr-Latn-CS"/>
        </w:rPr>
        <w:lastRenderedPageBreak/>
        <w:t>„Luka Risan Bastion“.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654B3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E62D65">
        <w:rPr>
          <w:rFonts w:ascii="Tahoma" w:hAnsi="Tahoma" w:cs="Tahoma"/>
          <w:sz w:val="24"/>
          <w:szCs w:val="24"/>
          <w:lang w:val="sr-Latn-CS"/>
        </w:rPr>
        <w:t>268</w:t>
      </w:r>
      <w:r w:rsidR="00AF151C">
        <w:rPr>
          <w:rFonts w:ascii="Tahoma" w:hAnsi="Tahoma" w:cs="Tahoma"/>
          <w:sz w:val="24"/>
          <w:szCs w:val="24"/>
          <w:lang w:val="sr-Latn-CS"/>
        </w:rPr>
        <w:t>9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AF151C">
        <w:rPr>
          <w:rFonts w:ascii="Tahoma" w:hAnsi="Tahoma" w:cs="Tahoma"/>
          <w:sz w:val="24"/>
          <w:szCs w:val="24"/>
          <w:lang w:val="sr-Latn-CS"/>
        </w:rPr>
        <w:t>84686-84692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24.</w:t>
      </w:r>
      <w:r w:rsidR="00E62D65">
        <w:rPr>
          <w:rFonts w:ascii="Tahoma" w:hAnsi="Tahoma" w:cs="Tahoma"/>
          <w:sz w:val="24"/>
          <w:szCs w:val="24"/>
          <w:lang w:val="sr-Latn-CS"/>
        </w:rPr>
        <w:t>03.2016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97DF0" w:rsidRDefault="00697D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97DF0" w:rsidRDefault="00697D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97DF0" w:rsidRDefault="00697DF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F151C" w:rsidRDefault="00AF151C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697DF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97DF0" w:rsidRPr="006860B7" w:rsidRDefault="00697DF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97DF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7C" w:rsidRDefault="00874D7C" w:rsidP="00CB7F9A">
      <w:pPr>
        <w:spacing w:after="0" w:line="240" w:lineRule="auto"/>
      </w:pPr>
      <w:r>
        <w:separator/>
      </w:r>
    </w:p>
  </w:endnote>
  <w:endnote w:type="continuationSeparator" w:id="0">
    <w:p w:rsidR="00874D7C" w:rsidRDefault="00874D7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7C" w:rsidRDefault="00874D7C" w:rsidP="00CB7F9A">
      <w:pPr>
        <w:spacing w:after="0" w:line="240" w:lineRule="auto"/>
      </w:pPr>
      <w:r>
        <w:separator/>
      </w:r>
    </w:p>
  </w:footnote>
  <w:footnote w:type="continuationSeparator" w:id="0">
    <w:p w:rsidR="00874D7C" w:rsidRDefault="00874D7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97DF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4D7C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35F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1A86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4B3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EC55F-A1B1-4D67-84D6-5A4AFFB6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2016-06-07T13:05:00Z</cp:lastPrinted>
  <dcterms:created xsi:type="dcterms:W3CDTF">2015-12-16T13:08:00Z</dcterms:created>
  <dcterms:modified xsi:type="dcterms:W3CDTF">2016-11-12T16:43:00Z</dcterms:modified>
</cp:coreProperties>
</file>