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9E064A">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9E064A">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9E064A">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C300E1">
        <w:rPr>
          <w:rFonts w:ascii="Tahoma" w:hAnsi="Tahoma" w:cs="Tahoma"/>
          <w:b/>
          <w:sz w:val="24"/>
          <w:szCs w:val="24"/>
        </w:rPr>
        <w:t>UPII 2571/15-1</w:t>
      </w:r>
    </w:p>
    <w:p w:rsidR="00306A70" w:rsidRPr="00CB7AD5"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9A23E6">
        <w:rPr>
          <w:rFonts w:ascii="Tahoma" w:hAnsi="Tahoma" w:cs="Tahoma"/>
          <w:b/>
          <w:sz w:val="24"/>
          <w:szCs w:val="24"/>
        </w:rPr>
        <w:t>01</w:t>
      </w:r>
      <w:r w:rsidR="005251D7">
        <w:rPr>
          <w:rFonts w:ascii="Tahoma" w:hAnsi="Tahoma" w:cs="Tahoma"/>
          <w:b/>
          <w:sz w:val="24"/>
          <w:szCs w:val="24"/>
        </w:rPr>
        <w:t>.0</w:t>
      </w:r>
      <w:r w:rsidR="009A23E6">
        <w:rPr>
          <w:rFonts w:ascii="Tahoma" w:hAnsi="Tahoma" w:cs="Tahoma"/>
          <w:b/>
          <w:sz w:val="24"/>
          <w:szCs w:val="24"/>
        </w:rPr>
        <w:t>6</w:t>
      </w:r>
      <w:r w:rsidR="00592A5B">
        <w:rPr>
          <w:rFonts w:ascii="Tahoma" w:hAnsi="Tahoma" w:cs="Tahoma"/>
          <w:b/>
          <w:sz w:val="24"/>
          <w:szCs w:val="24"/>
        </w:rPr>
        <w:t>.2016.</w:t>
      </w:r>
      <w:r w:rsidR="000D1980">
        <w:rPr>
          <w:rFonts w:ascii="Tahoma" w:hAnsi="Tahoma" w:cs="Tahoma"/>
          <w:b/>
          <w:sz w:val="24"/>
          <w:szCs w:val="24"/>
        </w:rPr>
        <w:t>godine</w:t>
      </w:r>
      <w:r w:rsidRPr="00CB7AD5">
        <w:rPr>
          <w:rFonts w:ascii="Tahoma" w:hAnsi="Tahoma" w:cs="Tahoma"/>
          <w:b/>
          <w:sz w:val="24"/>
          <w:szCs w:val="24"/>
        </w:rPr>
        <w:t xml:space="preserve">             </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005251D7">
        <w:rPr>
          <w:rFonts w:ascii="Tahoma" w:hAnsi="Tahoma" w:cs="Tahoma"/>
          <w:sz w:val="24"/>
          <w:szCs w:val="24"/>
        </w:rPr>
        <w:t xml:space="preserve">žalbi </w:t>
      </w:r>
      <w:r w:rsidR="006C11AB">
        <w:rPr>
          <w:rFonts w:ascii="Tahoma" w:hAnsi="Tahoma" w:cs="Tahoma"/>
          <w:sz w:val="24"/>
          <w:szCs w:val="24"/>
        </w:rPr>
        <w:t>XX</w:t>
      </w:r>
      <w:r w:rsidR="005251D7">
        <w:rPr>
          <w:rFonts w:ascii="Tahoma" w:hAnsi="Tahoma" w:cs="Tahoma"/>
          <w:sz w:val="24"/>
          <w:szCs w:val="24"/>
        </w:rPr>
        <w:t xml:space="preserve"> iz Podgorice, br. </w:t>
      </w:r>
      <w:r w:rsidR="00720FCE">
        <w:rPr>
          <w:rFonts w:ascii="Tahoma" w:hAnsi="Tahoma" w:cs="Tahoma"/>
          <w:sz w:val="24"/>
          <w:szCs w:val="24"/>
        </w:rPr>
        <w:t xml:space="preserve">Su.1023/15-3 </w:t>
      </w:r>
      <w:r w:rsidR="00792A0E">
        <w:rPr>
          <w:rFonts w:ascii="Tahoma" w:hAnsi="Tahoma" w:cs="Tahoma"/>
          <w:sz w:val="24"/>
          <w:szCs w:val="24"/>
        </w:rPr>
        <w:t xml:space="preserve">od </w:t>
      </w:r>
      <w:r w:rsidR="00720FCE">
        <w:rPr>
          <w:rFonts w:ascii="Tahoma" w:hAnsi="Tahoma" w:cs="Tahoma"/>
          <w:sz w:val="24"/>
          <w:szCs w:val="24"/>
        </w:rPr>
        <w:t>01.1</w:t>
      </w:r>
      <w:r w:rsidR="005251D7">
        <w:rPr>
          <w:rFonts w:ascii="Tahoma" w:hAnsi="Tahoma" w:cs="Tahoma"/>
          <w:sz w:val="24"/>
          <w:szCs w:val="24"/>
        </w:rPr>
        <w:t>2</w:t>
      </w:r>
      <w:r w:rsidR="00422A17" w:rsidRPr="00746E03">
        <w:rPr>
          <w:rFonts w:ascii="Tahoma" w:hAnsi="Tahoma" w:cs="Tahoma"/>
          <w:sz w:val="24"/>
          <w:szCs w:val="24"/>
        </w:rPr>
        <w:t>.201</w:t>
      </w:r>
      <w:r w:rsidR="00720FCE">
        <w:rPr>
          <w:rFonts w:ascii="Tahoma" w:hAnsi="Tahoma" w:cs="Tahoma"/>
          <w:sz w:val="24"/>
          <w:szCs w:val="24"/>
        </w:rPr>
        <w:t>5</w:t>
      </w:r>
      <w:r w:rsidR="00422A17" w:rsidRPr="00746E03">
        <w:rPr>
          <w:rFonts w:ascii="Tahoma" w:hAnsi="Tahoma" w:cs="Tahoma"/>
          <w:sz w:val="24"/>
          <w:szCs w:val="24"/>
        </w:rPr>
        <w:t>.</w:t>
      </w:r>
      <w:r w:rsidR="00422A17">
        <w:rPr>
          <w:rFonts w:ascii="Tahoma" w:hAnsi="Tahoma" w:cs="Tahoma"/>
          <w:sz w:val="24"/>
          <w:szCs w:val="24"/>
        </w:rPr>
        <w:t xml:space="preserve"> </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5251D7">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720FCE">
        <w:rPr>
          <w:rFonts w:ascii="Tahoma" w:hAnsi="Tahoma" w:cs="Tahoma"/>
          <w:sz w:val="24"/>
          <w:szCs w:val="24"/>
        </w:rPr>
        <w:t>Ustavnog suda Crne Gore Su.br.1023/15-2 od 26.11.2015.godine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w:t>
      </w:r>
      <w:r w:rsidR="00464AF1" w:rsidRPr="00CB7AD5">
        <w:rPr>
          <w:rFonts w:ascii="Tahoma" w:hAnsi="Tahoma" w:cs="Tahoma"/>
          <w:sz w:val="24"/>
          <w:szCs w:val="24"/>
        </w:rPr>
        <w:t xml:space="preserve"> </w:t>
      </w:r>
      <w:r w:rsidR="004A20A6" w:rsidRPr="00CB7AD5">
        <w:rPr>
          <w:rFonts w:ascii="Tahoma" w:hAnsi="Tahoma" w:cs="Tahoma"/>
          <w:sz w:val="24"/>
          <w:szCs w:val="24"/>
        </w:rPr>
        <w:t>“Sl.list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720FCE">
        <w:rPr>
          <w:rFonts w:ascii="Tahoma" w:hAnsi="Tahoma" w:cs="Tahoma"/>
          <w:sz w:val="24"/>
          <w:szCs w:val="24"/>
        </w:rPr>
        <w:t>15</w:t>
      </w:r>
      <w:r w:rsidR="001530C3" w:rsidRPr="007D69D4">
        <w:rPr>
          <w:rFonts w:ascii="Tahoma" w:hAnsi="Tahoma" w:cs="Tahoma"/>
          <w:sz w:val="24"/>
          <w:szCs w:val="24"/>
        </w:rPr>
        <w:t>.</w:t>
      </w:r>
      <w:r w:rsidR="00720FCE">
        <w:rPr>
          <w:rFonts w:ascii="Tahoma" w:hAnsi="Tahoma" w:cs="Tahoma"/>
          <w:sz w:val="24"/>
          <w:szCs w:val="24"/>
        </w:rPr>
        <w:t>04</w:t>
      </w:r>
      <w:r w:rsidRPr="007D69D4">
        <w:rPr>
          <w:rFonts w:ascii="Tahoma" w:hAnsi="Tahoma" w:cs="Tahoma"/>
          <w:sz w:val="24"/>
          <w:szCs w:val="24"/>
        </w:rPr>
        <w:t>.201</w:t>
      </w:r>
      <w:r w:rsidR="00592A5B">
        <w:rPr>
          <w:rFonts w:ascii="Tahoma" w:hAnsi="Tahoma" w:cs="Tahoma"/>
          <w:sz w:val="24"/>
          <w:szCs w:val="24"/>
        </w:rPr>
        <w:t>6</w:t>
      </w:r>
      <w:r w:rsidRPr="007D69D4">
        <w:rPr>
          <w:rFonts w:ascii="Tahoma" w:hAnsi="Tahoma" w:cs="Tahoma"/>
          <w:sz w:val="24"/>
          <w:szCs w:val="24"/>
        </w:rPr>
        <w:t>.</w:t>
      </w:r>
      <w:r w:rsidR="001E6154" w:rsidRPr="00BB249B">
        <w:rPr>
          <w:rFonts w:ascii="Tahoma" w:hAnsi="Tahoma" w:cs="Tahoma"/>
          <w:sz w:val="24"/>
          <w:szCs w:val="24"/>
        </w:rPr>
        <w:t xml:space="preserve"> </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720FCE"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720FCE">
        <w:rPr>
          <w:rFonts w:ascii="Tahoma" w:hAnsi="Tahoma" w:cs="Tahoma"/>
          <w:sz w:val="24"/>
          <w:szCs w:val="24"/>
        </w:rPr>
        <w:t>Ustavnog suda Crne Gore Su.br.1023/15-2 od 26.11.2015.godine.</w:t>
      </w:r>
    </w:p>
    <w:p w:rsidR="00367A05" w:rsidRDefault="007D69D4" w:rsidP="00367A05">
      <w:pPr>
        <w:jc w:val="both"/>
        <w:rPr>
          <w:rFonts w:ascii="Tahoma" w:hAnsi="Tahoma" w:cs="Tahoma"/>
          <w:sz w:val="24"/>
          <w:szCs w:val="24"/>
        </w:rPr>
      </w:pPr>
      <w:r>
        <w:rPr>
          <w:rFonts w:ascii="Tahoma" w:hAnsi="Tahoma" w:cs="Tahoma"/>
          <w:sz w:val="24"/>
          <w:szCs w:val="24"/>
        </w:rPr>
        <w:t xml:space="preserve">Odobrava se pristup informaciji po zahtjevu </w:t>
      </w:r>
      <w:r w:rsidR="00034AA7">
        <w:rPr>
          <w:rFonts w:ascii="Tahoma" w:hAnsi="Tahoma" w:cs="Tahoma"/>
          <w:sz w:val="24"/>
          <w:szCs w:val="24"/>
        </w:rPr>
        <w:t>XX</w:t>
      </w:r>
      <w:r w:rsidR="009444E6">
        <w:rPr>
          <w:rFonts w:ascii="Tahoma" w:hAnsi="Tahoma" w:cs="Tahoma"/>
          <w:sz w:val="24"/>
          <w:szCs w:val="24"/>
        </w:rPr>
        <w:t xml:space="preserve"> iz Podgorice, </w:t>
      </w:r>
      <w:r w:rsidR="004331CB">
        <w:rPr>
          <w:rFonts w:ascii="Tahoma" w:hAnsi="Tahoma" w:cs="Tahoma"/>
          <w:sz w:val="24"/>
          <w:szCs w:val="24"/>
        </w:rPr>
        <w:t xml:space="preserve">br. Su 1023/15 od 16.11.2015.godine </w:t>
      </w:r>
      <w:r>
        <w:rPr>
          <w:rFonts w:ascii="Tahoma" w:hAnsi="Tahoma" w:cs="Tahoma"/>
          <w:sz w:val="24"/>
          <w:szCs w:val="24"/>
        </w:rPr>
        <w:t>i o</w:t>
      </w:r>
      <w:r w:rsidR="00381303">
        <w:rPr>
          <w:rFonts w:ascii="Tahoma" w:hAnsi="Tahoma" w:cs="Tahoma"/>
          <w:sz w:val="24"/>
          <w:szCs w:val="24"/>
        </w:rPr>
        <w:t>bavezuje</w:t>
      </w:r>
      <w:r w:rsidR="001E6154" w:rsidRPr="00CB7AD5">
        <w:rPr>
          <w:rFonts w:ascii="Tahoma" w:hAnsi="Tahoma" w:cs="Tahoma"/>
          <w:sz w:val="24"/>
          <w:szCs w:val="24"/>
        </w:rPr>
        <w:t xml:space="preserve"> se</w:t>
      </w:r>
      <w:r w:rsidR="00B40010" w:rsidRPr="00CB7AD5">
        <w:rPr>
          <w:rFonts w:ascii="Tahoma" w:hAnsi="Tahoma" w:cs="Tahoma"/>
          <w:sz w:val="24"/>
          <w:szCs w:val="24"/>
        </w:rPr>
        <w:t xml:space="preserve"> </w:t>
      </w:r>
      <w:r w:rsidR="00720FCE">
        <w:rPr>
          <w:rFonts w:ascii="Tahoma" w:hAnsi="Tahoma" w:cs="Tahoma"/>
          <w:sz w:val="24"/>
          <w:szCs w:val="24"/>
        </w:rPr>
        <w:t xml:space="preserve">Ustavni sud Crne Gore </w:t>
      </w:r>
      <w:r w:rsidR="008E0357" w:rsidRPr="00CB7AD5">
        <w:rPr>
          <w:rFonts w:ascii="Tahoma" w:hAnsi="Tahoma" w:cs="Tahoma"/>
          <w:sz w:val="24"/>
          <w:szCs w:val="24"/>
        </w:rPr>
        <w:t xml:space="preserve">da </w:t>
      </w:r>
      <w:r w:rsidR="009444E6">
        <w:rPr>
          <w:rFonts w:ascii="Tahoma" w:hAnsi="Tahoma" w:cs="Tahoma"/>
          <w:sz w:val="24"/>
          <w:szCs w:val="24"/>
        </w:rPr>
        <w:t>omogući podnosiocu zahtjeva neposredan uvid i kopiranje</w:t>
      </w:r>
      <w:r w:rsidR="004331CB">
        <w:rPr>
          <w:rFonts w:ascii="Tahoma" w:hAnsi="Tahoma" w:cs="Tahoma"/>
          <w:sz w:val="24"/>
          <w:szCs w:val="24"/>
        </w:rPr>
        <w:t xml:space="preserve"> Izvornika </w:t>
      </w:r>
      <w:r w:rsidR="00720FCE">
        <w:rPr>
          <w:rFonts w:ascii="Tahoma" w:hAnsi="Tahoma" w:cs="Tahoma"/>
          <w:sz w:val="24"/>
          <w:szCs w:val="24"/>
        </w:rPr>
        <w:t>Omota spisa ustavno-sudskog predmeta U-II br.36/12</w:t>
      </w:r>
      <w:r w:rsidR="009444E6">
        <w:rPr>
          <w:rFonts w:ascii="Tahoma" w:hAnsi="Tahoma" w:cs="Tahoma"/>
          <w:sz w:val="24"/>
          <w:szCs w:val="24"/>
        </w:rPr>
        <w:t>,</w:t>
      </w:r>
      <w:r w:rsidR="004331CB" w:rsidRPr="004331CB">
        <w:t xml:space="preserve"> </w:t>
      </w:r>
      <w:r w:rsidR="004331CB" w:rsidRPr="004331CB">
        <w:rPr>
          <w:rFonts w:ascii="Tahoma" w:hAnsi="Tahoma" w:cs="Tahoma"/>
          <w:sz w:val="24"/>
          <w:szCs w:val="24"/>
        </w:rPr>
        <w:t xml:space="preserve">koji će se ostvariti u prostorijama </w:t>
      </w:r>
      <w:r w:rsidR="004331CB">
        <w:rPr>
          <w:rFonts w:ascii="Tahoma" w:hAnsi="Tahoma" w:cs="Tahoma"/>
          <w:sz w:val="24"/>
          <w:szCs w:val="24"/>
        </w:rPr>
        <w:t>Ustavnog suda Crne Gore</w:t>
      </w:r>
      <w:r w:rsidR="004331CB" w:rsidRPr="004331CB">
        <w:rPr>
          <w:rFonts w:ascii="Tahoma" w:hAnsi="Tahoma" w:cs="Tahoma"/>
          <w:sz w:val="24"/>
          <w:szCs w:val="24"/>
        </w:rPr>
        <w:t xml:space="preserve"> , na adresi Ul </w:t>
      </w:r>
      <w:r w:rsidR="004331CB">
        <w:rPr>
          <w:rFonts w:ascii="Tahoma" w:hAnsi="Tahoma" w:cs="Tahoma"/>
          <w:sz w:val="24"/>
          <w:szCs w:val="24"/>
        </w:rPr>
        <w:t>Negoševa br. 2</w:t>
      </w:r>
      <w:r w:rsidR="00443CB8">
        <w:rPr>
          <w:rFonts w:ascii="Tahoma" w:hAnsi="Tahoma" w:cs="Tahoma"/>
          <w:sz w:val="24"/>
          <w:szCs w:val="24"/>
        </w:rPr>
        <w:t xml:space="preserve"> Podgorica</w:t>
      </w:r>
      <w:r w:rsidR="004331CB" w:rsidRPr="004331CB">
        <w:rPr>
          <w:rFonts w:ascii="Tahoma" w:hAnsi="Tahoma" w:cs="Tahoma"/>
          <w:sz w:val="24"/>
          <w:szCs w:val="24"/>
        </w:rPr>
        <w:t>,</w:t>
      </w:r>
      <w:r w:rsidR="004331CB">
        <w:rPr>
          <w:rFonts w:ascii="Tahoma" w:hAnsi="Tahoma" w:cs="Tahoma"/>
          <w:sz w:val="24"/>
          <w:szCs w:val="24"/>
        </w:rPr>
        <w:t xml:space="preserve"> radnim danima u toku radnog vremena od 08 do 16 časova </w:t>
      </w:r>
      <w:r w:rsidR="00367A05">
        <w:rPr>
          <w:rFonts w:ascii="Tahoma" w:hAnsi="Tahoma" w:cs="Tahoma"/>
          <w:sz w:val="24"/>
          <w:szCs w:val="24"/>
        </w:rPr>
        <w:t>u roku od pet dana od dana kada je podnosilac zahtjeva dostavio d</w:t>
      </w:r>
      <w:r>
        <w:rPr>
          <w:rFonts w:ascii="Tahoma" w:hAnsi="Tahoma" w:cs="Tahoma"/>
          <w:sz w:val="24"/>
          <w:szCs w:val="24"/>
        </w:rPr>
        <w:t>okaz o uplati troškova postupka</w:t>
      </w:r>
      <w:r w:rsidR="004331CB">
        <w:rPr>
          <w:rFonts w:ascii="Tahoma" w:hAnsi="Tahoma" w:cs="Tahoma"/>
          <w:sz w:val="24"/>
          <w:szCs w:val="24"/>
        </w:rPr>
        <w:t xml:space="preserve"> Ust</w:t>
      </w:r>
      <w:r w:rsidR="007B26C2">
        <w:rPr>
          <w:rFonts w:ascii="Tahoma" w:hAnsi="Tahoma" w:cs="Tahoma"/>
          <w:sz w:val="24"/>
          <w:szCs w:val="24"/>
        </w:rPr>
        <w:t>av</w:t>
      </w:r>
      <w:r w:rsidR="001A27C4">
        <w:rPr>
          <w:rFonts w:ascii="Tahoma" w:hAnsi="Tahoma" w:cs="Tahoma"/>
          <w:sz w:val="24"/>
          <w:szCs w:val="24"/>
        </w:rPr>
        <w:t>nom</w:t>
      </w:r>
      <w:r w:rsidR="004331CB">
        <w:rPr>
          <w:rFonts w:ascii="Tahoma" w:hAnsi="Tahoma" w:cs="Tahoma"/>
          <w:sz w:val="24"/>
          <w:szCs w:val="24"/>
        </w:rPr>
        <w:t xml:space="preserve"> sudu</w:t>
      </w:r>
      <w:r w:rsidR="001A27C4">
        <w:rPr>
          <w:rFonts w:ascii="Tahoma" w:hAnsi="Tahoma" w:cs="Tahoma"/>
          <w:sz w:val="24"/>
          <w:szCs w:val="24"/>
        </w:rPr>
        <w:t xml:space="preserve"> Crne Gore</w:t>
      </w:r>
      <w:r w:rsidR="004331CB">
        <w:rPr>
          <w:rFonts w:ascii="Tahoma" w:hAnsi="Tahoma" w:cs="Tahoma"/>
          <w:sz w:val="24"/>
          <w:szCs w:val="24"/>
        </w:rPr>
        <w:t xml:space="preserve"> </w:t>
      </w:r>
      <w:r w:rsidR="00367A05">
        <w:rPr>
          <w:rFonts w:ascii="Tahoma" w:hAnsi="Tahoma" w:cs="Tahoma"/>
          <w:sz w:val="24"/>
          <w:szCs w:val="24"/>
        </w:rPr>
        <w:t>.</w:t>
      </w:r>
    </w:p>
    <w:p w:rsidR="00487509" w:rsidRDefault="00592A5B" w:rsidP="00592A5B">
      <w:pPr>
        <w:jc w:val="both"/>
        <w:rPr>
          <w:rFonts w:ascii="Tahoma" w:hAnsi="Tahoma" w:cs="Tahoma"/>
          <w:sz w:val="24"/>
          <w:szCs w:val="24"/>
        </w:rPr>
      </w:pPr>
      <w:r w:rsidRPr="00B347D7">
        <w:rPr>
          <w:rFonts w:ascii="Tahoma" w:hAnsi="Tahoma" w:cs="Tahoma"/>
          <w:sz w:val="24"/>
          <w:szCs w:val="24"/>
        </w:rPr>
        <w:t xml:space="preserve">Obavezuje se </w:t>
      </w:r>
      <w:r w:rsidR="00877023">
        <w:rPr>
          <w:rFonts w:ascii="Tahoma" w:hAnsi="Tahoma" w:cs="Tahoma"/>
          <w:sz w:val="24"/>
          <w:szCs w:val="24"/>
        </w:rPr>
        <w:t>XX</w:t>
      </w:r>
    </w:p>
    <w:p w:rsidR="00592A5B" w:rsidRDefault="004807C8" w:rsidP="00592A5B">
      <w:pPr>
        <w:jc w:val="both"/>
        <w:rPr>
          <w:rFonts w:ascii="Tahoma" w:hAnsi="Tahoma" w:cs="Tahoma"/>
          <w:sz w:val="24"/>
          <w:szCs w:val="24"/>
        </w:rPr>
      </w:pPr>
      <w:r>
        <w:rPr>
          <w:rFonts w:ascii="Tahoma" w:hAnsi="Tahoma" w:cs="Tahoma"/>
          <w:sz w:val="24"/>
          <w:szCs w:val="24"/>
        </w:rPr>
        <w:t xml:space="preserve"> </w:t>
      </w:r>
      <w:r w:rsidR="00592A5B" w:rsidRPr="00B347D7">
        <w:rPr>
          <w:rFonts w:ascii="Tahoma" w:hAnsi="Tahoma" w:cs="Tahoma"/>
          <w:sz w:val="24"/>
          <w:szCs w:val="24"/>
        </w:rPr>
        <w:t xml:space="preserve">da na ime troškovi postupka </w:t>
      </w:r>
      <w:r w:rsidR="00720FCE">
        <w:rPr>
          <w:rFonts w:ascii="Tahoma" w:hAnsi="Tahoma" w:cs="Tahoma"/>
          <w:sz w:val="24"/>
          <w:szCs w:val="24"/>
        </w:rPr>
        <w:t>uplati 0,</w:t>
      </w:r>
      <w:r w:rsidR="001A27C4">
        <w:rPr>
          <w:rFonts w:ascii="Tahoma" w:hAnsi="Tahoma" w:cs="Tahoma"/>
          <w:sz w:val="24"/>
          <w:szCs w:val="24"/>
        </w:rPr>
        <w:t>3</w:t>
      </w:r>
      <w:r w:rsidR="00592A5B">
        <w:rPr>
          <w:rFonts w:ascii="Tahoma" w:hAnsi="Tahoma" w:cs="Tahoma"/>
          <w:sz w:val="24"/>
          <w:szCs w:val="24"/>
        </w:rPr>
        <w:t>0</w:t>
      </w:r>
      <w:r w:rsidR="00592A5B" w:rsidRPr="00B347D7">
        <w:rPr>
          <w:rFonts w:ascii="Tahoma" w:hAnsi="Tahoma" w:cs="Tahoma"/>
          <w:sz w:val="24"/>
          <w:szCs w:val="24"/>
        </w:rPr>
        <w:t xml:space="preserve"> EUR u korist Budžeta Crne Gore  na žiro</w:t>
      </w:r>
      <w:r w:rsidR="00592A5B">
        <w:rPr>
          <w:rFonts w:ascii="Tahoma" w:hAnsi="Tahoma" w:cs="Tahoma"/>
          <w:sz w:val="24"/>
          <w:szCs w:val="24"/>
        </w:rPr>
        <w:t xml:space="preserve"> račun br.907-0000000083001-19 </w:t>
      </w:r>
      <w:r w:rsidR="00592A5B" w:rsidRPr="00B347D7">
        <w:rPr>
          <w:rFonts w:ascii="Tahoma" w:hAnsi="Tahoma" w:cs="Tahoma"/>
          <w:sz w:val="24"/>
          <w:szCs w:val="24"/>
        </w:rPr>
        <w:t xml:space="preserve">u roku od pet dana </w:t>
      </w:r>
      <w:r w:rsidR="00592A5B">
        <w:rPr>
          <w:rFonts w:ascii="Tahoma" w:hAnsi="Tahoma" w:cs="Tahoma"/>
          <w:sz w:val="24"/>
          <w:szCs w:val="24"/>
        </w:rPr>
        <w:t xml:space="preserve">od dana prijema rješenja i dostavi dokaz o izvršenoj uplati </w:t>
      </w:r>
      <w:r w:rsidR="00720FCE">
        <w:rPr>
          <w:rFonts w:ascii="Tahoma" w:hAnsi="Tahoma" w:cs="Tahoma"/>
          <w:sz w:val="24"/>
          <w:szCs w:val="24"/>
          <w:lang w:val="sr-Latn-CS"/>
        </w:rPr>
        <w:t>Ustavnom sudu Crne Gore</w:t>
      </w:r>
      <w:r w:rsidR="00592A5B">
        <w:rPr>
          <w:rFonts w:ascii="Tahoma" w:hAnsi="Tahoma" w:cs="Tahoma"/>
          <w:sz w:val="24"/>
          <w:szCs w:val="24"/>
        </w:rPr>
        <w:t>.</w:t>
      </w: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4B2269" w:rsidRDefault="00976EA7" w:rsidP="007C442F">
      <w:pPr>
        <w:jc w:val="both"/>
        <w:rPr>
          <w:rFonts w:ascii="Tahoma" w:hAnsi="Tahoma" w:cs="Tahoma"/>
          <w:sz w:val="24"/>
          <w:szCs w:val="24"/>
        </w:rPr>
      </w:pPr>
      <w:r w:rsidRPr="007C442F">
        <w:rPr>
          <w:rFonts w:ascii="Tahoma" w:hAnsi="Tahoma" w:cs="Tahoma"/>
          <w:sz w:val="24"/>
          <w:szCs w:val="24"/>
        </w:rPr>
        <w:t xml:space="preserve">Prvostepeni organ je postupajući po zahtjevu </w:t>
      </w:r>
      <w:r w:rsidR="001C0A77">
        <w:rPr>
          <w:rFonts w:ascii="Tahoma" w:hAnsi="Tahoma" w:cs="Tahoma"/>
          <w:sz w:val="24"/>
          <w:szCs w:val="24"/>
        </w:rPr>
        <w:t>XX</w:t>
      </w:r>
      <w:r w:rsidR="004807C8">
        <w:rPr>
          <w:rFonts w:ascii="Tahoma" w:hAnsi="Tahoma" w:cs="Tahoma"/>
          <w:sz w:val="24"/>
          <w:szCs w:val="24"/>
        </w:rPr>
        <w:t xml:space="preserve"> </w:t>
      </w:r>
      <w:r w:rsidR="00422A17" w:rsidRPr="007C442F">
        <w:rPr>
          <w:rFonts w:ascii="Tahoma" w:hAnsi="Tahoma" w:cs="Tahoma"/>
          <w:sz w:val="24"/>
          <w:szCs w:val="24"/>
        </w:rPr>
        <w:t xml:space="preserve">br. </w:t>
      </w:r>
      <w:r w:rsidR="00720FCE">
        <w:rPr>
          <w:rFonts w:ascii="Tahoma" w:hAnsi="Tahoma" w:cs="Tahoma"/>
          <w:sz w:val="24"/>
          <w:szCs w:val="24"/>
        </w:rPr>
        <w:t xml:space="preserve">Su 1023/15 od 16.11.2015.godine </w:t>
      </w:r>
      <w:r w:rsidR="00483C24" w:rsidRPr="007C442F">
        <w:rPr>
          <w:rFonts w:ascii="Tahoma" w:hAnsi="Tahoma" w:cs="Tahoma"/>
          <w:sz w:val="24"/>
          <w:szCs w:val="24"/>
        </w:rPr>
        <w:t>donio</w:t>
      </w:r>
      <w:r w:rsidR="00120C6D" w:rsidRPr="007C442F">
        <w:rPr>
          <w:rFonts w:ascii="Tahoma" w:hAnsi="Tahoma" w:cs="Tahoma"/>
          <w:sz w:val="24"/>
          <w:szCs w:val="24"/>
        </w:rPr>
        <w:t xml:space="preserve"> </w:t>
      </w:r>
      <w:r w:rsidR="00381303" w:rsidRPr="007C442F">
        <w:rPr>
          <w:rFonts w:ascii="Tahoma" w:hAnsi="Tahoma" w:cs="Tahoma"/>
          <w:sz w:val="24"/>
          <w:szCs w:val="24"/>
        </w:rPr>
        <w:t>rješenje</w:t>
      </w:r>
      <w:r w:rsidR="00120C6D" w:rsidRPr="007C442F">
        <w:rPr>
          <w:rFonts w:ascii="Tahoma" w:hAnsi="Tahoma" w:cs="Tahoma"/>
          <w:sz w:val="24"/>
          <w:szCs w:val="24"/>
        </w:rPr>
        <w:t xml:space="preserve"> kojim je odlučeno na način:</w:t>
      </w:r>
      <w:r w:rsidR="000F1255" w:rsidRPr="007C442F">
        <w:rPr>
          <w:rFonts w:ascii="Tahoma" w:hAnsi="Tahoma" w:cs="Tahoma"/>
          <w:sz w:val="24"/>
          <w:szCs w:val="24"/>
        </w:rPr>
        <w:t xml:space="preserve"> </w:t>
      </w:r>
      <w:r w:rsidR="00422A17" w:rsidRPr="007C442F">
        <w:rPr>
          <w:rFonts w:ascii="Tahoma" w:hAnsi="Tahoma" w:cs="Tahoma"/>
          <w:sz w:val="24"/>
          <w:szCs w:val="24"/>
        </w:rPr>
        <w:t>“</w:t>
      </w:r>
      <w:r w:rsidR="00DB2FAF">
        <w:rPr>
          <w:rFonts w:ascii="Tahoma" w:hAnsi="Tahoma" w:cs="Tahoma"/>
          <w:sz w:val="24"/>
          <w:szCs w:val="24"/>
        </w:rPr>
        <w:t xml:space="preserve"> </w:t>
      </w:r>
      <w:r w:rsidR="00720FCE">
        <w:rPr>
          <w:rFonts w:ascii="Tahoma" w:hAnsi="Tahoma" w:cs="Tahoma"/>
          <w:sz w:val="24"/>
          <w:szCs w:val="24"/>
        </w:rPr>
        <w:t xml:space="preserve">Odbija se zahtjev </w:t>
      </w:r>
      <w:r w:rsidR="006B4A4E">
        <w:rPr>
          <w:rFonts w:ascii="Tahoma" w:hAnsi="Tahoma" w:cs="Tahoma"/>
          <w:sz w:val="24"/>
          <w:szCs w:val="24"/>
        </w:rPr>
        <w:t>XX</w:t>
      </w:r>
      <w:r w:rsidR="00720FCE">
        <w:rPr>
          <w:rFonts w:ascii="Tahoma" w:hAnsi="Tahoma" w:cs="Tahoma"/>
          <w:sz w:val="24"/>
          <w:szCs w:val="24"/>
        </w:rPr>
        <w:t xml:space="preserve"> iz Podgorice, od 16.novembra 2015.godine, kojim je tražen slobodan pristup informaciji „Omot spisa ustavnosudskog predmeta U-II br.36/12“</w:t>
      </w:r>
      <w:r w:rsidR="00C116C7">
        <w:rPr>
          <w:rFonts w:ascii="Tahoma" w:hAnsi="Tahoma" w:cs="Tahoma"/>
          <w:sz w:val="24"/>
          <w:szCs w:val="24"/>
        </w:rPr>
        <w:t>.</w:t>
      </w:r>
      <w:r w:rsidR="00720FCE">
        <w:rPr>
          <w:rFonts w:ascii="Tahoma" w:hAnsi="Tahoma" w:cs="Tahoma"/>
          <w:sz w:val="24"/>
          <w:szCs w:val="24"/>
        </w:rPr>
        <w:t xml:space="preserve"> </w:t>
      </w:r>
      <w:r w:rsidR="00DB2FAF">
        <w:rPr>
          <w:rFonts w:ascii="Tahoma" w:hAnsi="Tahoma" w:cs="Tahoma"/>
          <w:sz w:val="24"/>
          <w:szCs w:val="24"/>
        </w:rPr>
        <w:t>U obrazloženju rješenja prvostepeni orga</w:t>
      </w:r>
      <w:r w:rsidR="00CF6F76">
        <w:rPr>
          <w:rFonts w:ascii="Tahoma" w:hAnsi="Tahoma" w:cs="Tahoma"/>
          <w:sz w:val="24"/>
          <w:szCs w:val="24"/>
        </w:rPr>
        <w:t>n se navod</w:t>
      </w:r>
      <w:r w:rsidR="00FD0A27">
        <w:rPr>
          <w:rFonts w:ascii="Tahoma" w:hAnsi="Tahoma" w:cs="Tahoma"/>
          <w:sz w:val="24"/>
          <w:szCs w:val="24"/>
        </w:rPr>
        <w:t>i</w:t>
      </w:r>
      <w:r w:rsidR="00C116C7">
        <w:rPr>
          <w:rFonts w:ascii="Tahoma" w:hAnsi="Tahoma" w:cs="Tahoma"/>
          <w:sz w:val="24"/>
          <w:szCs w:val="24"/>
        </w:rPr>
        <w:t xml:space="preserve"> da </w:t>
      </w:r>
      <w:r w:rsidR="00CF6F76">
        <w:rPr>
          <w:rFonts w:ascii="Tahoma" w:hAnsi="Tahoma" w:cs="Tahoma"/>
          <w:sz w:val="24"/>
          <w:szCs w:val="24"/>
        </w:rPr>
        <w:t xml:space="preserve">je </w:t>
      </w:r>
      <w:r w:rsidR="00DB2FAF">
        <w:rPr>
          <w:rFonts w:ascii="Tahoma" w:hAnsi="Tahoma" w:cs="Tahoma"/>
          <w:sz w:val="24"/>
          <w:szCs w:val="24"/>
        </w:rPr>
        <w:t xml:space="preserve"> </w:t>
      </w:r>
      <w:r w:rsidR="00473FD7">
        <w:rPr>
          <w:rFonts w:ascii="Tahoma" w:hAnsi="Tahoma" w:cs="Tahoma"/>
          <w:sz w:val="24"/>
          <w:szCs w:val="24"/>
        </w:rPr>
        <w:t>XX</w:t>
      </w:r>
      <w:r w:rsidR="00C116C7">
        <w:rPr>
          <w:rFonts w:ascii="Tahoma" w:hAnsi="Tahoma" w:cs="Tahoma"/>
          <w:sz w:val="24"/>
          <w:szCs w:val="24"/>
        </w:rPr>
        <w:t xml:space="preserve"> iz Podgorice 16.novembra 2015.godine obratio Ustavnom sudu sa zahtjevom za </w:t>
      </w:r>
      <w:r w:rsidR="00CF6F76">
        <w:rPr>
          <w:rFonts w:ascii="Tahoma" w:hAnsi="Tahoma" w:cs="Tahoma"/>
          <w:sz w:val="24"/>
          <w:szCs w:val="24"/>
        </w:rPr>
        <w:t xml:space="preserve">slobodan pristup informacijama </w:t>
      </w:r>
      <w:r w:rsidR="00FD0A27">
        <w:rPr>
          <w:rFonts w:ascii="Tahoma" w:hAnsi="Tahoma" w:cs="Tahoma"/>
          <w:sz w:val="24"/>
          <w:szCs w:val="24"/>
        </w:rPr>
        <w:lastRenderedPageBreak/>
        <w:t xml:space="preserve">i </w:t>
      </w:r>
      <w:r w:rsidR="00CF6F76">
        <w:rPr>
          <w:rFonts w:ascii="Tahoma" w:hAnsi="Tahoma" w:cs="Tahoma"/>
          <w:sz w:val="24"/>
          <w:szCs w:val="24"/>
        </w:rPr>
        <w:t xml:space="preserve">pozvao na </w:t>
      </w:r>
      <w:r w:rsidR="006610F6">
        <w:rPr>
          <w:rFonts w:ascii="Tahoma" w:hAnsi="Tahoma" w:cs="Tahoma"/>
          <w:sz w:val="24"/>
          <w:szCs w:val="24"/>
        </w:rPr>
        <w:t xml:space="preserve"> člana 30 stav 1 i 3 Zakona o slobodnom pristupu informacijama</w:t>
      </w:r>
      <w:r w:rsidR="00CF6F76">
        <w:rPr>
          <w:rFonts w:ascii="Tahoma" w:hAnsi="Tahoma" w:cs="Tahoma"/>
          <w:sz w:val="24"/>
          <w:szCs w:val="24"/>
        </w:rPr>
        <w:t xml:space="preserve"> kojim je </w:t>
      </w:r>
      <w:r w:rsidR="006610F6">
        <w:rPr>
          <w:rFonts w:ascii="Tahoma" w:hAnsi="Tahoma" w:cs="Tahoma"/>
          <w:sz w:val="24"/>
          <w:szCs w:val="24"/>
        </w:rPr>
        <w:t xml:space="preserve"> </w:t>
      </w:r>
      <w:r w:rsidR="00C116C7">
        <w:rPr>
          <w:rFonts w:ascii="Tahoma" w:hAnsi="Tahoma" w:cs="Tahoma"/>
          <w:sz w:val="24"/>
          <w:szCs w:val="24"/>
        </w:rPr>
        <w:t xml:space="preserve">propisano je da se rješenjem, pored ostalog, odbija zahtjev za pristup traženoj </w:t>
      </w:r>
      <w:r w:rsidR="00406292">
        <w:rPr>
          <w:rFonts w:ascii="Tahoma" w:hAnsi="Tahoma" w:cs="Tahoma"/>
          <w:sz w:val="24"/>
          <w:szCs w:val="24"/>
        </w:rPr>
        <w:t>informaciji ili njenom dijelu,</w:t>
      </w:r>
      <w:r w:rsidR="00147770">
        <w:rPr>
          <w:rFonts w:ascii="Tahoma" w:hAnsi="Tahoma" w:cs="Tahoma"/>
          <w:sz w:val="24"/>
          <w:szCs w:val="24"/>
        </w:rPr>
        <w:t xml:space="preserve"> te </w:t>
      </w:r>
      <w:r w:rsidR="00C116C7">
        <w:rPr>
          <w:rFonts w:ascii="Tahoma" w:hAnsi="Tahoma" w:cs="Tahoma"/>
          <w:sz w:val="24"/>
          <w:szCs w:val="24"/>
        </w:rPr>
        <w:t xml:space="preserve">da rješenje kojim se odbija zahtjev za pristup informaciji sadrži detaljno obrazloženje razloga zbog kojih se ne dozvoljava pristup traženoj informaciji. </w:t>
      </w:r>
      <w:r w:rsidR="004B2269">
        <w:rPr>
          <w:rFonts w:ascii="Tahoma" w:hAnsi="Tahoma" w:cs="Tahoma"/>
          <w:sz w:val="24"/>
          <w:szCs w:val="24"/>
        </w:rPr>
        <w:t xml:space="preserve">Prvostepeni organ </w:t>
      </w:r>
      <w:r w:rsidR="006610F6">
        <w:rPr>
          <w:rFonts w:ascii="Tahoma" w:hAnsi="Tahoma" w:cs="Tahoma"/>
          <w:sz w:val="24"/>
          <w:szCs w:val="24"/>
        </w:rPr>
        <w:t>se u obrazloženju</w:t>
      </w:r>
      <w:r w:rsidR="00FD0A27">
        <w:rPr>
          <w:rFonts w:ascii="Tahoma" w:hAnsi="Tahoma" w:cs="Tahoma"/>
          <w:sz w:val="24"/>
          <w:szCs w:val="24"/>
        </w:rPr>
        <w:t xml:space="preserve"> osporenog rješenja </w:t>
      </w:r>
      <w:r w:rsidR="006610F6">
        <w:rPr>
          <w:rFonts w:ascii="Tahoma" w:hAnsi="Tahoma" w:cs="Tahoma"/>
          <w:sz w:val="24"/>
          <w:szCs w:val="24"/>
        </w:rPr>
        <w:t xml:space="preserve"> </w:t>
      </w:r>
      <w:r w:rsidR="004B2269">
        <w:rPr>
          <w:rFonts w:ascii="Tahoma" w:hAnsi="Tahoma" w:cs="Tahoma"/>
          <w:sz w:val="24"/>
          <w:szCs w:val="24"/>
        </w:rPr>
        <w:t>poziva na odredb</w:t>
      </w:r>
      <w:r w:rsidR="00FD0A27">
        <w:rPr>
          <w:rFonts w:ascii="Tahoma" w:hAnsi="Tahoma" w:cs="Tahoma"/>
          <w:sz w:val="24"/>
          <w:szCs w:val="24"/>
        </w:rPr>
        <w:t>u</w:t>
      </w:r>
      <w:r w:rsidR="004B2269">
        <w:rPr>
          <w:rFonts w:ascii="Tahoma" w:hAnsi="Tahoma" w:cs="Tahoma"/>
          <w:sz w:val="24"/>
          <w:szCs w:val="24"/>
        </w:rPr>
        <w:t xml:space="preserve"> člana 29 stav 1 tačka 3 </w:t>
      </w:r>
      <w:r w:rsidR="00FD0A27">
        <w:rPr>
          <w:rFonts w:ascii="Tahoma" w:hAnsi="Tahoma" w:cs="Tahoma"/>
          <w:sz w:val="24"/>
          <w:szCs w:val="24"/>
        </w:rPr>
        <w:t>Z</w:t>
      </w:r>
      <w:r w:rsidR="004B2269">
        <w:rPr>
          <w:rFonts w:ascii="Tahoma" w:hAnsi="Tahoma" w:cs="Tahoma"/>
          <w:sz w:val="24"/>
          <w:szCs w:val="24"/>
        </w:rPr>
        <w:t xml:space="preserve">akona </w:t>
      </w:r>
      <w:r w:rsidR="00FD0A27">
        <w:rPr>
          <w:rFonts w:ascii="Tahoma" w:hAnsi="Tahoma" w:cs="Tahoma"/>
          <w:sz w:val="24"/>
          <w:szCs w:val="24"/>
        </w:rPr>
        <w:t>o slobodnom pristupu informacijama</w:t>
      </w:r>
      <w:r w:rsidR="007E3A32">
        <w:rPr>
          <w:rFonts w:ascii="Tahoma" w:hAnsi="Tahoma" w:cs="Tahoma"/>
          <w:sz w:val="24"/>
          <w:szCs w:val="24"/>
        </w:rPr>
        <w:t xml:space="preserve"> </w:t>
      </w:r>
      <w:r w:rsidR="004B2269">
        <w:rPr>
          <w:rFonts w:ascii="Tahoma" w:hAnsi="Tahoma" w:cs="Tahoma"/>
          <w:sz w:val="24"/>
          <w:szCs w:val="24"/>
        </w:rPr>
        <w:t xml:space="preserve">u kojem je propisano da će organ vlasti odbiti zahtjev za pristup informaciji, ako postoji razlog iz člana 14 ovog zakona </w:t>
      </w:r>
      <w:r w:rsidR="00FD0A27">
        <w:rPr>
          <w:rFonts w:ascii="Tahoma" w:hAnsi="Tahoma" w:cs="Tahoma"/>
          <w:sz w:val="24"/>
          <w:szCs w:val="24"/>
        </w:rPr>
        <w:t>za</w:t>
      </w:r>
      <w:r w:rsidR="004B2269">
        <w:rPr>
          <w:rFonts w:ascii="Tahoma" w:hAnsi="Tahoma" w:cs="Tahoma"/>
          <w:sz w:val="24"/>
          <w:szCs w:val="24"/>
        </w:rPr>
        <w:t xml:space="preserve"> ograničenje pristupa </w:t>
      </w:r>
      <w:r w:rsidR="007E3A32">
        <w:rPr>
          <w:rFonts w:ascii="Tahoma" w:hAnsi="Tahoma" w:cs="Tahoma"/>
          <w:sz w:val="24"/>
          <w:szCs w:val="24"/>
        </w:rPr>
        <w:t>traženoj informaciji i  na član</w:t>
      </w:r>
      <w:r w:rsidR="004B2269">
        <w:rPr>
          <w:rFonts w:ascii="Tahoma" w:hAnsi="Tahoma" w:cs="Tahoma"/>
          <w:sz w:val="24"/>
          <w:szCs w:val="24"/>
        </w:rPr>
        <w:t xml:space="preserve"> 14 stav 1 tačka 4 alineja 3 i 4 </w:t>
      </w:r>
      <w:r w:rsidR="007E3A32">
        <w:rPr>
          <w:rFonts w:ascii="Tahoma" w:hAnsi="Tahoma" w:cs="Tahoma"/>
          <w:sz w:val="24"/>
          <w:szCs w:val="24"/>
        </w:rPr>
        <w:t>Zakona o slobodnom pristupu informacijama kojim je</w:t>
      </w:r>
      <w:r w:rsidR="004B2269">
        <w:rPr>
          <w:rFonts w:ascii="Tahoma" w:hAnsi="Tahoma" w:cs="Tahoma"/>
          <w:sz w:val="24"/>
          <w:szCs w:val="24"/>
        </w:rPr>
        <w:t xml:space="preserve"> propisano je da organ vlasti može ograničiti pristup informaciji ili dijelu informacije, ako je to u interesu vršenja službene dužnosti, radi zaštite od objelodanjivanja podataka koji se odnose, između ostalog, utvrđivanje stavova, radi izrade službenih dokumenata i predlaganja rješenja nekog predmeta, odnosno rad i odlučivanje kolegijalnih organa. </w:t>
      </w:r>
      <w:r w:rsidR="007E3A32">
        <w:rPr>
          <w:rFonts w:ascii="Tahoma" w:hAnsi="Tahoma" w:cs="Tahoma"/>
          <w:sz w:val="24"/>
          <w:szCs w:val="24"/>
        </w:rPr>
        <w:t xml:space="preserve">Članom </w:t>
      </w:r>
      <w:r w:rsidR="004B2269">
        <w:rPr>
          <w:rFonts w:ascii="Tahoma" w:hAnsi="Tahoma" w:cs="Tahoma"/>
          <w:sz w:val="24"/>
          <w:szCs w:val="24"/>
        </w:rPr>
        <w:t xml:space="preserve"> 107 stav 1 Poslovnika Ustavnog suda </w:t>
      </w:r>
      <w:r w:rsidR="00B92B8A">
        <w:rPr>
          <w:rFonts w:ascii="Tahoma" w:hAnsi="Tahoma" w:cs="Tahoma"/>
          <w:sz w:val="24"/>
          <w:szCs w:val="24"/>
        </w:rPr>
        <w:t xml:space="preserve">propisano je , između ostalog, da se ne mogu davati podaci o sudiji izvjestiocu i savjetniku kojima je predmet raspoređen. </w:t>
      </w:r>
      <w:r w:rsidR="00DD328D">
        <w:rPr>
          <w:rFonts w:ascii="Tahoma" w:hAnsi="Tahoma" w:cs="Tahoma"/>
          <w:sz w:val="24"/>
          <w:szCs w:val="24"/>
        </w:rPr>
        <w:t xml:space="preserve"> </w:t>
      </w:r>
      <w:r w:rsidR="00B92B8A">
        <w:rPr>
          <w:rFonts w:ascii="Tahoma" w:hAnsi="Tahoma" w:cs="Tahoma"/>
          <w:sz w:val="24"/>
          <w:szCs w:val="24"/>
        </w:rPr>
        <w:t xml:space="preserve">Prvostepeni organ ističe da </w:t>
      </w:r>
      <w:r w:rsidR="00DD328D">
        <w:rPr>
          <w:rFonts w:ascii="Tahoma" w:hAnsi="Tahoma" w:cs="Tahoma"/>
          <w:sz w:val="24"/>
          <w:szCs w:val="24"/>
        </w:rPr>
        <w:t>bi omogućavanjem pristu</w:t>
      </w:r>
      <w:r w:rsidR="00B92B8A">
        <w:rPr>
          <w:rFonts w:ascii="Tahoma" w:hAnsi="Tahoma" w:cs="Tahoma"/>
          <w:sz w:val="24"/>
          <w:szCs w:val="24"/>
        </w:rPr>
        <w:t>pa traženoj informaciji (omotu ustavnosudskog predmeta) bili objelodanjeni podaci o sudiji izvjestiocu i savjetniku kojima je predmet raspoređen, kao i podaci o toku izrade službenih dokumenata, koji se shodno naprijed navedenim odredbama ne mogu davati strankam</w:t>
      </w:r>
      <w:r w:rsidR="006610F6">
        <w:rPr>
          <w:rFonts w:ascii="Tahoma" w:hAnsi="Tahoma" w:cs="Tahoma"/>
          <w:sz w:val="24"/>
          <w:szCs w:val="24"/>
        </w:rPr>
        <w:t>a, to je riješeno kao u dispozit</w:t>
      </w:r>
      <w:r w:rsidR="00B92B8A">
        <w:rPr>
          <w:rFonts w:ascii="Tahoma" w:hAnsi="Tahoma" w:cs="Tahoma"/>
          <w:sz w:val="24"/>
          <w:szCs w:val="24"/>
        </w:rPr>
        <w:t xml:space="preserve">ivu rješenja. </w:t>
      </w:r>
      <w:r w:rsidR="004B2269">
        <w:rPr>
          <w:rFonts w:ascii="Tahoma" w:hAnsi="Tahoma" w:cs="Tahoma"/>
          <w:sz w:val="24"/>
          <w:szCs w:val="24"/>
        </w:rPr>
        <w:t xml:space="preserve"> </w:t>
      </w:r>
    </w:p>
    <w:p w:rsidR="009A57BB" w:rsidRDefault="00544035" w:rsidP="009A57BB">
      <w:pPr>
        <w:jc w:val="both"/>
        <w:rPr>
          <w:rFonts w:ascii="Tahoma" w:hAnsi="Tahoma" w:cs="Tahoma"/>
          <w:color w:val="000000"/>
          <w:sz w:val="24"/>
          <w:szCs w:val="24"/>
        </w:rPr>
      </w:pPr>
      <w:r>
        <w:rPr>
          <w:rFonts w:ascii="Tahoma" w:hAnsi="Tahoma" w:cs="Tahoma"/>
          <w:sz w:val="24"/>
          <w:szCs w:val="24"/>
        </w:rPr>
        <w:t xml:space="preserve">Protiv ovog rješenja u zakonskom roku podnosilac zahtjeva je uložio žalbu. U žalbi se u bitnom navodi da se rješenje pobija zbog </w:t>
      </w:r>
      <w:r w:rsidR="00296272">
        <w:rPr>
          <w:rFonts w:ascii="Tahoma" w:hAnsi="Tahoma" w:cs="Tahoma"/>
          <w:sz w:val="24"/>
          <w:szCs w:val="24"/>
        </w:rPr>
        <w:t>povrede pravila postupka,nepravilno utvrđenog činjeničnog stanja i povrede</w:t>
      </w:r>
      <w:r>
        <w:rPr>
          <w:rFonts w:ascii="Tahoma" w:hAnsi="Tahoma" w:cs="Tahoma"/>
          <w:sz w:val="24"/>
          <w:szCs w:val="24"/>
        </w:rPr>
        <w:t xml:space="preserve"> materijalnog p</w:t>
      </w:r>
      <w:r w:rsidR="00296272">
        <w:rPr>
          <w:rFonts w:ascii="Tahoma" w:hAnsi="Tahoma" w:cs="Tahoma"/>
          <w:sz w:val="24"/>
          <w:szCs w:val="24"/>
        </w:rPr>
        <w:t>rava</w:t>
      </w:r>
      <w:r w:rsidR="006C703C">
        <w:rPr>
          <w:rFonts w:ascii="Tahoma" w:hAnsi="Tahoma" w:cs="Tahoma"/>
          <w:sz w:val="24"/>
          <w:szCs w:val="24"/>
        </w:rPr>
        <w:t xml:space="preserve">. </w:t>
      </w:r>
      <w:r w:rsidR="00241756">
        <w:rPr>
          <w:rFonts w:ascii="Tahoma" w:hAnsi="Tahoma" w:cs="Tahoma"/>
          <w:sz w:val="24"/>
          <w:szCs w:val="24"/>
        </w:rPr>
        <w:t xml:space="preserve">Žalilac </w:t>
      </w:r>
      <w:r w:rsidR="006A02DD">
        <w:rPr>
          <w:rFonts w:ascii="Tahoma" w:hAnsi="Tahoma" w:cs="Tahoma"/>
          <w:sz w:val="24"/>
          <w:szCs w:val="24"/>
        </w:rPr>
        <w:t xml:space="preserve">u bitnom u </w:t>
      </w:r>
      <w:r w:rsidR="00296272">
        <w:rPr>
          <w:rFonts w:ascii="Tahoma" w:hAnsi="Tahoma" w:cs="Tahoma"/>
          <w:sz w:val="24"/>
          <w:szCs w:val="24"/>
        </w:rPr>
        <w:t xml:space="preserve"> </w:t>
      </w:r>
      <w:r w:rsidR="006A02DD">
        <w:rPr>
          <w:rFonts w:ascii="Tahoma" w:hAnsi="Tahoma" w:cs="Tahoma"/>
          <w:sz w:val="24"/>
          <w:szCs w:val="24"/>
        </w:rPr>
        <w:t>navodi</w:t>
      </w:r>
      <w:r w:rsidR="00296272">
        <w:rPr>
          <w:rFonts w:ascii="Tahoma" w:hAnsi="Tahoma" w:cs="Tahoma"/>
          <w:sz w:val="24"/>
          <w:szCs w:val="24"/>
        </w:rPr>
        <w:t xml:space="preserve"> da je u smislu člana 17 Zakona o slobodnom pristupu informacijama neophodno ukazati Agenciji, tj.drugostepenom organu da je žalilac i prije podnošenja zahtjeva za slobodan pristup informacijama Su.br.1023/15 od 16.11.2015.godine u svojstvu stranke u postupku tražio prvostepenom organu uvid i fotokopiranje spisa sudskog predmeta U II br.36/2 zahtjevom od 04.11.2015.godine. </w:t>
      </w:r>
      <w:r w:rsidR="006A02DD">
        <w:rPr>
          <w:rFonts w:ascii="Tahoma" w:hAnsi="Tahoma" w:cs="Tahoma"/>
          <w:sz w:val="24"/>
          <w:szCs w:val="24"/>
        </w:rPr>
        <w:t>P</w:t>
      </w:r>
      <w:r w:rsidR="00296272">
        <w:rPr>
          <w:rFonts w:ascii="Tahoma" w:hAnsi="Tahoma" w:cs="Tahoma"/>
          <w:sz w:val="24"/>
          <w:szCs w:val="24"/>
        </w:rPr>
        <w:t xml:space="preserve">rilikom uvida u spise predmeta dana 06.11.2015.godine ovlašćena N.N. namještenica iz arhive Suda je stavila na uvid podnosiocu zahtjeva za pristup informacijama pored spisa predmeta i omot spisa predmeta, što je zapravo informacija koja je tražena ovim zahtjevom za pristup </w:t>
      </w:r>
      <w:r w:rsidR="007D516A">
        <w:rPr>
          <w:rFonts w:ascii="Tahoma" w:hAnsi="Tahoma" w:cs="Tahoma"/>
          <w:sz w:val="24"/>
          <w:szCs w:val="24"/>
        </w:rPr>
        <w:t>informacijama. Međutim, kada je podnosilac zahtjeva tražio da pored spisa predmeta namještenica u arhivi kopira i omot spisa , ona je sačinila, kako žalilac navodi „iskrivljenu fotokopiju prve strane omota spisa“ i pokazala je podnosiocu, pravdajući se neispravn</w:t>
      </w:r>
      <w:r w:rsidR="006A02DD">
        <w:rPr>
          <w:rFonts w:ascii="Tahoma" w:hAnsi="Tahoma" w:cs="Tahoma"/>
          <w:sz w:val="24"/>
          <w:szCs w:val="24"/>
        </w:rPr>
        <w:t>ošću uslužnog fotokopir aparata te i pored traženja da mu uruči takvu prvu stranu Omota , služ</w:t>
      </w:r>
      <w:r w:rsidR="005C4C6A">
        <w:rPr>
          <w:rFonts w:ascii="Tahoma" w:hAnsi="Tahoma" w:cs="Tahoma"/>
          <w:sz w:val="24"/>
          <w:szCs w:val="24"/>
        </w:rPr>
        <w:t>b</w:t>
      </w:r>
      <w:r w:rsidR="006A02DD">
        <w:rPr>
          <w:rFonts w:ascii="Tahoma" w:hAnsi="Tahoma" w:cs="Tahoma"/>
          <w:sz w:val="24"/>
          <w:szCs w:val="24"/>
        </w:rPr>
        <w:t>enica je navela da je bacila.</w:t>
      </w:r>
      <w:r w:rsidR="007D516A">
        <w:rPr>
          <w:rFonts w:ascii="Tahoma" w:hAnsi="Tahoma" w:cs="Tahoma"/>
          <w:sz w:val="24"/>
          <w:szCs w:val="24"/>
        </w:rPr>
        <w:t xml:space="preserve"> Žalilac je tada uputio prigovor generalnoj sekretarki Ustavnog suda</w:t>
      </w:r>
      <w:r w:rsidR="00C454BA">
        <w:rPr>
          <w:rFonts w:ascii="Tahoma" w:hAnsi="Tahoma" w:cs="Tahoma"/>
          <w:sz w:val="24"/>
          <w:szCs w:val="24"/>
        </w:rPr>
        <w:t xml:space="preserve"> Crne Gore Dr</w:t>
      </w:r>
      <w:r w:rsidR="005C4C6A">
        <w:rPr>
          <w:rFonts w:ascii="Tahoma" w:hAnsi="Tahoma" w:cs="Tahoma"/>
          <w:sz w:val="24"/>
          <w:szCs w:val="24"/>
        </w:rPr>
        <w:t xml:space="preserve"> </w:t>
      </w:r>
      <w:r w:rsidR="00BF28F4">
        <w:rPr>
          <w:rFonts w:ascii="Tahoma" w:hAnsi="Tahoma" w:cs="Tahoma"/>
          <w:sz w:val="24"/>
          <w:szCs w:val="24"/>
        </w:rPr>
        <w:t>XX</w:t>
      </w:r>
      <w:r w:rsidR="007D516A">
        <w:rPr>
          <w:rFonts w:ascii="Tahoma" w:hAnsi="Tahoma" w:cs="Tahoma"/>
          <w:sz w:val="24"/>
          <w:szCs w:val="24"/>
        </w:rPr>
        <w:t xml:space="preserve">, na koji nije dobio odgovor, pa je tada </w:t>
      </w:r>
      <w:r w:rsidR="00C454BA">
        <w:rPr>
          <w:rFonts w:ascii="Tahoma" w:hAnsi="Tahoma" w:cs="Tahoma"/>
          <w:sz w:val="24"/>
          <w:szCs w:val="24"/>
        </w:rPr>
        <w:t>i</w:t>
      </w:r>
      <w:r w:rsidR="007D516A">
        <w:rPr>
          <w:rFonts w:ascii="Tahoma" w:hAnsi="Tahoma" w:cs="Tahoma"/>
          <w:sz w:val="24"/>
          <w:szCs w:val="24"/>
        </w:rPr>
        <w:t xml:space="preserve"> predao zahtjev za slobodan pristup informacijama</w:t>
      </w:r>
      <w:r w:rsidR="006A02DD">
        <w:rPr>
          <w:rFonts w:ascii="Tahoma" w:hAnsi="Tahoma" w:cs="Tahoma"/>
          <w:sz w:val="24"/>
          <w:szCs w:val="24"/>
        </w:rPr>
        <w:t xml:space="preserve"> Su.br.1023/15 od 16.11.2015goine. Na</w:t>
      </w:r>
      <w:r w:rsidR="007D516A">
        <w:rPr>
          <w:rFonts w:ascii="Tahoma" w:hAnsi="Tahoma" w:cs="Tahoma"/>
          <w:sz w:val="24"/>
          <w:szCs w:val="24"/>
        </w:rPr>
        <w:t xml:space="preserve"> zahtjev</w:t>
      </w:r>
      <w:r w:rsidR="006A02DD">
        <w:rPr>
          <w:rFonts w:ascii="Tahoma" w:hAnsi="Tahoma" w:cs="Tahoma"/>
          <w:sz w:val="24"/>
          <w:szCs w:val="24"/>
        </w:rPr>
        <w:t xml:space="preserve"> </w:t>
      </w:r>
      <w:r w:rsidR="00C454BA">
        <w:rPr>
          <w:rFonts w:ascii="Tahoma" w:hAnsi="Tahoma" w:cs="Tahoma"/>
          <w:sz w:val="24"/>
          <w:szCs w:val="24"/>
        </w:rPr>
        <w:t xml:space="preserve">za </w:t>
      </w:r>
      <w:r w:rsidR="006A02DD" w:rsidRPr="006A02DD">
        <w:rPr>
          <w:rFonts w:ascii="Tahoma" w:hAnsi="Tahoma" w:cs="Tahoma"/>
          <w:sz w:val="24"/>
          <w:szCs w:val="24"/>
        </w:rPr>
        <w:t xml:space="preserve">uvid i fotokopiranje </w:t>
      </w:r>
      <w:r w:rsidR="006A02DD" w:rsidRPr="006A02DD">
        <w:rPr>
          <w:rFonts w:ascii="Tahoma" w:hAnsi="Tahoma" w:cs="Tahoma"/>
          <w:sz w:val="24"/>
          <w:szCs w:val="24"/>
        </w:rPr>
        <w:lastRenderedPageBreak/>
        <w:t>spisa sudskog predmeta U II br.36/2</w:t>
      </w:r>
      <w:r w:rsidR="007D516A">
        <w:rPr>
          <w:rFonts w:ascii="Tahoma" w:hAnsi="Tahoma" w:cs="Tahoma"/>
          <w:sz w:val="24"/>
          <w:szCs w:val="24"/>
        </w:rPr>
        <w:t xml:space="preserve"> je dobio obavještenje poslovne oznake U-II br. 36/12 od 17.11.2015.godine kojim </w:t>
      </w:r>
      <w:r w:rsidR="006A02DD">
        <w:rPr>
          <w:rFonts w:ascii="Tahoma" w:hAnsi="Tahoma" w:cs="Tahoma"/>
          <w:sz w:val="24"/>
          <w:szCs w:val="24"/>
        </w:rPr>
        <w:t xml:space="preserve">se </w:t>
      </w:r>
      <w:r w:rsidR="007D516A">
        <w:rPr>
          <w:rFonts w:ascii="Tahoma" w:hAnsi="Tahoma" w:cs="Tahoma"/>
          <w:sz w:val="24"/>
          <w:szCs w:val="24"/>
        </w:rPr>
        <w:t xml:space="preserve"> „istovremeno“, odgovara</w:t>
      </w:r>
      <w:r w:rsidR="00C454BA">
        <w:rPr>
          <w:rFonts w:ascii="Tahoma" w:hAnsi="Tahoma" w:cs="Tahoma"/>
          <w:sz w:val="24"/>
          <w:szCs w:val="24"/>
        </w:rPr>
        <w:t xml:space="preserve"> i na </w:t>
      </w:r>
      <w:r w:rsidR="007D516A">
        <w:rPr>
          <w:rFonts w:ascii="Tahoma" w:hAnsi="Tahoma" w:cs="Tahoma"/>
          <w:sz w:val="24"/>
          <w:szCs w:val="24"/>
        </w:rPr>
        <w:t xml:space="preserve"> </w:t>
      </w:r>
      <w:r w:rsidR="008D6086">
        <w:rPr>
          <w:rFonts w:ascii="Tahoma" w:hAnsi="Tahoma" w:cs="Tahoma"/>
          <w:sz w:val="24"/>
          <w:szCs w:val="24"/>
        </w:rPr>
        <w:t>p</w:t>
      </w:r>
      <w:r w:rsidR="007D516A">
        <w:rPr>
          <w:rFonts w:ascii="Tahoma" w:hAnsi="Tahoma" w:cs="Tahoma"/>
          <w:sz w:val="24"/>
          <w:szCs w:val="24"/>
        </w:rPr>
        <w:t xml:space="preserve">rigovor i na </w:t>
      </w:r>
      <w:r w:rsidR="008D6086">
        <w:rPr>
          <w:rFonts w:ascii="Tahoma" w:hAnsi="Tahoma" w:cs="Tahoma"/>
          <w:sz w:val="24"/>
          <w:szCs w:val="24"/>
        </w:rPr>
        <w:t>z</w:t>
      </w:r>
      <w:r w:rsidR="007D516A">
        <w:rPr>
          <w:rFonts w:ascii="Tahoma" w:hAnsi="Tahoma" w:cs="Tahoma"/>
          <w:sz w:val="24"/>
          <w:szCs w:val="24"/>
        </w:rPr>
        <w:t xml:space="preserve">ahtjev za slobodan pristup informacijama. Žalilac </w:t>
      </w:r>
      <w:r w:rsidR="00945EDB">
        <w:rPr>
          <w:rFonts w:ascii="Tahoma" w:hAnsi="Tahoma" w:cs="Tahoma"/>
          <w:sz w:val="24"/>
          <w:szCs w:val="24"/>
        </w:rPr>
        <w:t>u bitnom navodi</w:t>
      </w:r>
      <w:r w:rsidR="007D516A">
        <w:rPr>
          <w:rFonts w:ascii="Tahoma" w:hAnsi="Tahoma" w:cs="Tahoma"/>
          <w:sz w:val="24"/>
          <w:szCs w:val="24"/>
        </w:rPr>
        <w:t xml:space="preserve"> da je namještenica </w:t>
      </w:r>
      <w:r w:rsidR="00F948B4" w:rsidRPr="00F948B4">
        <w:rPr>
          <w:rFonts w:ascii="Tahoma" w:hAnsi="Tahoma" w:cs="Tahoma"/>
          <w:sz w:val="24"/>
          <w:szCs w:val="24"/>
        </w:rPr>
        <w:t xml:space="preserve">N.N. </w:t>
      </w:r>
      <w:r w:rsidR="007D516A">
        <w:rPr>
          <w:rFonts w:ascii="Tahoma" w:hAnsi="Tahoma" w:cs="Tahoma"/>
          <w:sz w:val="24"/>
          <w:szCs w:val="24"/>
        </w:rPr>
        <w:t xml:space="preserve">u arhivi prvostepenog organa, prilikom evidentiranja </w:t>
      </w:r>
      <w:r w:rsidR="008D6086">
        <w:rPr>
          <w:rFonts w:ascii="Tahoma" w:hAnsi="Tahoma" w:cs="Tahoma"/>
          <w:sz w:val="24"/>
          <w:szCs w:val="24"/>
        </w:rPr>
        <w:t>z</w:t>
      </w:r>
      <w:r w:rsidR="007D516A">
        <w:rPr>
          <w:rFonts w:ascii="Tahoma" w:hAnsi="Tahoma" w:cs="Tahoma"/>
          <w:sz w:val="24"/>
          <w:szCs w:val="24"/>
        </w:rPr>
        <w:t>ahtjeva za slobodan pristup informacijama od 16.11.2015.godine, evidentirala taj zahtjev pod oznakom U-II br.36/12 , koji je inače, kako navodi žalilac,</w:t>
      </w:r>
      <w:r w:rsidR="006610F6">
        <w:rPr>
          <w:rFonts w:ascii="Tahoma" w:hAnsi="Tahoma" w:cs="Tahoma"/>
          <w:sz w:val="24"/>
          <w:szCs w:val="24"/>
        </w:rPr>
        <w:t xml:space="preserve"> oznaka ustavnosudskog predmeta</w:t>
      </w:r>
      <w:r w:rsidR="007D516A">
        <w:rPr>
          <w:rFonts w:ascii="Tahoma" w:hAnsi="Tahoma" w:cs="Tahoma"/>
          <w:sz w:val="24"/>
          <w:szCs w:val="24"/>
        </w:rPr>
        <w:t xml:space="preserve">, da bi nakon ukazivanja žalioca da se tu ne radi o zahtjevu za uvid u spise ustavno-sudskog predmeta ona izmijenila poslovnu oznaku. </w:t>
      </w:r>
      <w:r w:rsidR="008D6086">
        <w:rPr>
          <w:rFonts w:ascii="Tahoma" w:hAnsi="Tahoma" w:cs="Tahoma"/>
          <w:sz w:val="24"/>
          <w:szCs w:val="24"/>
        </w:rPr>
        <w:t>N</w:t>
      </w:r>
      <w:r w:rsidR="00CB5C2C">
        <w:rPr>
          <w:rFonts w:ascii="Tahoma" w:hAnsi="Tahoma" w:cs="Tahoma"/>
          <w:sz w:val="24"/>
          <w:szCs w:val="24"/>
        </w:rPr>
        <w:t xml:space="preserve">amještenica </w:t>
      </w:r>
      <w:r w:rsidR="008D6086">
        <w:rPr>
          <w:rFonts w:ascii="Tahoma" w:hAnsi="Tahoma" w:cs="Tahoma"/>
          <w:sz w:val="24"/>
          <w:szCs w:val="24"/>
        </w:rPr>
        <w:t>je pokušala usmjeriti</w:t>
      </w:r>
      <w:r w:rsidR="00CB5C2C">
        <w:rPr>
          <w:rFonts w:ascii="Tahoma" w:hAnsi="Tahoma" w:cs="Tahoma"/>
          <w:sz w:val="24"/>
          <w:szCs w:val="24"/>
        </w:rPr>
        <w:t xml:space="preserve"> </w:t>
      </w:r>
      <w:r w:rsidR="008D6086">
        <w:rPr>
          <w:rFonts w:ascii="Tahoma" w:hAnsi="Tahoma" w:cs="Tahoma"/>
          <w:sz w:val="24"/>
          <w:szCs w:val="24"/>
        </w:rPr>
        <w:t>z</w:t>
      </w:r>
      <w:r w:rsidR="00CB5C2C">
        <w:rPr>
          <w:rFonts w:ascii="Tahoma" w:hAnsi="Tahoma" w:cs="Tahoma"/>
          <w:sz w:val="24"/>
          <w:szCs w:val="24"/>
        </w:rPr>
        <w:t>ahtjev za slobodan pristup informacijama u spis ustavno-sudskog</w:t>
      </w:r>
      <w:r w:rsidR="008D6086">
        <w:rPr>
          <w:rFonts w:ascii="Tahoma" w:hAnsi="Tahoma" w:cs="Tahoma"/>
          <w:sz w:val="24"/>
          <w:szCs w:val="24"/>
        </w:rPr>
        <w:t xml:space="preserve"> predmeta, iako je morala znati</w:t>
      </w:r>
      <w:r w:rsidR="00CB5C2C">
        <w:rPr>
          <w:rFonts w:ascii="Tahoma" w:hAnsi="Tahoma" w:cs="Tahoma"/>
          <w:sz w:val="24"/>
          <w:szCs w:val="24"/>
        </w:rPr>
        <w:t xml:space="preserve"> da</w:t>
      </w:r>
      <w:r w:rsidR="006610F6">
        <w:rPr>
          <w:rFonts w:ascii="Tahoma" w:hAnsi="Tahoma" w:cs="Tahoma"/>
          <w:sz w:val="24"/>
          <w:szCs w:val="24"/>
        </w:rPr>
        <w:t xml:space="preserve"> je ovaj </w:t>
      </w:r>
      <w:r w:rsidR="008D6086">
        <w:rPr>
          <w:rFonts w:ascii="Tahoma" w:hAnsi="Tahoma" w:cs="Tahoma"/>
          <w:sz w:val="24"/>
          <w:szCs w:val="24"/>
        </w:rPr>
        <w:t>z</w:t>
      </w:r>
      <w:r w:rsidR="006610F6">
        <w:rPr>
          <w:rFonts w:ascii="Tahoma" w:hAnsi="Tahoma" w:cs="Tahoma"/>
          <w:sz w:val="24"/>
          <w:szCs w:val="24"/>
        </w:rPr>
        <w:t>ahtjev  upravna stvar</w:t>
      </w:r>
      <w:r w:rsidR="00CB5C2C">
        <w:rPr>
          <w:rFonts w:ascii="Tahoma" w:hAnsi="Tahoma" w:cs="Tahoma"/>
          <w:sz w:val="24"/>
          <w:szCs w:val="24"/>
        </w:rPr>
        <w:t>, tj.</w:t>
      </w:r>
      <w:r w:rsidR="006610F6">
        <w:rPr>
          <w:rFonts w:ascii="Tahoma" w:hAnsi="Tahoma" w:cs="Tahoma"/>
          <w:sz w:val="24"/>
          <w:szCs w:val="24"/>
        </w:rPr>
        <w:t xml:space="preserve"> </w:t>
      </w:r>
      <w:r w:rsidR="00CB5C2C">
        <w:rPr>
          <w:rFonts w:ascii="Tahoma" w:hAnsi="Tahoma" w:cs="Tahoma"/>
          <w:sz w:val="24"/>
          <w:szCs w:val="24"/>
        </w:rPr>
        <w:t>da organ rješava o isto</w:t>
      </w:r>
      <w:r w:rsidR="006610F6">
        <w:rPr>
          <w:rFonts w:ascii="Tahoma" w:hAnsi="Tahoma" w:cs="Tahoma"/>
          <w:sz w:val="24"/>
          <w:szCs w:val="24"/>
        </w:rPr>
        <w:t>m</w:t>
      </w:r>
      <w:r w:rsidR="00CB5C2C">
        <w:rPr>
          <w:rFonts w:ascii="Tahoma" w:hAnsi="Tahoma" w:cs="Tahoma"/>
          <w:sz w:val="24"/>
          <w:szCs w:val="24"/>
        </w:rPr>
        <w:t xml:space="preserve"> po pravilima opšteg upravnog postupka. </w:t>
      </w:r>
      <w:r w:rsidR="006B5DBA">
        <w:rPr>
          <w:rFonts w:ascii="Tahoma" w:hAnsi="Tahoma" w:cs="Tahoma"/>
          <w:sz w:val="24"/>
          <w:szCs w:val="24"/>
        </w:rPr>
        <w:t>Kada je uvidjela da podnosilac poznaje Sudski poslovnik namještenica je prvo pokušala da švr</w:t>
      </w:r>
      <w:r w:rsidR="005C4C6A">
        <w:rPr>
          <w:rFonts w:ascii="Tahoma" w:hAnsi="Tahoma" w:cs="Tahoma"/>
          <w:sz w:val="24"/>
          <w:szCs w:val="24"/>
        </w:rPr>
        <w:t>ljanjem preko unijetih podataka u š</w:t>
      </w:r>
      <w:r w:rsidR="006B5DBA">
        <w:rPr>
          <w:rFonts w:ascii="Tahoma" w:hAnsi="Tahoma" w:cs="Tahoma"/>
          <w:sz w:val="24"/>
          <w:szCs w:val="24"/>
        </w:rPr>
        <w:t>tambilj poništi ranije unijetu poslovnu oznaku „SU“ iz člana 261 tačka 1 Sudskog poslovnika</w:t>
      </w:r>
      <w:r w:rsidR="00945EDB">
        <w:rPr>
          <w:rFonts w:ascii="Tahoma" w:hAnsi="Tahoma" w:cs="Tahoma"/>
          <w:sz w:val="24"/>
          <w:szCs w:val="24"/>
        </w:rPr>
        <w:t xml:space="preserve"> (</w:t>
      </w:r>
      <w:r w:rsidR="006B5DBA">
        <w:rPr>
          <w:rFonts w:ascii="Tahoma" w:hAnsi="Tahoma" w:cs="Tahoma"/>
          <w:sz w:val="24"/>
          <w:szCs w:val="24"/>
        </w:rPr>
        <w:t>Službeni list CG br. 26/2011) a „smještajući“ djelovodni broj u polje štambilja namjenjenih za Prilog i Vrijednost.</w:t>
      </w:r>
      <w:r w:rsidR="00BF6EC4">
        <w:rPr>
          <w:rFonts w:ascii="Tahoma" w:hAnsi="Tahoma" w:cs="Tahoma"/>
          <w:sz w:val="24"/>
          <w:szCs w:val="24"/>
        </w:rPr>
        <w:t xml:space="preserve"> </w:t>
      </w:r>
      <w:r w:rsidR="005C4C6A">
        <w:rPr>
          <w:rFonts w:ascii="Tahoma" w:hAnsi="Tahoma" w:cs="Tahoma"/>
          <w:sz w:val="24"/>
          <w:szCs w:val="24"/>
        </w:rPr>
        <w:t>Podnosil</w:t>
      </w:r>
      <w:r w:rsidR="00E57B88">
        <w:rPr>
          <w:rFonts w:ascii="Tahoma" w:hAnsi="Tahoma" w:cs="Tahoma"/>
          <w:sz w:val="24"/>
          <w:szCs w:val="24"/>
        </w:rPr>
        <w:t>a</w:t>
      </w:r>
      <w:r w:rsidR="005C4C6A">
        <w:rPr>
          <w:rFonts w:ascii="Tahoma" w:hAnsi="Tahoma" w:cs="Tahoma"/>
          <w:sz w:val="24"/>
          <w:szCs w:val="24"/>
        </w:rPr>
        <w:t>c</w:t>
      </w:r>
      <w:r w:rsidR="00E57B88">
        <w:rPr>
          <w:rFonts w:ascii="Tahoma" w:hAnsi="Tahoma" w:cs="Tahoma"/>
          <w:sz w:val="24"/>
          <w:szCs w:val="24"/>
        </w:rPr>
        <w:t xml:space="preserve"> zahtjeva je očekivao da će doći do grešk</w:t>
      </w:r>
      <w:r w:rsidR="00703185">
        <w:rPr>
          <w:rFonts w:ascii="Tahoma" w:hAnsi="Tahoma" w:cs="Tahoma"/>
          <w:sz w:val="24"/>
          <w:szCs w:val="24"/>
        </w:rPr>
        <w:t>e pa je duplo oštampao podnesak</w:t>
      </w:r>
      <w:r w:rsidR="00E57B88">
        <w:rPr>
          <w:rFonts w:ascii="Tahoma" w:hAnsi="Tahoma" w:cs="Tahoma"/>
          <w:sz w:val="24"/>
          <w:szCs w:val="24"/>
        </w:rPr>
        <w:t xml:space="preserve"> no je </w:t>
      </w:r>
      <w:r w:rsidR="00945EDB">
        <w:rPr>
          <w:rFonts w:ascii="Tahoma" w:hAnsi="Tahoma" w:cs="Tahoma"/>
          <w:sz w:val="24"/>
          <w:szCs w:val="24"/>
        </w:rPr>
        <w:t xml:space="preserve">namještenica ponovo pogriješila </w:t>
      </w:r>
      <w:r w:rsidR="005C4C6A">
        <w:rPr>
          <w:rFonts w:ascii="Tahoma" w:hAnsi="Tahoma" w:cs="Tahoma"/>
          <w:sz w:val="24"/>
          <w:szCs w:val="24"/>
        </w:rPr>
        <w:t>djelovodni broj</w:t>
      </w:r>
      <w:r w:rsidR="00E57B88">
        <w:rPr>
          <w:rFonts w:ascii="Tahoma" w:hAnsi="Tahoma" w:cs="Tahoma"/>
          <w:sz w:val="24"/>
          <w:szCs w:val="24"/>
        </w:rPr>
        <w:t>,</w:t>
      </w:r>
      <w:r w:rsidR="005C4C6A">
        <w:rPr>
          <w:rFonts w:ascii="Tahoma" w:hAnsi="Tahoma" w:cs="Tahoma"/>
          <w:sz w:val="24"/>
          <w:szCs w:val="24"/>
        </w:rPr>
        <w:t xml:space="preserve"> </w:t>
      </w:r>
      <w:r w:rsidR="00E57B88">
        <w:rPr>
          <w:rFonts w:ascii="Tahoma" w:hAnsi="Tahoma" w:cs="Tahoma"/>
          <w:sz w:val="24"/>
          <w:szCs w:val="24"/>
        </w:rPr>
        <w:t>pa je preko pogrešno upisanog djelovodnog broja 1033 unijela i</w:t>
      </w:r>
      <w:r w:rsidR="00BF6EC4">
        <w:rPr>
          <w:rFonts w:ascii="Tahoma" w:hAnsi="Tahoma" w:cs="Tahoma"/>
          <w:sz w:val="24"/>
          <w:szCs w:val="24"/>
        </w:rPr>
        <w:t>spravljeni djelovodni broj 1023 podebljavanjem preko ranije upisanog broja.</w:t>
      </w:r>
      <w:r w:rsidR="006B5DBA">
        <w:rPr>
          <w:rFonts w:ascii="Tahoma" w:hAnsi="Tahoma" w:cs="Tahoma"/>
          <w:sz w:val="24"/>
          <w:szCs w:val="24"/>
        </w:rPr>
        <w:t xml:space="preserve"> </w:t>
      </w:r>
      <w:r w:rsidR="005738C0">
        <w:rPr>
          <w:rFonts w:ascii="Tahoma" w:hAnsi="Tahoma" w:cs="Tahoma"/>
          <w:sz w:val="24"/>
          <w:szCs w:val="24"/>
        </w:rPr>
        <w:t>Ž</w:t>
      </w:r>
      <w:r w:rsidR="00945EDB">
        <w:rPr>
          <w:rFonts w:ascii="Tahoma" w:hAnsi="Tahoma" w:cs="Tahoma"/>
          <w:sz w:val="24"/>
          <w:szCs w:val="24"/>
        </w:rPr>
        <w:t>alilac</w:t>
      </w:r>
      <w:r w:rsidR="005738C0">
        <w:rPr>
          <w:rFonts w:ascii="Tahoma" w:hAnsi="Tahoma" w:cs="Tahoma"/>
          <w:sz w:val="24"/>
          <w:szCs w:val="24"/>
        </w:rPr>
        <w:t xml:space="preserve"> u daljem navodi </w:t>
      </w:r>
      <w:r w:rsidR="005C4C6A">
        <w:rPr>
          <w:rFonts w:ascii="Tahoma" w:hAnsi="Tahoma" w:cs="Tahoma"/>
          <w:sz w:val="24"/>
          <w:szCs w:val="24"/>
        </w:rPr>
        <w:t xml:space="preserve">da </w:t>
      </w:r>
      <w:r w:rsidR="005738C0">
        <w:rPr>
          <w:rFonts w:ascii="Tahoma" w:hAnsi="Tahoma" w:cs="Tahoma"/>
          <w:sz w:val="24"/>
          <w:szCs w:val="24"/>
        </w:rPr>
        <w:t xml:space="preserve">je </w:t>
      </w:r>
      <w:r w:rsidR="00CB5C2C">
        <w:rPr>
          <w:rFonts w:ascii="Tahoma" w:hAnsi="Tahoma" w:cs="Tahoma"/>
          <w:sz w:val="24"/>
          <w:szCs w:val="24"/>
        </w:rPr>
        <w:t xml:space="preserve"> član</w:t>
      </w:r>
      <w:r w:rsidR="005738C0">
        <w:rPr>
          <w:rFonts w:ascii="Tahoma" w:hAnsi="Tahoma" w:cs="Tahoma"/>
          <w:sz w:val="24"/>
          <w:szCs w:val="24"/>
        </w:rPr>
        <w:t>om</w:t>
      </w:r>
      <w:r w:rsidR="00CB5C2C">
        <w:rPr>
          <w:rFonts w:ascii="Tahoma" w:hAnsi="Tahoma" w:cs="Tahoma"/>
          <w:sz w:val="24"/>
          <w:szCs w:val="24"/>
        </w:rPr>
        <w:t xml:space="preserve"> 17 stav 1 Zakona o slobodnom pristupu informacijama (Sl.list CG br. 44/2012), </w:t>
      </w:r>
      <w:r w:rsidR="005738C0">
        <w:rPr>
          <w:rFonts w:ascii="Tahoma" w:hAnsi="Tahoma" w:cs="Tahoma"/>
          <w:sz w:val="24"/>
          <w:szCs w:val="24"/>
        </w:rPr>
        <w:t xml:space="preserve">propisano da </w:t>
      </w:r>
      <w:r w:rsidR="00CB5C2C" w:rsidRPr="00CB5C2C">
        <w:rPr>
          <w:rFonts w:ascii="Tahoma" w:hAnsi="Tahoma" w:cs="Tahoma"/>
          <w:sz w:val="24"/>
          <w:szCs w:val="24"/>
        </w:rPr>
        <w:t>„</w:t>
      </w:r>
      <w:r w:rsidR="00945EDB">
        <w:rPr>
          <w:rFonts w:ascii="Tahoma" w:hAnsi="Tahoma" w:cs="Tahoma"/>
          <w:color w:val="000000"/>
          <w:sz w:val="24"/>
          <w:szCs w:val="24"/>
        </w:rPr>
        <w:t>p</w:t>
      </w:r>
      <w:r w:rsidR="00CB5C2C" w:rsidRPr="00CB5C2C">
        <w:rPr>
          <w:rFonts w:ascii="Tahoma" w:hAnsi="Tahoma" w:cs="Tahoma"/>
          <w:color w:val="000000"/>
          <w:sz w:val="24"/>
          <w:szCs w:val="24"/>
        </w:rPr>
        <w:t>reovlađujući javni interes za objelodanjivanjem informacije ili njenog dijela postoji kada tražena informacija sadrži podatke koji osnovano ukazuju na:1) korupciju, nepoštovanje propisa, nezakonito korišćenje javnih sredstava ili zloupotrebu ovlašćenja u vršenju javne funkcije;</w:t>
      </w:r>
      <w:r w:rsidR="005738C0">
        <w:rPr>
          <w:rFonts w:ascii="Tahoma" w:hAnsi="Tahoma" w:cs="Tahoma"/>
          <w:sz w:val="24"/>
          <w:szCs w:val="24"/>
        </w:rPr>
        <w:t xml:space="preserve"> </w:t>
      </w:r>
      <w:r w:rsidR="00CB5C2C" w:rsidRPr="00CB5C2C">
        <w:rPr>
          <w:rFonts w:ascii="Tahoma" w:hAnsi="Tahoma" w:cs="Tahoma"/>
          <w:color w:val="000000"/>
          <w:sz w:val="24"/>
          <w:szCs w:val="24"/>
        </w:rPr>
        <w:t>2) sumnju da je izvršeno krivično djelo ili postojanje razloga za pobijanje</w:t>
      </w:r>
      <w:r w:rsidR="005738C0">
        <w:rPr>
          <w:rFonts w:ascii="Tahoma" w:hAnsi="Tahoma" w:cs="Tahoma"/>
          <w:color w:val="000000"/>
          <w:sz w:val="24"/>
          <w:szCs w:val="24"/>
        </w:rPr>
        <w:t xml:space="preserve"> sudske odluke te da je </w:t>
      </w:r>
      <w:r w:rsidR="00CB5C2C">
        <w:rPr>
          <w:rFonts w:ascii="Tahoma" w:hAnsi="Tahoma" w:cs="Tahoma"/>
          <w:color w:val="000000"/>
          <w:sz w:val="24"/>
          <w:szCs w:val="24"/>
        </w:rPr>
        <w:t xml:space="preserve"> </w:t>
      </w:r>
      <w:r w:rsidR="005738C0">
        <w:rPr>
          <w:rFonts w:ascii="Tahoma" w:hAnsi="Tahoma" w:cs="Tahoma"/>
          <w:color w:val="000000"/>
          <w:sz w:val="24"/>
          <w:szCs w:val="24"/>
        </w:rPr>
        <w:t>u</w:t>
      </w:r>
      <w:r w:rsidR="00D66C48">
        <w:rPr>
          <w:rFonts w:ascii="Tahoma" w:hAnsi="Tahoma" w:cs="Tahoma"/>
          <w:color w:val="000000"/>
          <w:sz w:val="24"/>
          <w:szCs w:val="24"/>
        </w:rPr>
        <w:t>pravo iz ovih razloga je, po mišljenju žalioca, pr</w:t>
      </w:r>
      <w:r w:rsidR="006610F6">
        <w:rPr>
          <w:rFonts w:ascii="Tahoma" w:hAnsi="Tahoma" w:cs="Tahoma"/>
          <w:color w:val="000000"/>
          <w:sz w:val="24"/>
          <w:szCs w:val="24"/>
        </w:rPr>
        <w:t>vostepeni organ bio dužan da sh</w:t>
      </w:r>
      <w:r w:rsidR="00D66C48">
        <w:rPr>
          <w:rFonts w:ascii="Tahoma" w:hAnsi="Tahoma" w:cs="Tahoma"/>
          <w:color w:val="000000"/>
          <w:sz w:val="24"/>
          <w:szCs w:val="24"/>
        </w:rPr>
        <w:t xml:space="preserve">odno članu 17 stav 2 </w:t>
      </w:r>
      <w:r w:rsidR="005738C0" w:rsidRPr="005738C0">
        <w:rPr>
          <w:rFonts w:ascii="Tahoma" w:hAnsi="Tahoma" w:cs="Tahoma"/>
          <w:color w:val="000000"/>
          <w:sz w:val="24"/>
          <w:szCs w:val="24"/>
        </w:rPr>
        <w:t xml:space="preserve">Zakona o slobodnom pristupu informacijama </w:t>
      </w:r>
      <w:r w:rsidR="00D66C48">
        <w:rPr>
          <w:rFonts w:ascii="Tahoma" w:hAnsi="Tahoma" w:cs="Tahoma"/>
          <w:color w:val="000000"/>
          <w:sz w:val="24"/>
          <w:szCs w:val="24"/>
        </w:rPr>
        <w:t>omogući pristup traženoj dokumentaciji u cjelost</w:t>
      </w:r>
      <w:r w:rsidR="006610F6">
        <w:rPr>
          <w:rFonts w:ascii="Tahoma" w:hAnsi="Tahoma" w:cs="Tahoma"/>
          <w:color w:val="000000"/>
          <w:sz w:val="24"/>
          <w:szCs w:val="24"/>
        </w:rPr>
        <w:t>i</w:t>
      </w:r>
      <w:r w:rsidR="00D66C48">
        <w:rPr>
          <w:rFonts w:ascii="Tahoma" w:hAnsi="Tahoma" w:cs="Tahoma"/>
          <w:color w:val="000000"/>
          <w:sz w:val="24"/>
          <w:szCs w:val="24"/>
        </w:rPr>
        <w:t xml:space="preserve"> a ne</w:t>
      </w:r>
      <w:r w:rsidR="00945EDB">
        <w:rPr>
          <w:rFonts w:ascii="Tahoma" w:hAnsi="Tahoma" w:cs="Tahoma"/>
          <w:color w:val="000000"/>
          <w:sz w:val="24"/>
          <w:szCs w:val="24"/>
        </w:rPr>
        <w:t xml:space="preserve"> </w:t>
      </w:r>
      <w:r w:rsidR="00D66C48">
        <w:rPr>
          <w:rFonts w:ascii="Tahoma" w:hAnsi="Tahoma" w:cs="Tahoma"/>
          <w:color w:val="000000"/>
          <w:sz w:val="24"/>
          <w:szCs w:val="24"/>
        </w:rPr>
        <w:t xml:space="preserve">prikrivati istu od podnosioca koji je istovremeno i stranka u postupku i na taj način mu otežati pristup istoj. </w:t>
      </w:r>
      <w:r w:rsidR="00D96656">
        <w:rPr>
          <w:rFonts w:ascii="Tahoma" w:hAnsi="Tahoma" w:cs="Tahoma"/>
          <w:sz w:val="24"/>
          <w:szCs w:val="24"/>
        </w:rPr>
        <w:t xml:space="preserve"> </w:t>
      </w:r>
      <w:r w:rsidR="005C4C6A">
        <w:rPr>
          <w:rFonts w:ascii="Tahoma" w:hAnsi="Tahoma" w:cs="Tahoma"/>
          <w:color w:val="000000"/>
          <w:sz w:val="24"/>
          <w:szCs w:val="24"/>
        </w:rPr>
        <w:t>Žalilac</w:t>
      </w:r>
      <w:r w:rsidR="00D66C48">
        <w:rPr>
          <w:rFonts w:ascii="Tahoma" w:hAnsi="Tahoma" w:cs="Tahoma"/>
          <w:color w:val="000000"/>
          <w:sz w:val="24"/>
          <w:szCs w:val="24"/>
        </w:rPr>
        <w:t xml:space="preserve"> navodi da na dan uvida 16.11.2015.godine, popis s</w:t>
      </w:r>
      <w:r w:rsidR="005C4C6A">
        <w:rPr>
          <w:rFonts w:ascii="Tahoma" w:hAnsi="Tahoma" w:cs="Tahoma"/>
          <w:color w:val="000000"/>
          <w:sz w:val="24"/>
          <w:szCs w:val="24"/>
        </w:rPr>
        <w:t>pisa ustavno-sudskog predmeta U-</w:t>
      </w:r>
      <w:r w:rsidR="00D66C48">
        <w:rPr>
          <w:rFonts w:ascii="Tahoma" w:hAnsi="Tahoma" w:cs="Tahoma"/>
          <w:color w:val="000000"/>
          <w:sz w:val="24"/>
          <w:szCs w:val="24"/>
        </w:rPr>
        <w:t>II br.36/12 nije uopš</w:t>
      </w:r>
      <w:r w:rsidR="006610F6">
        <w:rPr>
          <w:rFonts w:ascii="Tahoma" w:hAnsi="Tahoma" w:cs="Tahoma"/>
          <w:color w:val="000000"/>
          <w:sz w:val="24"/>
          <w:szCs w:val="24"/>
        </w:rPr>
        <w:t xml:space="preserve">te bio popunjen shodno </w:t>
      </w:r>
      <w:r w:rsidR="00E93FB7">
        <w:rPr>
          <w:rFonts w:ascii="Tahoma" w:hAnsi="Tahoma" w:cs="Tahoma"/>
          <w:color w:val="000000"/>
          <w:sz w:val="24"/>
          <w:szCs w:val="24"/>
        </w:rPr>
        <w:t>S</w:t>
      </w:r>
      <w:r w:rsidR="006610F6">
        <w:rPr>
          <w:rFonts w:ascii="Tahoma" w:hAnsi="Tahoma" w:cs="Tahoma"/>
          <w:color w:val="000000"/>
          <w:sz w:val="24"/>
          <w:szCs w:val="24"/>
        </w:rPr>
        <w:t>udskom p</w:t>
      </w:r>
      <w:r w:rsidR="00D66C48">
        <w:rPr>
          <w:rFonts w:ascii="Tahoma" w:hAnsi="Tahoma" w:cs="Tahoma"/>
          <w:color w:val="000000"/>
          <w:sz w:val="24"/>
          <w:szCs w:val="24"/>
        </w:rPr>
        <w:t>oslovniku, pritom su nedostajali određeni akti u spisu predmeta, što po žaliocu ukazuje na koruptivni mehanizam manipulacije dokumentacijom na Ustavnom sudu</w:t>
      </w:r>
      <w:r w:rsidR="00E93FB7">
        <w:rPr>
          <w:rFonts w:ascii="Tahoma" w:hAnsi="Tahoma" w:cs="Tahoma"/>
          <w:color w:val="000000"/>
          <w:sz w:val="24"/>
          <w:szCs w:val="24"/>
        </w:rPr>
        <w:t xml:space="preserve"> Crne Gore</w:t>
      </w:r>
      <w:r w:rsidR="00D66C48">
        <w:rPr>
          <w:rFonts w:ascii="Tahoma" w:hAnsi="Tahoma" w:cs="Tahoma"/>
          <w:color w:val="000000"/>
          <w:sz w:val="24"/>
          <w:szCs w:val="24"/>
        </w:rPr>
        <w:t>, i nepoštovanje propisa. Ovakvo mišljenje žalioca je dodatno potvrdila, po mišljenju žalioca, svojim postupanjem generalna sekretarka Ustavnog suda,</w:t>
      </w:r>
      <w:r w:rsidR="00F622DC">
        <w:rPr>
          <w:rFonts w:ascii="Tahoma" w:hAnsi="Tahoma" w:cs="Tahoma"/>
          <w:color w:val="000000"/>
          <w:sz w:val="24"/>
          <w:szCs w:val="24"/>
        </w:rPr>
        <w:t xml:space="preserve"> koja je umjesto da odluči odvojeno o Prigovoru i o zahtjevu za slobodan pristup informacijama uputila podnosicu proti</w:t>
      </w:r>
      <w:r w:rsidR="005C4C6A">
        <w:rPr>
          <w:rFonts w:ascii="Tahoma" w:hAnsi="Tahoma" w:cs="Tahoma"/>
          <w:color w:val="000000"/>
          <w:sz w:val="24"/>
          <w:szCs w:val="24"/>
        </w:rPr>
        <w:t>v</w:t>
      </w:r>
      <w:r w:rsidR="00F622DC">
        <w:rPr>
          <w:rFonts w:ascii="Tahoma" w:hAnsi="Tahoma" w:cs="Tahoma"/>
          <w:color w:val="000000"/>
          <w:sz w:val="24"/>
          <w:szCs w:val="24"/>
        </w:rPr>
        <w:t>zakonito Obavještenje</w:t>
      </w:r>
      <w:r w:rsidR="00141E26">
        <w:rPr>
          <w:rFonts w:ascii="Tahoma" w:hAnsi="Tahoma" w:cs="Tahoma"/>
          <w:color w:val="000000"/>
          <w:sz w:val="24"/>
          <w:szCs w:val="24"/>
        </w:rPr>
        <w:t>. Tek nakon drugog podneska, zavedenog pod br. Su br. 1023/15-1 od 19.11.2015.godine u kojem je podnosilac zahtjeva za slobodan pristup informacijama podsjetio prvostepeni organ da su na njegov zahtjev za pristup informaci</w:t>
      </w:r>
      <w:r w:rsidR="005C4C6A">
        <w:rPr>
          <w:rFonts w:ascii="Tahoma" w:hAnsi="Tahoma" w:cs="Tahoma"/>
          <w:color w:val="000000"/>
          <w:sz w:val="24"/>
          <w:szCs w:val="24"/>
        </w:rPr>
        <w:t>jama dužni odgovoriti rješenjem</w:t>
      </w:r>
      <w:r w:rsidR="00141E26">
        <w:rPr>
          <w:rFonts w:ascii="Tahoma" w:hAnsi="Tahoma" w:cs="Tahoma"/>
          <w:color w:val="000000"/>
          <w:sz w:val="24"/>
          <w:szCs w:val="24"/>
        </w:rPr>
        <w:t xml:space="preserve">, prvostepeni organ donosi </w:t>
      </w:r>
      <w:r w:rsidR="00141E26">
        <w:rPr>
          <w:rFonts w:ascii="Tahoma" w:hAnsi="Tahoma" w:cs="Tahoma"/>
          <w:color w:val="000000"/>
          <w:sz w:val="24"/>
          <w:szCs w:val="24"/>
        </w:rPr>
        <w:lastRenderedPageBreak/>
        <w:t xml:space="preserve">osporeno rješenje dana 26.11.2015.godine sa oznakom Su br.1023/15. </w:t>
      </w:r>
      <w:r w:rsidR="00552E40">
        <w:rPr>
          <w:rFonts w:ascii="Tahoma" w:hAnsi="Tahoma" w:cs="Tahoma"/>
          <w:sz w:val="24"/>
          <w:szCs w:val="24"/>
        </w:rPr>
        <w:t xml:space="preserve"> </w:t>
      </w:r>
      <w:r w:rsidR="00141E26">
        <w:rPr>
          <w:rFonts w:ascii="Tahoma" w:hAnsi="Tahoma" w:cs="Tahoma"/>
          <w:color w:val="000000"/>
          <w:sz w:val="24"/>
          <w:szCs w:val="24"/>
        </w:rPr>
        <w:t>Pogrešna primjena materijalnog prava se, po</w:t>
      </w:r>
      <w:r w:rsidR="00552E40">
        <w:rPr>
          <w:rFonts w:ascii="Tahoma" w:hAnsi="Tahoma" w:cs="Tahoma"/>
          <w:color w:val="000000"/>
          <w:sz w:val="24"/>
          <w:szCs w:val="24"/>
        </w:rPr>
        <w:t xml:space="preserve"> mišljenju</w:t>
      </w:r>
      <w:r w:rsidR="005C4C6A">
        <w:rPr>
          <w:rFonts w:ascii="Tahoma" w:hAnsi="Tahoma" w:cs="Tahoma"/>
          <w:color w:val="000000"/>
          <w:sz w:val="24"/>
          <w:szCs w:val="24"/>
        </w:rPr>
        <w:t xml:space="preserve"> žalioca</w:t>
      </w:r>
      <w:r w:rsidR="00141E26">
        <w:rPr>
          <w:rFonts w:ascii="Tahoma" w:hAnsi="Tahoma" w:cs="Tahoma"/>
          <w:color w:val="000000"/>
          <w:sz w:val="24"/>
          <w:szCs w:val="24"/>
        </w:rPr>
        <w:t>, ogleda u činjenici da prvostepeni organ pogrešno tumači relevantne odredbe Poslovnika Ustavnog suda, odnosno njihovoj nepravilnoj primjeni. Naime, član</w:t>
      </w:r>
      <w:r w:rsidR="00552E40">
        <w:rPr>
          <w:rFonts w:ascii="Tahoma" w:hAnsi="Tahoma" w:cs="Tahoma"/>
          <w:color w:val="000000"/>
          <w:sz w:val="24"/>
          <w:szCs w:val="24"/>
        </w:rPr>
        <w:t>om</w:t>
      </w:r>
      <w:r w:rsidR="00141E26">
        <w:rPr>
          <w:rFonts w:ascii="Tahoma" w:hAnsi="Tahoma" w:cs="Tahoma"/>
          <w:color w:val="000000"/>
          <w:sz w:val="24"/>
          <w:szCs w:val="24"/>
        </w:rPr>
        <w:t xml:space="preserve"> 107 stav 1 Poslovn</w:t>
      </w:r>
      <w:r w:rsidR="00552E40">
        <w:rPr>
          <w:rFonts w:ascii="Tahoma" w:hAnsi="Tahoma" w:cs="Tahoma"/>
          <w:color w:val="000000"/>
          <w:sz w:val="24"/>
          <w:szCs w:val="24"/>
        </w:rPr>
        <w:t>ika Ustavnog suda je propisano da se n</w:t>
      </w:r>
      <w:r w:rsidR="00141E26">
        <w:rPr>
          <w:rFonts w:ascii="Tahoma" w:hAnsi="Tahoma" w:cs="Tahoma"/>
          <w:color w:val="000000"/>
          <w:sz w:val="24"/>
          <w:szCs w:val="24"/>
        </w:rPr>
        <w:t>e mogu se davati podaci o sudiji izvjestiocu i savjetniku kojima je predmet raspoređen, ni podaci koji se o</w:t>
      </w:r>
      <w:r w:rsidR="00552E40">
        <w:rPr>
          <w:rFonts w:ascii="Tahoma" w:hAnsi="Tahoma" w:cs="Tahoma"/>
          <w:color w:val="000000"/>
          <w:sz w:val="24"/>
          <w:szCs w:val="24"/>
        </w:rPr>
        <w:t>dnose na odlučivanje u predmetu te da se</w:t>
      </w:r>
      <w:r w:rsidR="00141E26">
        <w:rPr>
          <w:rFonts w:ascii="Tahoma" w:hAnsi="Tahoma" w:cs="Tahoma"/>
          <w:color w:val="000000"/>
          <w:sz w:val="24"/>
          <w:szCs w:val="24"/>
        </w:rPr>
        <w:t xml:space="preserve"> </w:t>
      </w:r>
      <w:r w:rsidR="00552E40">
        <w:rPr>
          <w:rFonts w:ascii="Tahoma" w:hAnsi="Tahoma" w:cs="Tahoma"/>
          <w:color w:val="000000"/>
          <w:sz w:val="24"/>
          <w:szCs w:val="24"/>
        </w:rPr>
        <w:t>n</w:t>
      </w:r>
      <w:r w:rsidR="00141E26">
        <w:rPr>
          <w:rFonts w:ascii="Tahoma" w:hAnsi="Tahoma" w:cs="Tahoma"/>
          <w:color w:val="000000"/>
          <w:sz w:val="24"/>
          <w:szCs w:val="24"/>
        </w:rPr>
        <w:t>e mogu se davati ni obavještenja o sadržini referata i predloga odluka ili rješe</w:t>
      </w:r>
      <w:r w:rsidR="00552E40">
        <w:rPr>
          <w:rFonts w:ascii="Tahoma" w:hAnsi="Tahoma" w:cs="Tahoma"/>
          <w:color w:val="000000"/>
          <w:sz w:val="24"/>
          <w:szCs w:val="24"/>
        </w:rPr>
        <w:t>nja.</w:t>
      </w:r>
      <w:r w:rsidR="00141E26">
        <w:rPr>
          <w:rFonts w:ascii="Tahoma" w:hAnsi="Tahoma" w:cs="Tahoma"/>
          <w:color w:val="000000"/>
          <w:sz w:val="24"/>
          <w:szCs w:val="24"/>
        </w:rPr>
        <w:t xml:space="preserve">   Međutim, Poslovnik Ustavnog suda u članu 80 stav 1 </w:t>
      </w:r>
      <w:r w:rsidR="00552E40">
        <w:rPr>
          <w:rFonts w:ascii="Tahoma" w:hAnsi="Tahoma" w:cs="Tahoma"/>
          <w:color w:val="000000"/>
          <w:sz w:val="24"/>
          <w:szCs w:val="24"/>
        </w:rPr>
        <w:t xml:space="preserve">kojim je uređena sadržina odluke odnosno rješenja propisano da </w:t>
      </w:r>
      <w:r w:rsidR="00141E26">
        <w:rPr>
          <w:rFonts w:ascii="Tahoma" w:hAnsi="Tahoma" w:cs="Tahoma"/>
          <w:color w:val="000000"/>
          <w:sz w:val="24"/>
          <w:szCs w:val="24"/>
        </w:rPr>
        <w:t>Uvod sadrži: ime predsjednika, odnosno sudije koji je predsjedavao sjednicom, imena sudija koji su učestvovali u donošenju odluke, odnosno rješenja, po azbučnom redu prezimena, s tim što se sudija izvjestilac u predmetu navodi poslednji, ustavni i zakonski okvir za donošenje, datum održavanja sjednice o vijećanju i glasanju, kojom je većinom donijeta i druge podatke u zavisnosti od v</w:t>
      </w:r>
      <w:r w:rsidR="00552E40">
        <w:rPr>
          <w:rFonts w:ascii="Tahoma" w:hAnsi="Tahoma" w:cs="Tahoma"/>
          <w:color w:val="000000"/>
          <w:sz w:val="24"/>
          <w:szCs w:val="24"/>
        </w:rPr>
        <w:t>rste postupka i predmeta spora.</w:t>
      </w:r>
      <w:r w:rsidR="00141E26">
        <w:rPr>
          <w:rFonts w:ascii="Tahoma" w:hAnsi="Tahoma" w:cs="Tahoma"/>
          <w:color w:val="000000"/>
          <w:sz w:val="24"/>
          <w:szCs w:val="24"/>
        </w:rPr>
        <w:t xml:space="preserve"> </w:t>
      </w:r>
      <w:r w:rsidR="00845D74">
        <w:rPr>
          <w:rFonts w:ascii="Tahoma" w:hAnsi="Tahoma" w:cs="Tahoma"/>
          <w:color w:val="000000"/>
          <w:sz w:val="24"/>
          <w:szCs w:val="24"/>
        </w:rPr>
        <w:t>Po žaliocu</w:t>
      </w:r>
      <w:r w:rsidR="007357F4">
        <w:rPr>
          <w:rFonts w:ascii="Tahoma" w:hAnsi="Tahoma" w:cs="Tahoma"/>
          <w:color w:val="000000"/>
          <w:sz w:val="24"/>
          <w:szCs w:val="24"/>
        </w:rPr>
        <w:t xml:space="preserve">, iz navedenih članova </w:t>
      </w:r>
      <w:r w:rsidR="00552E40">
        <w:rPr>
          <w:rFonts w:ascii="Tahoma" w:hAnsi="Tahoma" w:cs="Tahoma"/>
          <w:color w:val="000000"/>
          <w:sz w:val="24"/>
          <w:szCs w:val="24"/>
        </w:rPr>
        <w:t>P</w:t>
      </w:r>
      <w:r w:rsidR="007357F4">
        <w:rPr>
          <w:rFonts w:ascii="Tahoma" w:hAnsi="Tahoma" w:cs="Tahoma"/>
          <w:color w:val="000000"/>
          <w:sz w:val="24"/>
          <w:szCs w:val="24"/>
        </w:rPr>
        <w:t>oslovnika</w:t>
      </w:r>
      <w:r w:rsidR="00552E40">
        <w:rPr>
          <w:rFonts w:ascii="Tahoma" w:hAnsi="Tahoma" w:cs="Tahoma"/>
          <w:color w:val="000000"/>
          <w:sz w:val="24"/>
          <w:szCs w:val="24"/>
        </w:rPr>
        <w:t xml:space="preserve"> Ustvanog suda Crne Gore</w:t>
      </w:r>
      <w:r w:rsidR="009C5ED2" w:rsidRPr="009C5ED2">
        <w:t xml:space="preserve"> </w:t>
      </w:r>
      <w:r w:rsidR="009C5ED2">
        <w:rPr>
          <w:rFonts w:ascii="Tahoma" w:hAnsi="Tahoma" w:cs="Tahoma"/>
          <w:color w:val="000000"/>
          <w:sz w:val="24"/>
          <w:szCs w:val="24"/>
        </w:rPr>
        <w:t>član 107 stav 1</w:t>
      </w:r>
      <w:r w:rsidR="009C5ED2" w:rsidRPr="009C5ED2">
        <w:rPr>
          <w:rFonts w:ascii="Tahoma" w:hAnsi="Tahoma" w:cs="Tahoma"/>
          <w:color w:val="000000"/>
          <w:sz w:val="24"/>
          <w:szCs w:val="24"/>
        </w:rPr>
        <w:t xml:space="preserve"> </w:t>
      </w:r>
      <w:r w:rsidR="009C5ED2">
        <w:rPr>
          <w:rFonts w:ascii="Tahoma" w:hAnsi="Tahoma" w:cs="Tahoma"/>
          <w:color w:val="000000"/>
          <w:sz w:val="24"/>
          <w:szCs w:val="24"/>
        </w:rPr>
        <w:t xml:space="preserve"> i člana 80 stav 1  slijedi</w:t>
      </w:r>
      <w:r w:rsidR="007357F4">
        <w:rPr>
          <w:rFonts w:ascii="Tahoma" w:hAnsi="Tahoma" w:cs="Tahoma"/>
          <w:color w:val="000000"/>
          <w:sz w:val="24"/>
          <w:szCs w:val="24"/>
        </w:rPr>
        <w:t xml:space="preserve"> da se ime sudije izvjestioca ne daje u vremenskom intervalu od raspoređivanja predmeta, do momenta donošenja odluke, odnosno rješenja.  Či</w:t>
      </w:r>
      <w:r w:rsidR="009C5ED2">
        <w:rPr>
          <w:rFonts w:ascii="Tahoma" w:hAnsi="Tahoma" w:cs="Tahoma"/>
          <w:color w:val="000000"/>
          <w:sz w:val="24"/>
          <w:szCs w:val="24"/>
        </w:rPr>
        <w:t>njenica je da i</w:t>
      </w:r>
      <w:r w:rsidR="007357F4">
        <w:rPr>
          <w:rFonts w:ascii="Tahoma" w:hAnsi="Tahoma" w:cs="Tahoma"/>
          <w:color w:val="000000"/>
          <w:sz w:val="24"/>
          <w:szCs w:val="24"/>
        </w:rPr>
        <w:t>me sudije izvjestioca postaje poznato učesnicima, tj.strankama u postupk</w:t>
      </w:r>
      <w:r w:rsidR="009C5ED2">
        <w:rPr>
          <w:rFonts w:ascii="Tahoma" w:hAnsi="Tahoma" w:cs="Tahoma"/>
          <w:color w:val="000000"/>
          <w:sz w:val="24"/>
          <w:szCs w:val="24"/>
        </w:rPr>
        <w:t>u po donošenju odluke, rješenja</w:t>
      </w:r>
      <w:r w:rsidR="00141E26">
        <w:rPr>
          <w:rFonts w:ascii="Tahoma" w:hAnsi="Tahoma" w:cs="Tahoma"/>
          <w:color w:val="000000"/>
          <w:sz w:val="24"/>
          <w:szCs w:val="24"/>
        </w:rPr>
        <w:t xml:space="preserve"> </w:t>
      </w:r>
      <w:r w:rsidR="00415C08">
        <w:rPr>
          <w:rFonts w:ascii="Tahoma" w:hAnsi="Tahoma" w:cs="Tahoma"/>
          <w:color w:val="000000"/>
          <w:sz w:val="24"/>
          <w:szCs w:val="24"/>
        </w:rPr>
        <w:t>odnosno odluke Ustavnog suda CG u ustavno-sudskom predmetu</w:t>
      </w:r>
      <w:r w:rsidR="006113DA">
        <w:rPr>
          <w:rFonts w:ascii="Tahoma" w:hAnsi="Tahoma" w:cs="Tahoma"/>
          <w:color w:val="000000"/>
          <w:sz w:val="24"/>
          <w:szCs w:val="24"/>
        </w:rPr>
        <w:t xml:space="preserve">, jer se shodno članu 86 Poslovnika Ustavnog suda CG ovjereni otpravak odluke ili rješenja dostavlja učesnicima u postupku, a podnosilac zahtjeva za slobodan pristup je ujedno i stranka u već završenom postupku. </w:t>
      </w:r>
      <w:r w:rsidR="00F950A1">
        <w:rPr>
          <w:rFonts w:ascii="Tahoma" w:hAnsi="Tahoma" w:cs="Tahoma"/>
          <w:color w:val="000000"/>
          <w:sz w:val="24"/>
          <w:szCs w:val="24"/>
        </w:rPr>
        <w:t>Aposlutno b</w:t>
      </w:r>
      <w:r w:rsidR="006113DA">
        <w:rPr>
          <w:rFonts w:ascii="Tahoma" w:hAnsi="Tahoma" w:cs="Tahoma"/>
          <w:color w:val="000000"/>
          <w:sz w:val="24"/>
          <w:szCs w:val="24"/>
        </w:rPr>
        <w:t>itnu povreda pravila postupka je prvostepeni organ napravio, po žaliocu, jer izreka osporen</w:t>
      </w:r>
      <w:r w:rsidR="00F950A1">
        <w:rPr>
          <w:rFonts w:ascii="Tahoma" w:hAnsi="Tahoma" w:cs="Tahoma"/>
          <w:color w:val="000000"/>
          <w:sz w:val="24"/>
          <w:szCs w:val="24"/>
        </w:rPr>
        <w:t>og rješenja protivurječna njegovo</w:t>
      </w:r>
      <w:r w:rsidR="006113DA">
        <w:rPr>
          <w:rFonts w:ascii="Tahoma" w:hAnsi="Tahoma" w:cs="Tahoma"/>
          <w:color w:val="000000"/>
          <w:sz w:val="24"/>
          <w:szCs w:val="24"/>
        </w:rPr>
        <w:t xml:space="preserve">m obrazloženju. Naime, prvostepeni organ je u svom Obavještenju od 17.11.2015.godine </w:t>
      </w:r>
      <w:r w:rsidR="00F562E8">
        <w:rPr>
          <w:rFonts w:ascii="Tahoma" w:hAnsi="Tahoma" w:cs="Tahoma"/>
          <w:color w:val="000000"/>
          <w:sz w:val="24"/>
          <w:szCs w:val="24"/>
        </w:rPr>
        <w:t xml:space="preserve">naveo u obrazloženju samo član 107 stav 1 Poslovnika Suda koji </w:t>
      </w:r>
      <w:r w:rsidR="0020332E">
        <w:rPr>
          <w:rFonts w:ascii="Tahoma" w:hAnsi="Tahoma" w:cs="Tahoma"/>
          <w:color w:val="000000"/>
          <w:sz w:val="24"/>
          <w:szCs w:val="24"/>
        </w:rPr>
        <w:t>propisuje</w:t>
      </w:r>
      <w:r w:rsidR="00F562E8">
        <w:rPr>
          <w:rFonts w:ascii="Tahoma" w:hAnsi="Tahoma" w:cs="Tahoma"/>
          <w:color w:val="000000"/>
          <w:sz w:val="24"/>
          <w:szCs w:val="24"/>
        </w:rPr>
        <w:t xml:space="preserve"> da se strankama ne mogu davati podaci o sudiji izvjestiocu i savjetniku kojima je pr</w:t>
      </w:r>
      <w:r w:rsidR="00845D74">
        <w:rPr>
          <w:rFonts w:ascii="Tahoma" w:hAnsi="Tahoma" w:cs="Tahoma"/>
          <w:color w:val="000000"/>
          <w:sz w:val="24"/>
          <w:szCs w:val="24"/>
        </w:rPr>
        <w:t>e</w:t>
      </w:r>
      <w:r w:rsidR="00F562E8">
        <w:rPr>
          <w:rFonts w:ascii="Tahoma" w:hAnsi="Tahoma" w:cs="Tahoma"/>
          <w:color w:val="000000"/>
          <w:sz w:val="24"/>
          <w:szCs w:val="24"/>
        </w:rPr>
        <w:t xml:space="preserve">dmet raspoređen, dok kao razlog odbijanja pristupu informacijama nije navedeno </w:t>
      </w:r>
      <w:r w:rsidR="0020332E">
        <w:rPr>
          <w:rFonts w:ascii="Tahoma" w:hAnsi="Tahoma" w:cs="Tahoma"/>
          <w:color w:val="000000"/>
          <w:sz w:val="24"/>
          <w:szCs w:val="24"/>
        </w:rPr>
        <w:t>podaci koji se odnose na odlučivanje u predmetu i obavještenja iz člana 107 Poslovnika Ustavanog sud a</w:t>
      </w:r>
      <w:r w:rsidR="00F562E8">
        <w:rPr>
          <w:rFonts w:ascii="Tahoma" w:hAnsi="Tahoma" w:cs="Tahoma"/>
          <w:color w:val="000000"/>
          <w:sz w:val="24"/>
          <w:szCs w:val="24"/>
        </w:rPr>
        <w:t xml:space="preserve"> ili pak akti</w:t>
      </w:r>
      <w:r w:rsidR="0020332E">
        <w:rPr>
          <w:rFonts w:ascii="Tahoma" w:hAnsi="Tahoma" w:cs="Tahoma"/>
          <w:color w:val="000000"/>
          <w:sz w:val="24"/>
          <w:szCs w:val="24"/>
        </w:rPr>
        <w:t xml:space="preserve"> / pismena</w:t>
      </w:r>
      <w:r w:rsidR="00F562E8">
        <w:rPr>
          <w:rFonts w:ascii="Tahoma" w:hAnsi="Tahoma" w:cs="Tahoma"/>
          <w:color w:val="000000"/>
          <w:sz w:val="24"/>
          <w:szCs w:val="24"/>
        </w:rPr>
        <w:t xml:space="preserve"> navedeni u članu 109 </w:t>
      </w:r>
      <w:r w:rsidR="0020332E">
        <w:rPr>
          <w:rFonts w:ascii="Tahoma" w:hAnsi="Tahoma" w:cs="Tahoma"/>
          <w:color w:val="000000"/>
          <w:sz w:val="24"/>
          <w:szCs w:val="24"/>
        </w:rPr>
        <w:t>stava 5</w:t>
      </w:r>
      <w:r w:rsidR="00AC6EEE">
        <w:rPr>
          <w:rFonts w:ascii="Tahoma" w:hAnsi="Tahoma" w:cs="Tahoma"/>
          <w:color w:val="000000"/>
          <w:sz w:val="24"/>
          <w:szCs w:val="24"/>
        </w:rPr>
        <w:t xml:space="preserve"> </w:t>
      </w:r>
      <w:r w:rsidR="00F562E8">
        <w:rPr>
          <w:rFonts w:ascii="Tahoma" w:hAnsi="Tahoma" w:cs="Tahoma"/>
          <w:color w:val="000000"/>
          <w:sz w:val="24"/>
          <w:szCs w:val="24"/>
        </w:rPr>
        <w:t xml:space="preserve">pomenutog Poslovnika, a koji bi se mogli podvesti pod </w:t>
      </w:r>
      <w:r w:rsidR="00BA24F4">
        <w:rPr>
          <w:rFonts w:ascii="Tahoma" w:hAnsi="Tahoma" w:cs="Tahoma"/>
          <w:color w:val="000000"/>
          <w:sz w:val="24"/>
          <w:szCs w:val="24"/>
        </w:rPr>
        <w:t xml:space="preserve">značenje odredbi člana </w:t>
      </w:r>
      <w:r w:rsidR="00777E47">
        <w:rPr>
          <w:rFonts w:ascii="Tahoma" w:hAnsi="Tahoma" w:cs="Tahoma"/>
          <w:color w:val="000000"/>
          <w:sz w:val="24"/>
          <w:szCs w:val="24"/>
        </w:rPr>
        <w:t xml:space="preserve">14 tačka 4 alineja 2 i 3 Zakona o slobodnom pristupu informacijama na koje odredbe se prvostepeni organ poziva. Dakle, prvostepeni organ se u obrazloženju osporenog </w:t>
      </w:r>
      <w:r w:rsidR="00845D74">
        <w:rPr>
          <w:rFonts w:ascii="Tahoma" w:hAnsi="Tahoma" w:cs="Tahoma"/>
          <w:color w:val="000000"/>
          <w:sz w:val="24"/>
          <w:szCs w:val="24"/>
        </w:rPr>
        <w:t xml:space="preserve">rješenja pozvao na </w:t>
      </w:r>
      <w:r w:rsidR="00AC6EEE">
        <w:rPr>
          <w:rFonts w:ascii="Tahoma" w:hAnsi="Tahoma" w:cs="Tahoma"/>
          <w:color w:val="000000"/>
          <w:sz w:val="24"/>
          <w:szCs w:val="24"/>
        </w:rPr>
        <w:t>dopunske odbijajuće razloge</w:t>
      </w:r>
      <w:r w:rsidR="00777E47">
        <w:rPr>
          <w:rFonts w:ascii="Tahoma" w:hAnsi="Tahoma" w:cs="Tahoma"/>
          <w:color w:val="000000"/>
          <w:sz w:val="24"/>
          <w:szCs w:val="24"/>
        </w:rPr>
        <w:t>,</w:t>
      </w:r>
      <w:r w:rsidR="00AC6EEE">
        <w:rPr>
          <w:rFonts w:ascii="Tahoma" w:hAnsi="Tahoma" w:cs="Tahoma"/>
          <w:color w:val="000000"/>
          <w:sz w:val="24"/>
          <w:szCs w:val="24"/>
        </w:rPr>
        <w:t xml:space="preserve"> koji nijesu postojali u Obavještenju od 17.11.2015.godine te po shvatanju žalioca postoji protivriječnost između sadržine Obavještenja i obrazloženja rješenja</w:t>
      </w:r>
      <w:r w:rsidR="00777E47">
        <w:rPr>
          <w:rFonts w:ascii="Tahoma" w:hAnsi="Tahoma" w:cs="Tahoma"/>
          <w:color w:val="000000"/>
          <w:sz w:val="24"/>
          <w:szCs w:val="24"/>
        </w:rPr>
        <w:t xml:space="preserve">. Žalilac </w:t>
      </w:r>
      <w:r w:rsidR="00BC7F76">
        <w:rPr>
          <w:rFonts w:ascii="Tahoma" w:hAnsi="Tahoma" w:cs="Tahoma"/>
          <w:color w:val="000000"/>
          <w:sz w:val="24"/>
          <w:szCs w:val="24"/>
        </w:rPr>
        <w:t>navodi</w:t>
      </w:r>
      <w:r w:rsidR="00777E47">
        <w:rPr>
          <w:rFonts w:ascii="Tahoma" w:hAnsi="Tahoma" w:cs="Tahoma"/>
          <w:color w:val="000000"/>
          <w:sz w:val="24"/>
          <w:szCs w:val="24"/>
        </w:rPr>
        <w:t xml:space="preserve"> da je prvostepeni organ povrijedio</w:t>
      </w:r>
      <w:r w:rsidR="00845D74">
        <w:rPr>
          <w:rFonts w:ascii="Tahoma" w:hAnsi="Tahoma" w:cs="Tahoma"/>
          <w:color w:val="000000"/>
          <w:sz w:val="24"/>
          <w:szCs w:val="24"/>
        </w:rPr>
        <w:t xml:space="preserve"> materijalno pravo</w:t>
      </w:r>
      <w:r w:rsidR="00777E47">
        <w:rPr>
          <w:rFonts w:ascii="Tahoma" w:hAnsi="Tahoma" w:cs="Tahoma"/>
          <w:color w:val="000000"/>
          <w:sz w:val="24"/>
          <w:szCs w:val="24"/>
        </w:rPr>
        <w:t xml:space="preserve"> nepravilnom primjenom člana 14. Zakona o slobodnom pristupu informacijama</w:t>
      </w:r>
      <w:r w:rsidR="00B22CA7">
        <w:rPr>
          <w:rFonts w:ascii="Tahoma" w:hAnsi="Tahoma" w:cs="Tahoma"/>
          <w:color w:val="000000"/>
          <w:sz w:val="24"/>
          <w:szCs w:val="24"/>
        </w:rPr>
        <w:t>. Naime</w:t>
      </w:r>
      <w:r w:rsidR="00A97CB4">
        <w:rPr>
          <w:rFonts w:ascii="Tahoma" w:hAnsi="Tahoma" w:cs="Tahoma"/>
          <w:color w:val="000000"/>
          <w:sz w:val="24"/>
          <w:szCs w:val="24"/>
        </w:rPr>
        <w:t>,</w:t>
      </w:r>
      <w:r w:rsidR="00B22CA7">
        <w:rPr>
          <w:rFonts w:ascii="Tahoma" w:hAnsi="Tahoma" w:cs="Tahoma"/>
          <w:color w:val="000000"/>
          <w:sz w:val="24"/>
          <w:szCs w:val="24"/>
        </w:rPr>
        <w:t xml:space="preserve"> član 14 tačka 4 alineja 2 i 3</w:t>
      </w:r>
      <w:r w:rsidR="00A97CB4" w:rsidRPr="00A97CB4">
        <w:t xml:space="preserve"> </w:t>
      </w:r>
      <w:r w:rsidR="00A97CB4" w:rsidRPr="00A97CB4">
        <w:rPr>
          <w:rFonts w:ascii="Tahoma" w:hAnsi="Tahoma" w:cs="Tahoma"/>
          <w:color w:val="000000"/>
          <w:sz w:val="24"/>
          <w:szCs w:val="24"/>
        </w:rPr>
        <w:t>Zakona o slobodnom pristupu informacijama</w:t>
      </w:r>
      <w:r w:rsidR="00B22CA7">
        <w:rPr>
          <w:rFonts w:ascii="Tahoma" w:hAnsi="Tahoma" w:cs="Tahoma"/>
          <w:color w:val="000000"/>
          <w:sz w:val="24"/>
          <w:szCs w:val="24"/>
        </w:rPr>
        <w:t xml:space="preserve"> ne tiče se tražene informacije, jer </w:t>
      </w:r>
      <w:r w:rsidR="00845D74">
        <w:rPr>
          <w:rFonts w:ascii="Tahoma" w:hAnsi="Tahoma" w:cs="Tahoma"/>
          <w:color w:val="000000"/>
          <w:sz w:val="24"/>
          <w:szCs w:val="24"/>
        </w:rPr>
        <w:t>sam</w:t>
      </w:r>
      <w:r w:rsidR="00B22CA7">
        <w:rPr>
          <w:rFonts w:ascii="Tahoma" w:hAnsi="Tahoma" w:cs="Tahoma"/>
          <w:color w:val="000000"/>
          <w:sz w:val="24"/>
          <w:szCs w:val="24"/>
        </w:rPr>
        <w:t xml:space="preserve"> Omot spisa (korice omota) ne sadrži, niti može </w:t>
      </w:r>
      <w:r w:rsidR="00B22CA7">
        <w:rPr>
          <w:rFonts w:ascii="Tahoma" w:hAnsi="Tahoma" w:cs="Tahoma"/>
          <w:color w:val="000000"/>
          <w:sz w:val="24"/>
          <w:szCs w:val="24"/>
        </w:rPr>
        <w:lastRenderedPageBreak/>
        <w:t>sadržati akte iz člana 109 stav 5 Poslovnika Ustavnog s</w:t>
      </w:r>
      <w:r w:rsidR="004A4103">
        <w:rPr>
          <w:rFonts w:ascii="Tahoma" w:hAnsi="Tahoma" w:cs="Tahoma"/>
          <w:color w:val="000000"/>
          <w:sz w:val="24"/>
          <w:szCs w:val="24"/>
        </w:rPr>
        <w:t>uda, već jedino popis tih akata, a popis akata po mišljenju žalioca ne predstavlja dio informacije k</w:t>
      </w:r>
      <w:r w:rsidR="00AD4B24">
        <w:rPr>
          <w:rFonts w:ascii="Tahoma" w:hAnsi="Tahoma" w:cs="Tahoma"/>
          <w:color w:val="000000"/>
          <w:sz w:val="24"/>
          <w:szCs w:val="24"/>
        </w:rPr>
        <w:t>ojem bi pristup bio ograničen.P</w:t>
      </w:r>
      <w:r w:rsidR="004A4103">
        <w:rPr>
          <w:rFonts w:ascii="Tahoma" w:hAnsi="Tahoma" w:cs="Tahoma"/>
          <w:color w:val="000000"/>
          <w:sz w:val="24"/>
          <w:szCs w:val="24"/>
        </w:rPr>
        <w:t>rvostepeni organ nije ni primijenio materijalno-pravnu odredbu člana 16 stav 1 Zakona o slobodnom pristupu informacijama, u smislu obrazlaganja testa štetnosti, tj. značajnog ugrožavanja interesa iz člana 14 pomenutog zakona, a interes predstavlja zaštitu od objelodanjivanja podataka iz</w:t>
      </w:r>
      <w:r w:rsidR="00845D74">
        <w:rPr>
          <w:rFonts w:ascii="Tahoma" w:hAnsi="Tahoma" w:cs="Tahoma"/>
          <w:color w:val="000000"/>
          <w:sz w:val="24"/>
          <w:szCs w:val="24"/>
        </w:rPr>
        <w:t xml:space="preserve"> člana 14 tačka 4 alineja 2 i 3. </w:t>
      </w:r>
      <w:r w:rsidR="00AD4B24">
        <w:rPr>
          <w:rFonts w:ascii="Tahoma" w:hAnsi="Tahoma" w:cs="Tahoma"/>
          <w:color w:val="000000"/>
          <w:sz w:val="24"/>
          <w:szCs w:val="24"/>
        </w:rPr>
        <w:t>S druge strane žalilac</w:t>
      </w:r>
      <w:r w:rsidR="004A4103">
        <w:rPr>
          <w:rFonts w:ascii="Tahoma" w:hAnsi="Tahoma" w:cs="Tahoma"/>
          <w:color w:val="000000"/>
          <w:sz w:val="24"/>
          <w:szCs w:val="24"/>
        </w:rPr>
        <w:t xml:space="preserve"> nije ni tražio pri</w:t>
      </w:r>
      <w:r w:rsidR="00845D74">
        <w:rPr>
          <w:rFonts w:ascii="Tahoma" w:hAnsi="Tahoma" w:cs="Tahoma"/>
          <w:color w:val="000000"/>
          <w:sz w:val="24"/>
          <w:szCs w:val="24"/>
        </w:rPr>
        <w:t xml:space="preserve">stup podacima </w:t>
      </w:r>
      <w:r w:rsidR="004A4103">
        <w:rPr>
          <w:rFonts w:ascii="Tahoma" w:hAnsi="Tahoma" w:cs="Tahoma"/>
          <w:color w:val="000000"/>
          <w:sz w:val="24"/>
          <w:szCs w:val="24"/>
        </w:rPr>
        <w:t>kojima je pristup ograničen, već</w:t>
      </w:r>
      <w:r w:rsidR="00AD4B24">
        <w:rPr>
          <w:rFonts w:ascii="Tahoma" w:hAnsi="Tahoma" w:cs="Tahoma"/>
          <w:color w:val="000000"/>
          <w:sz w:val="24"/>
          <w:szCs w:val="24"/>
        </w:rPr>
        <w:t xml:space="preserve"> u konkretnom predmetu </w:t>
      </w:r>
      <w:r w:rsidR="004A4103">
        <w:rPr>
          <w:rFonts w:ascii="Tahoma" w:hAnsi="Tahoma" w:cs="Tahoma"/>
          <w:color w:val="000000"/>
          <w:sz w:val="24"/>
          <w:szCs w:val="24"/>
        </w:rPr>
        <w:t>postoji preovlađujući intres iz člana 17 Zakona o slobodnom pristupu informacijama, jer omot spisa nije ni bio popunjen n</w:t>
      </w:r>
      <w:r w:rsidR="00BD7863">
        <w:rPr>
          <w:rFonts w:ascii="Tahoma" w:hAnsi="Tahoma" w:cs="Tahoma"/>
          <w:color w:val="000000"/>
          <w:sz w:val="24"/>
          <w:szCs w:val="24"/>
        </w:rPr>
        <w:t xml:space="preserve">a dan uvida 06.11.2015.godine. </w:t>
      </w:r>
      <w:r w:rsidR="004A4103">
        <w:rPr>
          <w:rFonts w:ascii="Tahoma" w:hAnsi="Tahoma" w:cs="Tahoma"/>
          <w:color w:val="000000"/>
          <w:sz w:val="24"/>
          <w:szCs w:val="24"/>
        </w:rPr>
        <w:t>Iz svega nave</w:t>
      </w:r>
      <w:r w:rsidR="00845D74">
        <w:rPr>
          <w:rFonts w:ascii="Tahoma" w:hAnsi="Tahoma" w:cs="Tahoma"/>
          <w:color w:val="000000"/>
          <w:sz w:val="24"/>
          <w:szCs w:val="24"/>
        </w:rPr>
        <w:t>denog proizilazi da je prvostepe</w:t>
      </w:r>
      <w:r w:rsidR="00BD7863">
        <w:rPr>
          <w:rFonts w:ascii="Tahoma" w:hAnsi="Tahoma" w:cs="Tahoma"/>
          <w:color w:val="000000"/>
          <w:sz w:val="24"/>
          <w:szCs w:val="24"/>
        </w:rPr>
        <w:t>ni organ povrijedio i odredbu</w:t>
      </w:r>
      <w:r w:rsidR="004A4103">
        <w:rPr>
          <w:rFonts w:ascii="Tahoma" w:hAnsi="Tahoma" w:cs="Tahoma"/>
          <w:color w:val="000000"/>
          <w:sz w:val="24"/>
          <w:szCs w:val="24"/>
        </w:rPr>
        <w:t xml:space="preserve"> člana 30 stav 3 Zakona o s</w:t>
      </w:r>
      <w:r w:rsidR="00AB5888">
        <w:rPr>
          <w:rFonts w:ascii="Tahoma" w:hAnsi="Tahoma" w:cs="Tahoma"/>
          <w:color w:val="000000"/>
          <w:sz w:val="24"/>
          <w:szCs w:val="24"/>
        </w:rPr>
        <w:t>lobodnom pristupu informacijama</w:t>
      </w:r>
      <w:r w:rsidR="004A4103">
        <w:rPr>
          <w:rFonts w:ascii="Tahoma" w:hAnsi="Tahoma" w:cs="Tahoma"/>
          <w:color w:val="000000"/>
          <w:sz w:val="24"/>
          <w:szCs w:val="24"/>
        </w:rPr>
        <w:t>, jer nije detaljno obr</w:t>
      </w:r>
      <w:r w:rsidR="00B50502">
        <w:rPr>
          <w:rFonts w:ascii="Tahoma" w:hAnsi="Tahoma" w:cs="Tahoma"/>
          <w:color w:val="000000"/>
          <w:sz w:val="24"/>
          <w:szCs w:val="24"/>
        </w:rPr>
        <w:t>azložio razloge zbog kojih ne dozvolja</w:t>
      </w:r>
      <w:r w:rsidR="00845D74">
        <w:rPr>
          <w:rFonts w:ascii="Tahoma" w:hAnsi="Tahoma" w:cs="Tahoma"/>
          <w:color w:val="000000"/>
          <w:sz w:val="24"/>
          <w:szCs w:val="24"/>
        </w:rPr>
        <w:t>va pristup traženoj informaciji</w:t>
      </w:r>
      <w:r w:rsidR="00B50502">
        <w:rPr>
          <w:rFonts w:ascii="Tahoma" w:hAnsi="Tahoma" w:cs="Tahoma"/>
          <w:color w:val="000000"/>
          <w:sz w:val="24"/>
          <w:szCs w:val="24"/>
        </w:rPr>
        <w:t>, i ako se na tu odredbu zakona pozvao u uvodu i obrazloženju osporenog rješenja.</w:t>
      </w:r>
      <w:r w:rsidR="00AB5888">
        <w:rPr>
          <w:rFonts w:ascii="Tahoma" w:hAnsi="Tahoma" w:cs="Tahoma"/>
          <w:color w:val="000000"/>
          <w:sz w:val="24"/>
          <w:szCs w:val="24"/>
        </w:rPr>
        <w:t xml:space="preserve"> U stvari, po mišljenju žalioca</w:t>
      </w:r>
      <w:r w:rsidR="00B50502">
        <w:rPr>
          <w:rFonts w:ascii="Tahoma" w:hAnsi="Tahoma" w:cs="Tahoma"/>
          <w:color w:val="000000"/>
          <w:sz w:val="24"/>
          <w:szCs w:val="24"/>
        </w:rPr>
        <w:t>, prvostepeni organ u smislu člana 17 Zakona o slobodnom pristupu informacijama „prikriva traženu informaciju“ jer tražena informacija, nije sadržavala dio obaveznih podataka iz člana 36 Poslo</w:t>
      </w:r>
      <w:r w:rsidR="00BD7863">
        <w:rPr>
          <w:rFonts w:ascii="Tahoma" w:hAnsi="Tahoma" w:cs="Tahoma"/>
          <w:color w:val="000000"/>
          <w:sz w:val="24"/>
          <w:szCs w:val="24"/>
        </w:rPr>
        <w:t>vnika Ustavnog suda. S</w:t>
      </w:r>
      <w:r w:rsidR="00B50502">
        <w:rPr>
          <w:rFonts w:ascii="Tahoma" w:hAnsi="Tahoma" w:cs="Tahoma"/>
          <w:color w:val="000000"/>
          <w:sz w:val="24"/>
          <w:szCs w:val="24"/>
        </w:rPr>
        <w:t>hodno članu 80 stav 1 Poslovnika</w:t>
      </w:r>
      <w:r w:rsidR="00BD7863">
        <w:rPr>
          <w:rFonts w:ascii="Tahoma" w:hAnsi="Tahoma" w:cs="Tahoma"/>
          <w:color w:val="000000"/>
          <w:sz w:val="24"/>
          <w:szCs w:val="24"/>
        </w:rPr>
        <w:t xml:space="preserve"> Ustvanog suda</w:t>
      </w:r>
      <w:r w:rsidR="00B50502">
        <w:rPr>
          <w:rFonts w:ascii="Tahoma" w:hAnsi="Tahoma" w:cs="Tahoma"/>
          <w:color w:val="000000"/>
          <w:sz w:val="24"/>
          <w:szCs w:val="24"/>
        </w:rPr>
        <w:t xml:space="preserve"> u konačnoj sudskoj odluci učesnicima u postupku </w:t>
      </w:r>
      <w:r w:rsidR="003A5ED7">
        <w:rPr>
          <w:rFonts w:ascii="Tahoma" w:hAnsi="Tahoma" w:cs="Tahoma"/>
          <w:color w:val="000000"/>
          <w:sz w:val="24"/>
          <w:szCs w:val="24"/>
        </w:rPr>
        <w:t xml:space="preserve">se </w:t>
      </w:r>
      <w:r w:rsidR="00B50502">
        <w:rPr>
          <w:rFonts w:ascii="Tahoma" w:hAnsi="Tahoma" w:cs="Tahoma"/>
          <w:color w:val="000000"/>
          <w:sz w:val="24"/>
          <w:szCs w:val="24"/>
        </w:rPr>
        <w:t>otkriva ime sudije izvjestioca, nejasno je iz rješenja kako je prvostepeni organ primijenio odredbu člana 107 stav 1 Poslovnika</w:t>
      </w:r>
      <w:r w:rsidR="003A5ED7">
        <w:rPr>
          <w:rFonts w:ascii="Tahoma" w:hAnsi="Tahoma" w:cs="Tahoma"/>
          <w:color w:val="000000"/>
          <w:sz w:val="24"/>
          <w:szCs w:val="24"/>
        </w:rPr>
        <w:t xml:space="preserve"> Ustvanog suda</w:t>
      </w:r>
      <w:r w:rsidR="00B50502">
        <w:rPr>
          <w:rFonts w:ascii="Tahoma" w:hAnsi="Tahoma" w:cs="Tahoma"/>
          <w:color w:val="000000"/>
          <w:sz w:val="24"/>
          <w:szCs w:val="24"/>
        </w:rPr>
        <w:t xml:space="preserve"> u vezi sa odredbom člana 14 Zakona o slobodnom pristupu informacijama, a u odnosu na objelodanjivanje imena pravnog savjetnika u postupku.   </w:t>
      </w:r>
      <w:r w:rsidR="00E11E48">
        <w:rPr>
          <w:rFonts w:ascii="Tahoma" w:hAnsi="Tahoma" w:cs="Tahoma"/>
          <w:color w:val="000000"/>
          <w:sz w:val="24"/>
          <w:szCs w:val="24"/>
        </w:rPr>
        <w:t>Žalilac nadalje ističe da sve i da su bili ispunjeni uslovi iz člana 14 stav 1 tačka 2 i 3 Zakona o slobodnom pristupu informacijama za ograničavanje pristupa dijelu tražene informacije , na šta je žalilac u prednje izloženom dokazao da nijesu bili ispunjeni ovi uslovi,</w:t>
      </w:r>
      <w:r w:rsidR="00AB5888">
        <w:rPr>
          <w:rFonts w:ascii="Tahoma" w:hAnsi="Tahoma" w:cs="Tahoma"/>
          <w:color w:val="000000"/>
          <w:sz w:val="24"/>
          <w:szCs w:val="24"/>
        </w:rPr>
        <w:t xml:space="preserve"> i da je prvostepeni organ u ovom slučaju morao primijeniti odredbu člana 24 Zakona o slo</w:t>
      </w:r>
      <w:r w:rsidR="00207C7D">
        <w:rPr>
          <w:rFonts w:ascii="Tahoma" w:hAnsi="Tahoma" w:cs="Tahoma"/>
          <w:color w:val="000000"/>
          <w:sz w:val="24"/>
          <w:szCs w:val="24"/>
        </w:rPr>
        <w:t>bodnom pristupu i nformacijama</w:t>
      </w:r>
      <w:r w:rsidR="00D04BD7">
        <w:rPr>
          <w:rFonts w:ascii="Tahoma" w:hAnsi="Tahoma" w:cs="Tahoma"/>
          <w:color w:val="000000"/>
          <w:sz w:val="24"/>
          <w:szCs w:val="24"/>
        </w:rPr>
        <w:t xml:space="preserve">,  pa prilikom odobrenja uvida u traženu informaciju prekriti dio informacije kojoj se pristup ograničava, a ostalo dati na uvid i kopiranje. Međutim, kako je prvostepeni organ </w:t>
      </w:r>
      <w:r w:rsidR="00207C7D">
        <w:rPr>
          <w:rFonts w:ascii="Tahoma" w:hAnsi="Tahoma" w:cs="Tahoma"/>
          <w:color w:val="000000"/>
          <w:sz w:val="24"/>
          <w:szCs w:val="24"/>
        </w:rPr>
        <w:t xml:space="preserve">nije primjenio gore pomenutu odredbu Zakona </w:t>
      </w:r>
      <w:r w:rsidR="00D04BD7">
        <w:rPr>
          <w:rFonts w:ascii="Tahoma" w:hAnsi="Tahoma" w:cs="Tahoma"/>
          <w:color w:val="000000"/>
          <w:sz w:val="24"/>
          <w:szCs w:val="24"/>
        </w:rPr>
        <w:t xml:space="preserve">, </w:t>
      </w:r>
      <w:r w:rsidR="00207C7D">
        <w:rPr>
          <w:rFonts w:ascii="Tahoma" w:hAnsi="Tahoma" w:cs="Tahoma"/>
          <w:color w:val="000000"/>
          <w:sz w:val="24"/>
          <w:szCs w:val="24"/>
        </w:rPr>
        <w:t xml:space="preserve">to je došlo do pogrešne primeje </w:t>
      </w:r>
      <w:r w:rsidR="00D04BD7">
        <w:rPr>
          <w:rFonts w:ascii="Tahoma" w:hAnsi="Tahoma" w:cs="Tahoma"/>
          <w:color w:val="000000"/>
          <w:sz w:val="24"/>
          <w:szCs w:val="24"/>
        </w:rPr>
        <w:t xml:space="preserve">na p materijalnog prava. </w:t>
      </w:r>
      <w:r w:rsidR="006C27F8">
        <w:rPr>
          <w:rFonts w:ascii="Tahoma" w:hAnsi="Tahoma" w:cs="Tahoma"/>
          <w:color w:val="000000"/>
          <w:sz w:val="24"/>
          <w:szCs w:val="24"/>
        </w:rPr>
        <w:t xml:space="preserve">Žalilac ističe Ustavni sud Crne Gore ne bi imao što ni fotokopirati jer unijetog popisa spisa predmeta na omotu spisa predmeta U-II br. 36/12 na dan uvida </w:t>
      </w:r>
      <w:r w:rsidR="00247B78">
        <w:rPr>
          <w:rFonts w:ascii="Tahoma" w:hAnsi="Tahoma" w:cs="Tahoma"/>
          <w:color w:val="000000"/>
          <w:sz w:val="24"/>
          <w:szCs w:val="24"/>
        </w:rPr>
        <w:t>0</w:t>
      </w:r>
      <w:r w:rsidR="006C27F8">
        <w:rPr>
          <w:rFonts w:ascii="Tahoma" w:hAnsi="Tahoma" w:cs="Tahoma"/>
          <w:color w:val="000000"/>
          <w:sz w:val="24"/>
          <w:szCs w:val="24"/>
        </w:rPr>
        <w:t>6.11.2015.godine nije bilo</w:t>
      </w:r>
      <w:r w:rsidR="006C27F8" w:rsidRPr="006C27F8">
        <w:t xml:space="preserve"> </w:t>
      </w:r>
      <w:r w:rsidR="006C27F8" w:rsidRPr="006C27F8">
        <w:rPr>
          <w:rFonts w:ascii="Tahoma" w:hAnsi="Tahoma" w:cs="Tahoma"/>
          <w:color w:val="000000"/>
          <w:sz w:val="24"/>
          <w:szCs w:val="24"/>
        </w:rPr>
        <w:t>pa bi fotokopiranjem popisa bila fotokopirana korica omota spisa bez unijetog popisa pismena</w:t>
      </w:r>
      <w:r w:rsidR="006C27F8">
        <w:rPr>
          <w:rFonts w:ascii="Tahoma" w:hAnsi="Tahoma" w:cs="Tahoma"/>
          <w:color w:val="000000"/>
          <w:sz w:val="24"/>
          <w:szCs w:val="24"/>
        </w:rPr>
        <w:t xml:space="preserve"> </w:t>
      </w:r>
      <w:r w:rsidR="00170B8A">
        <w:rPr>
          <w:rFonts w:ascii="Tahoma" w:hAnsi="Tahoma" w:cs="Tahoma"/>
          <w:color w:val="000000"/>
          <w:sz w:val="24"/>
          <w:szCs w:val="24"/>
        </w:rPr>
        <w:t xml:space="preserve"> što </w:t>
      </w:r>
      <w:r w:rsidR="00170B8A" w:rsidRPr="00170B8A">
        <w:rPr>
          <w:rFonts w:ascii="Tahoma" w:hAnsi="Tahoma" w:cs="Tahoma"/>
          <w:color w:val="000000"/>
          <w:sz w:val="24"/>
          <w:szCs w:val="24"/>
        </w:rPr>
        <w:t>po žaliocu ukazuje na nesavjestan i nestručan rad prvostepenog organa i zaposlenih.</w:t>
      </w:r>
      <w:r w:rsidR="005C4C6A">
        <w:rPr>
          <w:rFonts w:ascii="Tahoma" w:hAnsi="Tahoma" w:cs="Tahoma"/>
          <w:color w:val="000000"/>
          <w:sz w:val="24"/>
          <w:szCs w:val="24"/>
        </w:rPr>
        <w:t xml:space="preserve"> </w:t>
      </w:r>
      <w:r w:rsidR="00916158">
        <w:rPr>
          <w:rFonts w:ascii="Tahoma" w:hAnsi="Tahoma" w:cs="Tahoma"/>
          <w:color w:val="000000"/>
          <w:sz w:val="24"/>
          <w:szCs w:val="24"/>
        </w:rPr>
        <w:t>Naime postoji n</w:t>
      </w:r>
      <w:r w:rsidR="008210FD">
        <w:rPr>
          <w:rFonts w:ascii="Tahoma" w:hAnsi="Tahoma" w:cs="Tahoma"/>
          <w:color w:val="000000"/>
          <w:sz w:val="24"/>
          <w:szCs w:val="24"/>
        </w:rPr>
        <w:t xml:space="preserve">epravilno utvrđeno činjenično stanje </w:t>
      </w:r>
      <w:r w:rsidR="00916158">
        <w:rPr>
          <w:rFonts w:ascii="Tahoma" w:hAnsi="Tahoma" w:cs="Tahoma"/>
          <w:color w:val="000000"/>
          <w:sz w:val="24"/>
          <w:szCs w:val="24"/>
        </w:rPr>
        <w:t xml:space="preserve">koje se </w:t>
      </w:r>
      <w:r w:rsidR="002F3545">
        <w:rPr>
          <w:rFonts w:ascii="Tahoma" w:hAnsi="Tahoma" w:cs="Tahoma"/>
          <w:color w:val="000000"/>
          <w:sz w:val="24"/>
          <w:szCs w:val="24"/>
        </w:rPr>
        <w:t xml:space="preserve">ogleda se u činjenici da je izreka osporenog rješenja u suprotnosti sa obrazloženjem, </w:t>
      </w:r>
      <w:r w:rsidR="00845D74">
        <w:rPr>
          <w:rFonts w:ascii="Tahoma" w:hAnsi="Tahoma" w:cs="Tahoma"/>
          <w:color w:val="000000"/>
          <w:sz w:val="24"/>
          <w:szCs w:val="24"/>
        </w:rPr>
        <w:t>ako se ima u vidu član 80 stav 1</w:t>
      </w:r>
      <w:r w:rsidR="002F3545">
        <w:rPr>
          <w:rFonts w:ascii="Tahoma" w:hAnsi="Tahoma" w:cs="Tahoma"/>
          <w:color w:val="000000"/>
          <w:sz w:val="24"/>
          <w:szCs w:val="24"/>
        </w:rPr>
        <w:t xml:space="preserve"> Poslovnika Ustavnog suda, jer od pravilnog utvrđivanja činjenice da li je prvostepeni organ ograničio pristup cijeloj traženoj informaciji ili samo njenom dijelu zavisi i pravilna primjena materijalnog prava. Kako je ovakvim postupanjem, po mišljenju </w:t>
      </w:r>
      <w:r w:rsidR="002F3545">
        <w:rPr>
          <w:rFonts w:ascii="Tahoma" w:hAnsi="Tahoma" w:cs="Tahoma"/>
          <w:color w:val="000000"/>
          <w:sz w:val="24"/>
          <w:szCs w:val="24"/>
        </w:rPr>
        <w:lastRenderedPageBreak/>
        <w:t>žalioca, prvostepeni organ povrijedio odredbe Zakona o slobodnom pristupu informacijama, to žalilac predlaže da Agencija za zaštitu ličnih podataka i slobodan pristup informacijama, kao drugostepeni organ, u smislu odredbe člana 38 navedenog Zakona usvoji žalbu i ukine osporeno rješenje, te naloži prvostepenom organu da donese novo zakonito rješenje kojim omogućava pristup traženoj informaciji</w:t>
      </w:r>
      <w:r w:rsidR="009A57BB">
        <w:rPr>
          <w:rFonts w:ascii="Tahoma" w:hAnsi="Tahoma" w:cs="Tahoma"/>
          <w:color w:val="000000"/>
          <w:sz w:val="24"/>
          <w:szCs w:val="24"/>
        </w:rPr>
        <w:t xml:space="preserve"> zahtjevom od 16.11.2015.godine </w:t>
      </w:r>
      <w:r w:rsidR="002F3545">
        <w:rPr>
          <w:rFonts w:ascii="Tahoma" w:hAnsi="Tahoma" w:cs="Tahoma"/>
          <w:color w:val="000000"/>
          <w:sz w:val="24"/>
          <w:szCs w:val="24"/>
        </w:rPr>
        <w:t>na način na koji se u zahtjevu navodi</w:t>
      </w:r>
      <w:r w:rsidR="009A57BB">
        <w:rPr>
          <w:rFonts w:ascii="Tahoma" w:hAnsi="Tahoma" w:cs="Tahoma"/>
          <w:color w:val="000000"/>
          <w:sz w:val="24"/>
          <w:szCs w:val="24"/>
        </w:rPr>
        <w:t xml:space="preserve"> odnosno da Ustavni sud Crne Gore ne prikriva nezakonit rad.</w:t>
      </w:r>
    </w:p>
    <w:p w:rsidR="00247B78" w:rsidRPr="00306544" w:rsidRDefault="00247B78" w:rsidP="00247B78">
      <w:pPr>
        <w:jc w:val="both"/>
        <w:rPr>
          <w:rFonts w:ascii="Tahoma" w:hAnsi="Tahoma" w:cs="Tahoma"/>
          <w:sz w:val="24"/>
          <w:szCs w:val="24"/>
        </w:rPr>
      </w:pPr>
      <w:r w:rsidRPr="00306544">
        <w:rPr>
          <w:rFonts w:ascii="Tahoma" w:hAnsi="Tahoma" w:cs="Tahoma"/>
          <w:sz w:val="24"/>
          <w:szCs w:val="24"/>
        </w:rPr>
        <w:t>Savjet Agencije se u smislu člana 40 stav 1 tačka 1 Zakona o slobodnom pristup informacijama obratio zahtjevom br.07-33-</w:t>
      </w:r>
      <w:r>
        <w:rPr>
          <w:rFonts w:ascii="Tahoma" w:hAnsi="Tahoma" w:cs="Tahoma"/>
          <w:sz w:val="24"/>
          <w:szCs w:val="24"/>
        </w:rPr>
        <w:t>568</w:t>
      </w:r>
      <w:r w:rsidRPr="00306544">
        <w:rPr>
          <w:rFonts w:ascii="Tahoma" w:hAnsi="Tahoma" w:cs="Tahoma"/>
          <w:sz w:val="24"/>
          <w:szCs w:val="24"/>
        </w:rPr>
        <w:t>-</w:t>
      </w:r>
      <w:r>
        <w:rPr>
          <w:rFonts w:ascii="Tahoma" w:hAnsi="Tahoma" w:cs="Tahoma"/>
          <w:sz w:val="24"/>
          <w:szCs w:val="24"/>
        </w:rPr>
        <w:t>2</w:t>
      </w:r>
      <w:r w:rsidRPr="00306544">
        <w:rPr>
          <w:rFonts w:ascii="Tahoma" w:hAnsi="Tahoma" w:cs="Tahoma"/>
          <w:sz w:val="24"/>
          <w:szCs w:val="24"/>
        </w:rPr>
        <w:t xml:space="preserve">/16 od </w:t>
      </w:r>
      <w:r>
        <w:rPr>
          <w:rFonts w:ascii="Tahoma" w:hAnsi="Tahoma" w:cs="Tahoma"/>
          <w:sz w:val="24"/>
          <w:szCs w:val="24"/>
        </w:rPr>
        <w:t>22</w:t>
      </w:r>
      <w:r w:rsidRPr="00306544">
        <w:rPr>
          <w:rFonts w:ascii="Tahoma" w:hAnsi="Tahoma" w:cs="Tahoma"/>
          <w:sz w:val="24"/>
          <w:szCs w:val="24"/>
        </w:rPr>
        <w:t>.0</w:t>
      </w:r>
      <w:r>
        <w:rPr>
          <w:rFonts w:ascii="Tahoma" w:hAnsi="Tahoma" w:cs="Tahoma"/>
          <w:sz w:val="24"/>
          <w:szCs w:val="24"/>
        </w:rPr>
        <w:t>3</w:t>
      </w:r>
      <w:r w:rsidRPr="00306544">
        <w:rPr>
          <w:rFonts w:ascii="Tahoma" w:hAnsi="Tahoma" w:cs="Tahoma"/>
          <w:sz w:val="24"/>
          <w:szCs w:val="24"/>
        </w:rPr>
        <w:t xml:space="preserve">.2016.godine tražeći informaciju koja je predmet zahtjeva za slobodan pristup informacijama </w:t>
      </w:r>
      <w:r w:rsidR="00D93043">
        <w:rPr>
          <w:rFonts w:ascii="Tahoma" w:hAnsi="Tahoma" w:cs="Tahoma"/>
          <w:sz w:val="24"/>
          <w:szCs w:val="24"/>
        </w:rPr>
        <w:t>XX</w:t>
      </w:r>
      <w:r>
        <w:rPr>
          <w:rFonts w:ascii="Tahoma" w:hAnsi="Tahoma" w:cs="Tahoma"/>
          <w:sz w:val="24"/>
          <w:szCs w:val="24"/>
        </w:rPr>
        <w:t xml:space="preserve"> od 16,11.2015.godine </w:t>
      </w:r>
      <w:r w:rsidRPr="00306544">
        <w:rPr>
          <w:rFonts w:ascii="Tahoma" w:hAnsi="Tahoma" w:cs="Tahoma"/>
          <w:sz w:val="24"/>
          <w:szCs w:val="24"/>
        </w:rPr>
        <w:t xml:space="preserve">  te je uz dopis </w:t>
      </w:r>
      <w:r>
        <w:rPr>
          <w:rFonts w:ascii="Tahoma" w:hAnsi="Tahoma" w:cs="Tahoma"/>
          <w:sz w:val="24"/>
          <w:szCs w:val="24"/>
        </w:rPr>
        <w:t>Ust</w:t>
      </w:r>
      <w:r w:rsidR="009E6476">
        <w:rPr>
          <w:rFonts w:ascii="Tahoma" w:hAnsi="Tahoma" w:cs="Tahoma"/>
          <w:sz w:val="24"/>
          <w:szCs w:val="24"/>
        </w:rPr>
        <w:t>av</w:t>
      </w:r>
      <w:r>
        <w:rPr>
          <w:rFonts w:ascii="Tahoma" w:hAnsi="Tahoma" w:cs="Tahoma"/>
          <w:sz w:val="24"/>
          <w:szCs w:val="24"/>
        </w:rPr>
        <w:t xml:space="preserve">nog suda Crne Gore </w:t>
      </w:r>
      <w:r w:rsidRPr="00306544">
        <w:rPr>
          <w:rFonts w:ascii="Tahoma" w:hAnsi="Tahoma" w:cs="Tahoma"/>
          <w:sz w:val="24"/>
          <w:szCs w:val="24"/>
        </w:rPr>
        <w:t xml:space="preserve"> br. 07-33-5</w:t>
      </w:r>
      <w:r w:rsidR="009E6476">
        <w:rPr>
          <w:rFonts w:ascii="Tahoma" w:hAnsi="Tahoma" w:cs="Tahoma"/>
          <w:sz w:val="24"/>
          <w:szCs w:val="24"/>
        </w:rPr>
        <w:t>68</w:t>
      </w:r>
      <w:r w:rsidRPr="00306544">
        <w:rPr>
          <w:rFonts w:ascii="Tahoma" w:hAnsi="Tahoma" w:cs="Tahoma"/>
          <w:sz w:val="24"/>
          <w:szCs w:val="24"/>
        </w:rPr>
        <w:t>-</w:t>
      </w:r>
      <w:r w:rsidR="009E6476">
        <w:rPr>
          <w:rFonts w:ascii="Tahoma" w:hAnsi="Tahoma" w:cs="Tahoma"/>
          <w:sz w:val="24"/>
          <w:szCs w:val="24"/>
        </w:rPr>
        <w:t>3</w:t>
      </w:r>
      <w:r w:rsidRPr="00306544">
        <w:rPr>
          <w:rFonts w:ascii="Tahoma" w:hAnsi="Tahoma" w:cs="Tahoma"/>
          <w:sz w:val="24"/>
          <w:szCs w:val="24"/>
        </w:rPr>
        <w:t xml:space="preserve">/16 od </w:t>
      </w:r>
      <w:r w:rsidR="009E6476">
        <w:rPr>
          <w:rFonts w:ascii="Tahoma" w:hAnsi="Tahoma" w:cs="Tahoma"/>
          <w:sz w:val="24"/>
          <w:szCs w:val="24"/>
        </w:rPr>
        <w:t>31</w:t>
      </w:r>
      <w:r w:rsidRPr="00306544">
        <w:rPr>
          <w:rFonts w:ascii="Tahoma" w:hAnsi="Tahoma" w:cs="Tahoma"/>
          <w:sz w:val="24"/>
          <w:szCs w:val="24"/>
        </w:rPr>
        <w:t xml:space="preserve">.03.2016.godine dostavljenaje i to : </w:t>
      </w:r>
      <w:r w:rsidR="00C27FC3">
        <w:rPr>
          <w:rFonts w:ascii="Tahoma" w:hAnsi="Tahoma" w:cs="Tahoma"/>
          <w:sz w:val="24"/>
          <w:szCs w:val="24"/>
        </w:rPr>
        <w:t>Omot ustvano-sudskog spisa u predmet U-II 36/12</w:t>
      </w:r>
      <w:r w:rsidR="00530DF7">
        <w:rPr>
          <w:rFonts w:ascii="Tahoma" w:hAnsi="Tahoma" w:cs="Tahoma"/>
          <w:sz w:val="24"/>
          <w:szCs w:val="24"/>
        </w:rPr>
        <w:t>.</w:t>
      </w:r>
    </w:p>
    <w:p w:rsidR="00247B78" w:rsidRDefault="00247B78" w:rsidP="00247B78">
      <w:pPr>
        <w:jc w:val="both"/>
        <w:rPr>
          <w:rFonts w:ascii="Tahoma" w:hAnsi="Tahoma" w:cs="Tahoma"/>
          <w:sz w:val="24"/>
          <w:szCs w:val="24"/>
        </w:rPr>
      </w:pPr>
      <w:r w:rsidRPr="00306544">
        <w:rPr>
          <w:rFonts w:ascii="Tahoma" w:hAnsi="Tahoma" w:cs="Tahoma"/>
          <w:sz w:val="24"/>
          <w:szCs w:val="24"/>
        </w:rPr>
        <w:t xml:space="preserve">Nakon razmatranja spisa predmeta , žalbenih navoda i neposrednog uvida u </w:t>
      </w:r>
      <w:r w:rsidR="00C27FC3" w:rsidRPr="00C27FC3">
        <w:rPr>
          <w:rFonts w:ascii="Tahoma" w:hAnsi="Tahoma" w:cs="Tahoma"/>
          <w:sz w:val="24"/>
          <w:szCs w:val="24"/>
        </w:rPr>
        <w:t>Omot ustvano-sudskog spisa u predmet</w:t>
      </w:r>
      <w:r w:rsidR="00C27FC3">
        <w:rPr>
          <w:rFonts w:ascii="Tahoma" w:hAnsi="Tahoma" w:cs="Tahoma"/>
          <w:sz w:val="24"/>
          <w:szCs w:val="24"/>
        </w:rPr>
        <w:t>a</w:t>
      </w:r>
      <w:r w:rsidR="00C27FC3" w:rsidRPr="00C27FC3">
        <w:rPr>
          <w:rFonts w:ascii="Tahoma" w:hAnsi="Tahoma" w:cs="Tahoma"/>
          <w:sz w:val="24"/>
          <w:szCs w:val="24"/>
        </w:rPr>
        <w:t xml:space="preserve"> U-II 36/12</w:t>
      </w:r>
      <w:r w:rsidRPr="00306544">
        <w:rPr>
          <w:rFonts w:ascii="Tahoma" w:hAnsi="Tahoma" w:cs="Tahoma"/>
          <w:sz w:val="24"/>
          <w:szCs w:val="24"/>
        </w:rPr>
        <w:t>, Savjet Agencije nalazi da je žalba osnovana.</w:t>
      </w:r>
    </w:p>
    <w:p w:rsidR="00621F85" w:rsidRPr="00A01E5F" w:rsidRDefault="00530DF7" w:rsidP="00A43769">
      <w:pPr>
        <w:jc w:val="both"/>
        <w:rPr>
          <w:rFonts w:ascii="Tahoma" w:hAnsi="Tahoma" w:cs="Tahoma"/>
          <w:sz w:val="24"/>
          <w:szCs w:val="24"/>
        </w:rPr>
      </w:pPr>
      <w:r w:rsidRPr="00A01E5F">
        <w:rPr>
          <w:rFonts w:ascii="Tahoma" w:hAnsi="Tahoma" w:cs="Tahoma"/>
          <w:sz w:val="24"/>
          <w:szCs w:val="24"/>
        </w:rPr>
        <w:t>Savjet Agencije je poništio rješenje prvostepenog organa Su.br.1023/15-2 od 26.11.2015.godine zbog pogrešne primjene materijalnog prava. Članom 1 Zakona o slobodnom pristupu informacija je propisano da pravo na pristup informacijama u posjedu organa vlasti ostvaruje se na način i po postupku propisanim ovim zakonom</w:t>
      </w:r>
      <w:r w:rsidR="00E418BD" w:rsidRPr="00A01E5F">
        <w:rPr>
          <w:rFonts w:ascii="Tahoma" w:hAnsi="Tahoma" w:cs="Tahoma"/>
          <w:sz w:val="24"/>
          <w:szCs w:val="24"/>
        </w:rPr>
        <w:t xml:space="preserve"> i ne drugim</w:t>
      </w:r>
      <w:r w:rsidRPr="00A01E5F">
        <w:rPr>
          <w:rFonts w:ascii="Tahoma" w:hAnsi="Tahoma" w:cs="Tahoma"/>
          <w:sz w:val="24"/>
          <w:szCs w:val="24"/>
        </w:rPr>
        <w:t xml:space="preserve">. Savjet je u cijlju preispitivanja zakonitosti osporenog rješenja neposrednim uvidom u </w:t>
      </w:r>
      <w:r w:rsidR="005C4C6A" w:rsidRPr="00A01E5F">
        <w:rPr>
          <w:rFonts w:ascii="Tahoma" w:hAnsi="Tahoma" w:cs="Tahoma"/>
          <w:sz w:val="24"/>
          <w:szCs w:val="24"/>
        </w:rPr>
        <w:t>Omot ust</w:t>
      </w:r>
      <w:r w:rsidRPr="00A01E5F">
        <w:rPr>
          <w:rFonts w:ascii="Tahoma" w:hAnsi="Tahoma" w:cs="Tahoma"/>
          <w:sz w:val="24"/>
          <w:szCs w:val="24"/>
        </w:rPr>
        <w:t>a</w:t>
      </w:r>
      <w:r w:rsidR="005C4C6A" w:rsidRPr="00A01E5F">
        <w:rPr>
          <w:rFonts w:ascii="Tahoma" w:hAnsi="Tahoma" w:cs="Tahoma"/>
          <w:sz w:val="24"/>
          <w:szCs w:val="24"/>
        </w:rPr>
        <w:t>v</w:t>
      </w:r>
      <w:r w:rsidRPr="00A01E5F">
        <w:rPr>
          <w:rFonts w:ascii="Tahoma" w:hAnsi="Tahoma" w:cs="Tahoma"/>
          <w:sz w:val="24"/>
          <w:szCs w:val="24"/>
        </w:rPr>
        <w:t>no-sudskog spisa predmet</w:t>
      </w:r>
      <w:r w:rsidR="005C4C6A" w:rsidRPr="00A01E5F">
        <w:rPr>
          <w:rFonts w:ascii="Tahoma" w:hAnsi="Tahoma" w:cs="Tahoma"/>
          <w:sz w:val="24"/>
          <w:szCs w:val="24"/>
        </w:rPr>
        <w:t>a poslovne oznake</w:t>
      </w:r>
      <w:r w:rsidRPr="00A01E5F">
        <w:rPr>
          <w:rFonts w:ascii="Tahoma" w:hAnsi="Tahoma" w:cs="Tahoma"/>
          <w:sz w:val="24"/>
          <w:szCs w:val="24"/>
        </w:rPr>
        <w:t xml:space="preserve"> U-II 36/12 utvrdio da je postup</w:t>
      </w:r>
      <w:r w:rsidR="00822DAA" w:rsidRPr="00A01E5F">
        <w:rPr>
          <w:rFonts w:ascii="Tahoma" w:hAnsi="Tahoma" w:cs="Tahoma"/>
          <w:sz w:val="24"/>
          <w:szCs w:val="24"/>
        </w:rPr>
        <w:t>ak</w:t>
      </w:r>
      <w:r w:rsidRPr="00A01E5F">
        <w:rPr>
          <w:rFonts w:ascii="Tahoma" w:hAnsi="Tahoma" w:cs="Tahoma"/>
          <w:sz w:val="24"/>
          <w:szCs w:val="24"/>
        </w:rPr>
        <w:t xml:space="preserve"> pred Ustavnom sudom Crne Gore okončan i arhiviran 03.11.2015.godine tako da je neosnovano pozivanje prvoste</w:t>
      </w:r>
      <w:r w:rsidR="00E418BD" w:rsidRPr="00A01E5F">
        <w:rPr>
          <w:rFonts w:ascii="Tahoma" w:hAnsi="Tahoma" w:cs="Tahoma"/>
          <w:sz w:val="24"/>
          <w:szCs w:val="24"/>
        </w:rPr>
        <w:t>penog organa na</w:t>
      </w:r>
      <w:r w:rsidR="00822DAA" w:rsidRPr="00A01E5F">
        <w:rPr>
          <w:rFonts w:ascii="Tahoma" w:hAnsi="Tahoma" w:cs="Tahoma"/>
          <w:sz w:val="24"/>
          <w:szCs w:val="24"/>
        </w:rPr>
        <w:t xml:space="preserve"> 14 stav 1 tačka 4 alineja 3  i 4 Zakona o slobodnom pristupu informacijama  jer član</w:t>
      </w:r>
      <w:r w:rsidR="00E418BD" w:rsidRPr="00A01E5F">
        <w:rPr>
          <w:rFonts w:ascii="Tahoma" w:hAnsi="Tahoma" w:cs="Tahoma"/>
          <w:sz w:val="24"/>
          <w:szCs w:val="24"/>
        </w:rPr>
        <w:t>om</w:t>
      </w:r>
      <w:r w:rsidR="00822DAA" w:rsidRPr="00A01E5F">
        <w:rPr>
          <w:rFonts w:ascii="Tahoma" w:hAnsi="Tahoma" w:cs="Tahoma"/>
          <w:sz w:val="24"/>
          <w:szCs w:val="24"/>
        </w:rPr>
        <w:t xml:space="preserve"> 14 Zakona o slobodnom pristupu informacijama je propisano da  organ vlasti može ograničiti pristup informaciji ili dijelu informacije, ako je to u interesu: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w:t>
      </w:r>
      <w:r w:rsidR="00621F85" w:rsidRPr="00A01E5F">
        <w:rPr>
          <w:rFonts w:ascii="Tahoma" w:hAnsi="Tahoma" w:cs="Tahoma"/>
          <w:sz w:val="24"/>
          <w:szCs w:val="24"/>
        </w:rPr>
        <w:t xml:space="preserve">isciplinskog postupka </w:t>
      </w:r>
      <w:r w:rsidR="00822DAA" w:rsidRPr="00A01E5F">
        <w:rPr>
          <w:rFonts w:ascii="Tahoma" w:hAnsi="Tahoma" w:cs="Tahoma"/>
          <w:sz w:val="24"/>
          <w:szCs w:val="24"/>
        </w:rPr>
        <w:t>dok je č</w:t>
      </w:r>
      <w:r w:rsidR="0095708B" w:rsidRPr="00A01E5F">
        <w:rPr>
          <w:rFonts w:ascii="Tahoma" w:hAnsi="Tahoma" w:cs="Tahoma"/>
          <w:sz w:val="24"/>
          <w:szCs w:val="24"/>
        </w:rPr>
        <w:t>lanom 15 stav 4</w:t>
      </w:r>
      <w:r w:rsidR="00822DAA" w:rsidRPr="00A01E5F">
        <w:rPr>
          <w:rFonts w:ascii="Tahoma" w:hAnsi="Tahoma" w:cs="Tahoma"/>
          <w:sz w:val="24"/>
          <w:szCs w:val="24"/>
        </w:rPr>
        <w:t xml:space="preserve"> Zakona o slobodnom pristupu informacijama preciziran rok trajanja ograničenja</w:t>
      </w:r>
      <w:r w:rsidR="00621F85" w:rsidRPr="00A01E5F">
        <w:rPr>
          <w:rFonts w:ascii="Tahoma" w:hAnsi="Tahoma" w:cs="Tahoma"/>
          <w:sz w:val="24"/>
          <w:szCs w:val="24"/>
        </w:rPr>
        <w:t xml:space="preserve"> pristupa traženoj informacija </w:t>
      </w:r>
      <w:r w:rsidR="00822DAA" w:rsidRPr="00A01E5F">
        <w:rPr>
          <w:rFonts w:ascii="Tahoma" w:hAnsi="Tahoma" w:cs="Tahoma"/>
          <w:sz w:val="24"/>
          <w:szCs w:val="24"/>
        </w:rPr>
        <w:t xml:space="preserve"> na način što je propisano je da ograničenje vršenja službene dužnosti može trajati do izrade službenog dokumenta ili utvrdjivanja predloga rješenja nekog predmeta, verifikacije zapisnika sa sjednice kolegijalnog organa i okončanja disciplinskog postupka.</w:t>
      </w:r>
      <w:r w:rsidR="00E225FB" w:rsidRPr="00A01E5F">
        <w:rPr>
          <w:rFonts w:ascii="Tahoma" w:hAnsi="Tahoma" w:cs="Tahoma"/>
          <w:sz w:val="24"/>
          <w:szCs w:val="24"/>
        </w:rPr>
        <w:t xml:space="preserve"> Prvostepeni organ se neosnovano poziva u </w:t>
      </w:r>
      <w:r w:rsidR="00E225FB" w:rsidRPr="00A01E5F">
        <w:rPr>
          <w:rFonts w:ascii="Tahoma" w:hAnsi="Tahoma" w:cs="Tahoma"/>
          <w:sz w:val="24"/>
          <w:szCs w:val="24"/>
        </w:rPr>
        <w:lastRenderedPageBreak/>
        <w:t xml:space="preserve">osporenom rješenju na član </w:t>
      </w:r>
      <w:r w:rsidR="005C4C6A" w:rsidRPr="00A01E5F">
        <w:rPr>
          <w:rFonts w:ascii="Tahoma" w:hAnsi="Tahoma" w:cs="Tahoma"/>
          <w:sz w:val="24"/>
          <w:szCs w:val="24"/>
        </w:rPr>
        <w:t xml:space="preserve">107 Poslovnika Ustvanog suda </w:t>
      </w:r>
      <w:r w:rsidR="00E225FB" w:rsidRPr="00A01E5F">
        <w:rPr>
          <w:rFonts w:ascii="Tahoma" w:hAnsi="Tahoma" w:cs="Tahoma"/>
          <w:sz w:val="24"/>
          <w:szCs w:val="24"/>
        </w:rPr>
        <w:t>("Službeni list Crne Gore", br. 33/09)  kojim je propisano da se  ne  mogu se davati podaci o sudiji izvjestiocu i savjetniku kojima je predmet raspoređen, ni podaci koji se odnose na odlučivanje u predmetu kao i da se ne mogu se davati ni obavještenja o sadržini referata i predloga odluka ili rješenja.</w:t>
      </w:r>
      <w:r w:rsidR="005C4C6A" w:rsidRPr="00A01E5F">
        <w:rPr>
          <w:rFonts w:ascii="Tahoma" w:hAnsi="Tahoma" w:cs="Tahoma"/>
          <w:sz w:val="24"/>
          <w:szCs w:val="24"/>
        </w:rPr>
        <w:t xml:space="preserve"> Naime predme</w:t>
      </w:r>
      <w:r w:rsidR="00E225FB" w:rsidRPr="00A01E5F">
        <w:rPr>
          <w:rFonts w:ascii="Tahoma" w:hAnsi="Tahoma" w:cs="Tahoma"/>
          <w:sz w:val="24"/>
          <w:szCs w:val="24"/>
        </w:rPr>
        <w:t>t je okončan i jasno je članom 80 Poslovnika Ustav</w:t>
      </w:r>
      <w:r w:rsidR="005C4C6A" w:rsidRPr="00A01E5F">
        <w:rPr>
          <w:rFonts w:ascii="Tahoma" w:hAnsi="Tahoma" w:cs="Tahoma"/>
          <w:sz w:val="24"/>
          <w:szCs w:val="24"/>
        </w:rPr>
        <w:t xml:space="preserve">nog suda </w:t>
      </w:r>
      <w:r w:rsidR="00E225FB" w:rsidRPr="00A01E5F">
        <w:rPr>
          <w:rFonts w:ascii="Tahoma" w:hAnsi="Tahoma" w:cs="Tahoma"/>
          <w:sz w:val="24"/>
          <w:szCs w:val="24"/>
        </w:rPr>
        <w:t>("Službeni list Crne Gore", br. 33/09 propisana sadržina odluke odnosno  rješenja na način da  uvod sadrži: ime predsjednika odnosno sudije koji je predsjedavao sjednicom, imena sudija koji su učestvovali u donošenju odluke odnosno rješenja, po azbučnom redu prezimena, s tim što se sudija izvjestilac u predmetu navodi posljednji, ustavni i zakonski osnov za donošenje, datum održavanja sjedinice o vijećanju i glasanju, kojom je većinom donijeta i druge podatke u zavisnosti od vrste postupka i predmeta spora. Izreka sadrži: odluku Ustavnog suda, naziv osporenog akta, osporenu odredbu i naziv donosioca akta, datum donošenja ili objavljivanja osporenog akta, privremenu naredbu, podatke o objavljivanju akta Ustavnog suda, kao i druge potrebne podatke u zavisnosti od vrste postupka i predmeta spora. Obrazloženje sadrži: ime odnosno naziv podnosioca podneska, bitnu sadržinu podneska, odgovora odnosno mišljenja donosioca akta i osporenog akta, sadržinu osporene odredbe, propise na kojima se zasniva odluka, relevantnu praksu, ustavno pravne razloge za odlučivanje, kao i druge činjenice zavisno od predmeta spora i vrste akta. Odluka odnosno rješenje sadrži i ustavno</w:t>
      </w:r>
      <w:r w:rsidR="00882BE9" w:rsidRPr="00A01E5F">
        <w:rPr>
          <w:rFonts w:ascii="Tahoma" w:hAnsi="Tahoma" w:cs="Tahoma"/>
          <w:sz w:val="24"/>
          <w:szCs w:val="24"/>
        </w:rPr>
        <w:t xml:space="preserve"> </w:t>
      </w:r>
      <w:r w:rsidR="00E225FB" w:rsidRPr="00A01E5F">
        <w:rPr>
          <w:rFonts w:ascii="Tahoma" w:hAnsi="Tahoma" w:cs="Tahoma"/>
          <w:sz w:val="24"/>
          <w:szCs w:val="24"/>
        </w:rPr>
        <w:t>- sudsku oznaku predmeta.</w:t>
      </w:r>
      <w:r w:rsidR="00621F85" w:rsidRPr="00A01E5F">
        <w:rPr>
          <w:rFonts w:ascii="Tahoma" w:hAnsi="Tahoma" w:cs="Tahoma"/>
          <w:sz w:val="24"/>
          <w:szCs w:val="24"/>
        </w:rPr>
        <w:t xml:space="preserve"> </w:t>
      </w:r>
      <w:r w:rsidR="003B54D1" w:rsidRPr="00A01E5F">
        <w:rPr>
          <w:rFonts w:ascii="Tahoma" w:hAnsi="Tahoma" w:cs="Tahoma"/>
          <w:sz w:val="24"/>
          <w:szCs w:val="24"/>
        </w:rPr>
        <w:t>Nesporno je da ime sudije izvjestioca ne može se</w:t>
      </w:r>
      <w:r w:rsidR="009B14DC" w:rsidRPr="00A01E5F">
        <w:t xml:space="preserve"> </w:t>
      </w:r>
      <w:r w:rsidR="009B14DC" w:rsidRPr="00A01E5F">
        <w:rPr>
          <w:rFonts w:ascii="Tahoma" w:hAnsi="Tahoma" w:cs="Tahoma"/>
          <w:sz w:val="24"/>
          <w:szCs w:val="24"/>
        </w:rPr>
        <w:t>organičiti</w:t>
      </w:r>
      <w:r w:rsidR="003B54D1" w:rsidRPr="00A01E5F">
        <w:rPr>
          <w:rFonts w:ascii="Tahoma" w:hAnsi="Tahoma" w:cs="Tahoma"/>
          <w:sz w:val="24"/>
          <w:szCs w:val="24"/>
        </w:rPr>
        <w:t xml:space="preserve"> na omotu spisa predmeta koji su predmet postupka po zahtjevu za slobodan pristup inforacijama </w:t>
      </w:r>
      <w:r w:rsidR="00487509">
        <w:rPr>
          <w:rFonts w:ascii="Tahoma" w:hAnsi="Tahoma" w:cs="Tahoma"/>
          <w:sz w:val="24"/>
          <w:szCs w:val="24"/>
        </w:rPr>
        <w:t>XX</w:t>
      </w:r>
      <w:bookmarkStart w:id="0" w:name="_GoBack"/>
      <w:bookmarkEnd w:id="0"/>
      <w:r w:rsidR="003B54D1" w:rsidRPr="00A01E5F">
        <w:rPr>
          <w:rFonts w:ascii="Tahoma" w:hAnsi="Tahoma" w:cs="Tahoma"/>
          <w:sz w:val="24"/>
          <w:szCs w:val="24"/>
        </w:rPr>
        <w:t xml:space="preserve"> jer </w:t>
      </w:r>
      <w:r w:rsidR="00621F85" w:rsidRPr="00A01E5F">
        <w:rPr>
          <w:rFonts w:ascii="Tahoma" w:hAnsi="Tahoma" w:cs="Tahoma"/>
          <w:sz w:val="24"/>
          <w:szCs w:val="24"/>
        </w:rPr>
        <w:t>se</w:t>
      </w:r>
      <w:r w:rsidR="003B54D1" w:rsidRPr="00A01E5F">
        <w:rPr>
          <w:rFonts w:ascii="Tahoma" w:hAnsi="Tahoma" w:cs="Tahoma"/>
          <w:sz w:val="24"/>
          <w:szCs w:val="24"/>
        </w:rPr>
        <w:t xml:space="preserve"> jasno i članom 80 Poslovnika Ustavnog suda</w:t>
      </w:r>
      <w:r w:rsidR="00621F85" w:rsidRPr="00A01E5F">
        <w:rPr>
          <w:rFonts w:ascii="Tahoma" w:hAnsi="Tahoma" w:cs="Tahoma"/>
          <w:sz w:val="24"/>
          <w:szCs w:val="24"/>
        </w:rPr>
        <w:t xml:space="preserve"> </w:t>
      </w:r>
      <w:r w:rsidR="00882BE9" w:rsidRPr="00A01E5F">
        <w:rPr>
          <w:rFonts w:ascii="Tahoma" w:hAnsi="Tahoma" w:cs="Tahoma"/>
          <w:sz w:val="24"/>
          <w:szCs w:val="24"/>
        </w:rPr>
        <w:t>nedvosmisleno propisano</w:t>
      </w:r>
      <w:r w:rsidR="00621F85" w:rsidRPr="00A01E5F">
        <w:rPr>
          <w:rFonts w:ascii="Tahoma" w:hAnsi="Tahoma" w:cs="Tahoma"/>
          <w:sz w:val="24"/>
          <w:szCs w:val="24"/>
        </w:rPr>
        <w:t xml:space="preserve"> objavljanje imena sudije izvjestioca a kako je</w:t>
      </w:r>
      <w:r w:rsidR="003B54D1" w:rsidRPr="00A01E5F">
        <w:rPr>
          <w:rFonts w:ascii="Tahoma" w:hAnsi="Tahoma" w:cs="Tahoma"/>
          <w:sz w:val="24"/>
          <w:szCs w:val="24"/>
        </w:rPr>
        <w:t xml:space="preserve"> postupak</w:t>
      </w:r>
      <w:r w:rsidR="00621F85" w:rsidRPr="00A01E5F">
        <w:t xml:space="preserve"> </w:t>
      </w:r>
      <w:r w:rsidR="00621F85" w:rsidRPr="00A01E5F">
        <w:rPr>
          <w:rFonts w:ascii="Tahoma" w:hAnsi="Tahoma" w:cs="Tahoma"/>
          <w:sz w:val="24"/>
          <w:szCs w:val="24"/>
        </w:rPr>
        <w:t>već</w:t>
      </w:r>
      <w:r w:rsidR="003B54D1" w:rsidRPr="00A01E5F">
        <w:rPr>
          <w:rFonts w:ascii="Tahoma" w:hAnsi="Tahoma" w:cs="Tahoma"/>
          <w:sz w:val="24"/>
          <w:szCs w:val="24"/>
        </w:rPr>
        <w:t xml:space="preserve"> okončan</w:t>
      </w:r>
      <w:r w:rsidR="00621F85" w:rsidRPr="00A01E5F">
        <w:rPr>
          <w:rFonts w:ascii="Tahoma" w:hAnsi="Tahoma" w:cs="Tahoma"/>
          <w:sz w:val="24"/>
          <w:szCs w:val="24"/>
        </w:rPr>
        <w:t xml:space="preserve"> </w:t>
      </w:r>
      <w:r w:rsidR="00882BE9" w:rsidRPr="00A01E5F">
        <w:rPr>
          <w:rFonts w:ascii="Tahoma" w:hAnsi="Tahoma" w:cs="Tahoma"/>
          <w:sz w:val="24"/>
          <w:szCs w:val="24"/>
        </w:rPr>
        <w:t xml:space="preserve">, isto je </w:t>
      </w:r>
      <w:r w:rsidR="003B54D1" w:rsidRPr="00A01E5F">
        <w:rPr>
          <w:rFonts w:ascii="Tahoma" w:hAnsi="Tahoma" w:cs="Tahoma"/>
          <w:sz w:val="24"/>
          <w:szCs w:val="24"/>
        </w:rPr>
        <w:t>objavljeno u Odluci Ust</w:t>
      </w:r>
      <w:r w:rsidR="00882BE9" w:rsidRPr="00A01E5F">
        <w:rPr>
          <w:rFonts w:ascii="Tahoma" w:hAnsi="Tahoma" w:cs="Tahoma"/>
          <w:sz w:val="24"/>
          <w:szCs w:val="24"/>
        </w:rPr>
        <w:t>av</w:t>
      </w:r>
      <w:r w:rsidR="00E418BD" w:rsidRPr="00A01E5F">
        <w:rPr>
          <w:rFonts w:ascii="Tahoma" w:hAnsi="Tahoma" w:cs="Tahoma"/>
          <w:sz w:val="24"/>
          <w:szCs w:val="24"/>
        </w:rPr>
        <w:t>nog suda Crne Gore</w:t>
      </w:r>
      <w:r w:rsidR="00882BE9" w:rsidRPr="00A01E5F">
        <w:rPr>
          <w:rFonts w:ascii="Tahoma" w:hAnsi="Tahoma" w:cs="Tahoma"/>
          <w:sz w:val="24"/>
          <w:szCs w:val="24"/>
        </w:rPr>
        <w:t>.</w:t>
      </w:r>
      <w:r w:rsidR="00E418BD" w:rsidRPr="00A01E5F">
        <w:rPr>
          <w:rFonts w:ascii="Tahoma" w:hAnsi="Tahoma" w:cs="Tahoma"/>
          <w:sz w:val="24"/>
          <w:szCs w:val="24"/>
        </w:rPr>
        <w:t xml:space="preserve"> </w:t>
      </w:r>
      <w:r w:rsidR="00882BE9" w:rsidRPr="00A01E5F">
        <w:rPr>
          <w:rFonts w:ascii="Tahoma" w:hAnsi="Tahoma" w:cs="Tahoma"/>
          <w:sz w:val="24"/>
          <w:szCs w:val="24"/>
        </w:rPr>
        <w:t>U slučaju činje</w:t>
      </w:r>
      <w:r w:rsidR="00E418BD" w:rsidRPr="00A01E5F">
        <w:rPr>
          <w:rFonts w:ascii="Tahoma" w:hAnsi="Tahoma" w:cs="Tahoma"/>
          <w:sz w:val="24"/>
          <w:szCs w:val="24"/>
        </w:rPr>
        <w:t xml:space="preserve">nja dostupnim </w:t>
      </w:r>
      <w:r w:rsidR="003B54D1" w:rsidRPr="00A01E5F">
        <w:rPr>
          <w:rFonts w:ascii="Tahoma" w:hAnsi="Tahoma" w:cs="Tahoma"/>
          <w:sz w:val="24"/>
          <w:szCs w:val="24"/>
        </w:rPr>
        <w:t xml:space="preserve"> </w:t>
      </w:r>
      <w:r w:rsidR="00564A92" w:rsidRPr="00A01E5F">
        <w:rPr>
          <w:rFonts w:ascii="Tahoma" w:hAnsi="Tahoma" w:cs="Tahoma"/>
          <w:sz w:val="24"/>
          <w:szCs w:val="24"/>
        </w:rPr>
        <w:t>ime savjetnika jasno je da je postupak okončan i da više ne postoji osnov ograničena pristupa traženoj</w:t>
      </w:r>
      <w:r w:rsidR="00882BE9" w:rsidRPr="00A01E5F">
        <w:rPr>
          <w:rFonts w:ascii="Tahoma" w:hAnsi="Tahoma" w:cs="Tahoma"/>
          <w:sz w:val="24"/>
          <w:szCs w:val="24"/>
        </w:rPr>
        <w:t xml:space="preserve"> </w:t>
      </w:r>
      <w:r w:rsidR="00564A92" w:rsidRPr="00A01E5F">
        <w:rPr>
          <w:rFonts w:ascii="Tahoma" w:hAnsi="Tahoma" w:cs="Tahoma"/>
          <w:sz w:val="24"/>
          <w:szCs w:val="24"/>
        </w:rPr>
        <w:t>informaciji</w:t>
      </w:r>
      <w:r w:rsidR="00882BE9" w:rsidRPr="00A01E5F">
        <w:rPr>
          <w:rFonts w:ascii="Tahoma" w:hAnsi="Tahoma" w:cs="Tahoma"/>
          <w:sz w:val="24"/>
          <w:szCs w:val="24"/>
        </w:rPr>
        <w:t xml:space="preserve"> na koje se neosnovano poziva u </w:t>
      </w:r>
      <w:r w:rsidR="009B14DC" w:rsidRPr="00A01E5F">
        <w:rPr>
          <w:rFonts w:ascii="Tahoma" w:hAnsi="Tahoma" w:cs="Tahoma"/>
          <w:sz w:val="24"/>
          <w:szCs w:val="24"/>
        </w:rPr>
        <w:t>os</w:t>
      </w:r>
      <w:r w:rsidR="00882BE9" w:rsidRPr="00A01E5F">
        <w:rPr>
          <w:rFonts w:ascii="Tahoma" w:hAnsi="Tahoma" w:cs="Tahoma"/>
          <w:sz w:val="24"/>
          <w:szCs w:val="24"/>
        </w:rPr>
        <w:t>porenom rješenju prvost</w:t>
      </w:r>
      <w:r w:rsidR="00FC01A2" w:rsidRPr="00A01E5F">
        <w:rPr>
          <w:rFonts w:ascii="Tahoma" w:hAnsi="Tahoma" w:cs="Tahoma"/>
          <w:sz w:val="24"/>
          <w:szCs w:val="24"/>
        </w:rPr>
        <w:t>e</w:t>
      </w:r>
      <w:r w:rsidR="00882BE9" w:rsidRPr="00A01E5F">
        <w:rPr>
          <w:rFonts w:ascii="Tahoma" w:hAnsi="Tahoma" w:cs="Tahoma"/>
          <w:sz w:val="24"/>
          <w:szCs w:val="24"/>
        </w:rPr>
        <w:t>peni organ</w:t>
      </w:r>
      <w:r w:rsidR="00564A92" w:rsidRPr="00A01E5F">
        <w:rPr>
          <w:rFonts w:ascii="Tahoma" w:hAnsi="Tahoma" w:cs="Tahoma"/>
          <w:sz w:val="24"/>
          <w:szCs w:val="24"/>
        </w:rPr>
        <w:t xml:space="preserve">. </w:t>
      </w:r>
      <w:r w:rsidR="00EE42B9" w:rsidRPr="00A01E5F">
        <w:rPr>
          <w:rFonts w:ascii="Tahoma" w:hAnsi="Tahoma" w:cs="Tahoma"/>
          <w:sz w:val="24"/>
          <w:szCs w:val="24"/>
        </w:rPr>
        <w:t>Naime članom 12 Zakona o slobodnom pristupu informacijama je i propisana obaveza  organ vlasti dužan je da na svojoj internet stranici objavi sljedeće informacije: 8) spisak državnih službenika i namještenika, sa njihovim službeničkim i namješteničkim zvanjima.</w:t>
      </w:r>
      <w:r w:rsidR="00F6521D" w:rsidRPr="00A01E5F">
        <w:rPr>
          <w:rFonts w:ascii="Tahoma" w:hAnsi="Tahoma" w:cs="Tahoma"/>
          <w:sz w:val="24"/>
          <w:szCs w:val="24"/>
        </w:rPr>
        <w:t xml:space="preserve"> Ime ustavno</w:t>
      </w:r>
      <w:r w:rsidR="00882BE9" w:rsidRPr="00A01E5F">
        <w:rPr>
          <w:rFonts w:ascii="Tahoma" w:hAnsi="Tahoma" w:cs="Tahoma"/>
          <w:sz w:val="24"/>
          <w:szCs w:val="24"/>
        </w:rPr>
        <w:t xml:space="preserve"> -</w:t>
      </w:r>
      <w:r w:rsidR="00F6521D" w:rsidRPr="00A01E5F">
        <w:rPr>
          <w:rFonts w:ascii="Tahoma" w:hAnsi="Tahoma" w:cs="Tahoma"/>
          <w:sz w:val="24"/>
          <w:szCs w:val="24"/>
        </w:rPr>
        <w:t xml:space="preserve"> sudskog savjetnika je podataka koji u smislu člana 12 Zakona o slobodnom pristupu informacijama mora biti </w:t>
      </w:r>
      <w:r w:rsidR="00882BE9" w:rsidRPr="00A01E5F">
        <w:rPr>
          <w:rFonts w:ascii="Tahoma" w:hAnsi="Tahoma" w:cs="Tahoma"/>
          <w:sz w:val="24"/>
          <w:szCs w:val="24"/>
        </w:rPr>
        <w:t>javno objavljen</w:t>
      </w:r>
      <w:r w:rsidR="00F6521D" w:rsidRPr="00A01E5F">
        <w:rPr>
          <w:rFonts w:ascii="Tahoma" w:hAnsi="Tahoma" w:cs="Tahoma"/>
          <w:sz w:val="24"/>
          <w:szCs w:val="24"/>
        </w:rPr>
        <w:t xml:space="preserve"> na sajtu Ustavnog suda Crne Gore.</w:t>
      </w:r>
      <w:r w:rsidR="00731C97" w:rsidRPr="00A01E5F">
        <w:rPr>
          <w:rFonts w:ascii="Tahoma" w:hAnsi="Tahoma" w:cs="Tahoma"/>
          <w:sz w:val="24"/>
          <w:szCs w:val="24"/>
        </w:rPr>
        <w:t xml:space="preserve"> </w:t>
      </w:r>
      <w:r w:rsidR="00513F7D" w:rsidRPr="00A01E5F">
        <w:rPr>
          <w:rFonts w:ascii="Tahoma" w:hAnsi="Tahoma" w:cs="Tahoma"/>
          <w:sz w:val="24"/>
          <w:szCs w:val="24"/>
        </w:rPr>
        <w:t>Savjet Agencije je preispitujući zakonitost osporenog rješenja utvrdio da pozivajući se na ograničenje iz člana 14 stav 1 tačka 4 alineja 3  i 4 Zakona o slobodnom pristupu informacijama isti povrijedio materijalno pravo na način što nije sproveo test štenosti pr</w:t>
      </w:r>
      <w:r w:rsidR="00914941" w:rsidRPr="00A01E5F">
        <w:rPr>
          <w:rFonts w:ascii="Tahoma" w:hAnsi="Tahoma" w:cs="Tahoma"/>
          <w:sz w:val="24"/>
          <w:szCs w:val="24"/>
        </w:rPr>
        <w:t>opi</w:t>
      </w:r>
      <w:r w:rsidR="00513F7D" w:rsidRPr="00A01E5F">
        <w:rPr>
          <w:rFonts w:ascii="Tahoma" w:hAnsi="Tahoma" w:cs="Tahoma"/>
          <w:sz w:val="24"/>
          <w:szCs w:val="24"/>
        </w:rPr>
        <w:t>san članom 16 Zakona o slobodnom pristupu informacijama a na šta je bio obavezna u postupku odlučivanja po podnijetom zahtjevu za slobodan pristup informacijama.</w:t>
      </w:r>
      <w:r w:rsidR="00A43769" w:rsidRPr="00A01E5F">
        <w:rPr>
          <w:rFonts w:ascii="Tahoma" w:hAnsi="Tahoma" w:cs="Tahoma"/>
          <w:sz w:val="24"/>
          <w:szCs w:val="24"/>
        </w:rPr>
        <w:t xml:space="preserve"> </w:t>
      </w:r>
      <w:r w:rsidR="00E44448" w:rsidRPr="00A01E5F">
        <w:rPr>
          <w:rFonts w:ascii="Tahoma" w:hAnsi="Tahoma" w:cs="Tahoma"/>
          <w:sz w:val="24"/>
          <w:szCs w:val="24"/>
        </w:rPr>
        <w:t>Naime</w:t>
      </w:r>
      <w:r w:rsidR="00E418BD" w:rsidRPr="00A01E5F">
        <w:rPr>
          <w:rFonts w:ascii="Tahoma" w:hAnsi="Tahoma" w:cs="Tahoma"/>
          <w:sz w:val="24"/>
          <w:szCs w:val="24"/>
        </w:rPr>
        <w:t>,</w:t>
      </w:r>
      <w:r w:rsidR="00A43769" w:rsidRPr="00A01E5F">
        <w:rPr>
          <w:rFonts w:ascii="Tahoma" w:hAnsi="Tahoma" w:cs="Tahoma"/>
          <w:sz w:val="24"/>
          <w:szCs w:val="24"/>
        </w:rPr>
        <w:t xml:space="preserve"> članom 16 Zakona o slobodnom pristupu informacijama je propisano </w:t>
      </w:r>
      <w:r w:rsidR="00731C97" w:rsidRPr="00A01E5F">
        <w:rPr>
          <w:rFonts w:ascii="Tahoma" w:hAnsi="Tahoma" w:cs="Tahoma"/>
          <w:sz w:val="24"/>
          <w:szCs w:val="24"/>
        </w:rPr>
        <w:t xml:space="preserve">da </w:t>
      </w:r>
      <w:r w:rsidR="00E418BD" w:rsidRPr="00A01E5F">
        <w:rPr>
          <w:rFonts w:ascii="Tahoma" w:hAnsi="Tahoma" w:cs="Tahoma"/>
          <w:sz w:val="24"/>
          <w:szCs w:val="24"/>
        </w:rPr>
        <w:t xml:space="preserve">će se </w:t>
      </w:r>
      <w:r w:rsidR="00A43769" w:rsidRPr="00A01E5F">
        <w:rPr>
          <w:rFonts w:ascii="Tahoma" w:hAnsi="Tahoma" w:cs="Tahoma"/>
          <w:sz w:val="24"/>
          <w:szCs w:val="24"/>
        </w:rPr>
        <w:t>p</w:t>
      </w:r>
      <w:r w:rsidR="00621F85" w:rsidRPr="00A01E5F">
        <w:rPr>
          <w:rFonts w:ascii="Tahoma" w:hAnsi="Tahoma" w:cs="Tahoma"/>
          <w:sz w:val="24"/>
          <w:szCs w:val="24"/>
        </w:rPr>
        <w:t xml:space="preserve">ristup </w:t>
      </w:r>
      <w:r w:rsidR="00621F85" w:rsidRPr="00A01E5F">
        <w:rPr>
          <w:rFonts w:ascii="Tahoma" w:hAnsi="Tahoma" w:cs="Tahoma"/>
          <w:sz w:val="24"/>
          <w:szCs w:val="24"/>
        </w:rPr>
        <w:lastRenderedPageBreak/>
        <w:t xml:space="preserve">informaciji </w:t>
      </w:r>
      <w:r w:rsidR="00E418BD" w:rsidRPr="00A01E5F">
        <w:rPr>
          <w:rFonts w:ascii="Tahoma" w:hAnsi="Tahoma" w:cs="Tahoma"/>
          <w:sz w:val="24"/>
          <w:szCs w:val="24"/>
        </w:rPr>
        <w:t>ograničiti</w:t>
      </w:r>
      <w:r w:rsidR="00621F85" w:rsidRPr="00A01E5F">
        <w:rPr>
          <w:rFonts w:ascii="Tahoma" w:hAnsi="Tahoma" w:cs="Tahoma"/>
          <w:sz w:val="24"/>
          <w:szCs w:val="24"/>
        </w:rPr>
        <w:t xml:space="preserve">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w:t>
      </w:r>
      <w:r w:rsidR="00E418BD" w:rsidRPr="00A01E5F">
        <w:rPr>
          <w:rFonts w:ascii="Tahoma" w:hAnsi="Tahoma" w:cs="Tahoma"/>
          <w:sz w:val="24"/>
          <w:szCs w:val="24"/>
        </w:rPr>
        <w:t xml:space="preserve"> </w:t>
      </w:r>
      <w:r w:rsidR="002C45E1" w:rsidRPr="00A01E5F">
        <w:rPr>
          <w:rFonts w:ascii="Tahoma" w:hAnsi="Tahoma" w:cs="Tahoma"/>
          <w:sz w:val="24"/>
          <w:szCs w:val="24"/>
        </w:rPr>
        <w:t>Nesporno je da u rješenju nije sproveden test štetnosti u čemu se ogleda povreda materijalnog pr</w:t>
      </w:r>
      <w:r w:rsidR="00E418BD" w:rsidRPr="00A01E5F">
        <w:rPr>
          <w:rFonts w:ascii="Tahoma" w:hAnsi="Tahoma" w:cs="Tahoma"/>
          <w:sz w:val="24"/>
          <w:szCs w:val="24"/>
        </w:rPr>
        <w:t>ava u konkretnom predmetu kao i ne</w:t>
      </w:r>
      <w:r w:rsidR="002C45E1" w:rsidRPr="00A01E5F">
        <w:rPr>
          <w:rFonts w:ascii="Tahoma" w:hAnsi="Tahoma" w:cs="Tahoma"/>
          <w:sz w:val="24"/>
          <w:szCs w:val="24"/>
        </w:rPr>
        <w:t>os</w:t>
      </w:r>
      <w:r w:rsidR="00E418BD" w:rsidRPr="00A01E5F">
        <w:rPr>
          <w:rFonts w:ascii="Tahoma" w:hAnsi="Tahoma" w:cs="Tahoma"/>
          <w:sz w:val="24"/>
          <w:szCs w:val="24"/>
        </w:rPr>
        <w:t>no</w:t>
      </w:r>
      <w:r w:rsidR="002C45E1" w:rsidRPr="00A01E5F">
        <w:rPr>
          <w:rFonts w:ascii="Tahoma" w:hAnsi="Tahoma" w:cs="Tahoma"/>
          <w:sz w:val="24"/>
          <w:szCs w:val="24"/>
        </w:rPr>
        <w:t>vano pozivanje na ograničenje pristupa informaciji zanemarujući rok trajanja ograničenja i činjenicu da je postupak već okončan prij</w:t>
      </w:r>
      <w:r w:rsidR="00E418BD" w:rsidRPr="00A01E5F">
        <w:rPr>
          <w:rFonts w:ascii="Tahoma" w:hAnsi="Tahoma" w:cs="Tahoma"/>
          <w:sz w:val="24"/>
          <w:szCs w:val="24"/>
        </w:rPr>
        <w:t>e podnošenja zahtjeva za slobod</w:t>
      </w:r>
      <w:r w:rsidR="002C45E1" w:rsidRPr="00A01E5F">
        <w:rPr>
          <w:rFonts w:ascii="Tahoma" w:hAnsi="Tahoma" w:cs="Tahoma"/>
          <w:sz w:val="24"/>
          <w:szCs w:val="24"/>
        </w:rPr>
        <w:t>a</w:t>
      </w:r>
      <w:r w:rsidR="00E418BD" w:rsidRPr="00A01E5F">
        <w:rPr>
          <w:rFonts w:ascii="Tahoma" w:hAnsi="Tahoma" w:cs="Tahoma"/>
          <w:sz w:val="24"/>
          <w:szCs w:val="24"/>
        </w:rPr>
        <w:t>n</w:t>
      </w:r>
      <w:r w:rsidR="002C45E1" w:rsidRPr="00A01E5F">
        <w:rPr>
          <w:rFonts w:ascii="Tahoma" w:hAnsi="Tahoma" w:cs="Tahoma"/>
          <w:sz w:val="24"/>
          <w:szCs w:val="24"/>
        </w:rPr>
        <w:t xml:space="preserve"> pristup informacijama.</w:t>
      </w:r>
    </w:p>
    <w:p w:rsidR="0041353C" w:rsidRPr="00A01E5F" w:rsidRDefault="00985205" w:rsidP="00ED4E33">
      <w:pPr>
        <w:jc w:val="both"/>
        <w:rPr>
          <w:rFonts w:ascii="Tahoma" w:hAnsi="Tahoma" w:cs="Tahoma"/>
          <w:sz w:val="24"/>
          <w:szCs w:val="24"/>
        </w:rPr>
      </w:pPr>
      <w:r w:rsidRPr="00A01E5F">
        <w:rPr>
          <w:rFonts w:ascii="Tahoma" w:hAnsi="Tahoma" w:cs="Tahoma"/>
          <w:sz w:val="24"/>
          <w:szCs w:val="24"/>
        </w:rPr>
        <w:t>Savjet Agencije je na osnovu prethodno izloženog odobrio pristup informaciji po</w:t>
      </w:r>
      <w:r w:rsidR="00FB3E2E" w:rsidRPr="00A01E5F">
        <w:rPr>
          <w:rFonts w:ascii="Tahoma" w:hAnsi="Tahoma" w:cs="Tahoma"/>
          <w:sz w:val="24"/>
          <w:szCs w:val="24"/>
        </w:rPr>
        <w:t xml:space="preserve"> </w:t>
      </w:r>
      <w:r w:rsidRPr="00A01E5F">
        <w:rPr>
          <w:rFonts w:ascii="Tahoma" w:hAnsi="Tahoma" w:cs="Tahoma"/>
          <w:sz w:val="24"/>
          <w:szCs w:val="24"/>
        </w:rPr>
        <w:t xml:space="preserve">zahtjevu </w:t>
      </w:r>
      <w:r w:rsidR="00542344">
        <w:rPr>
          <w:rFonts w:ascii="Tahoma" w:hAnsi="Tahoma" w:cs="Tahoma"/>
          <w:sz w:val="24"/>
          <w:szCs w:val="24"/>
        </w:rPr>
        <w:t>XX</w:t>
      </w:r>
      <w:r w:rsidRPr="00A01E5F">
        <w:rPr>
          <w:rFonts w:ascii="Tahoma" w:hAnsi="Tahoma" w:cs="Tahoma"/>
          <w:sz w:val="24"/>
          <w:szCs w:val="24"/>
        </w:rPr>
        <w:t xml:space="preserve">  16.11.2015. godine pa je prvostepeni organ u obavezi </w:t>
      </w:r>
      <w:r w:rsidR="00FB3E2E" w:rsidRPr="00A01E5F">
        <w:rPr>
          <w:rFonts w:ascii="Tahoma" w:hAnsi="Tahoma" w:cs="Tahoma"/>
          <w:sz w:val="24"/>
          <w:szCs w:val="24"/>
        </w:rPr>
        <w:t xml:space="preserve">da </w:t>
      </w:r>
      <w:r w:rsidR="003F5A6E" w:rsidRPr="00A01E5F">
        <w:rPr>
          <w:rFonts w:ascii="Tahoma" w:hAnsi="Tahoma" w:cs="Tahoma"/>
          <w:sz w:val="24"/>
          <w:szCs w:val="24"/>
        </w:rPr>
        <w:t>omogući podnosiocu zahtjeva neposredan uvid i kopiranje Izvornika Omota spisa ustavno-sudskog predmeta U-II br.36/12, koji će se ostvariti u prostorijama Ustavnog suda Crne Gore , na adresi Ul Negoševa br. 2 Podgorica, radnim danima u toku radnog vremena od 08 do 16 časova u roku od pet dana od dana kada je podnosilac zahtjeva dostavio dokaz o uplati troškova postupka Ustavnom sudu Crne Gore .</w:t>
      </w:r>
    </w:p>
    <w:p w:rsidR="00D53943" w:rsidRPr="001903DB" w:rsidRDefault="00D53943" w:rsidP="00D53943">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927E23">
        <w:rPr>
          <w:rFonts w:ascii="Tahoma" w:hAnsi="Tahoma" w:cs="Tahoma"/>
          <w:sz w:val="24"/>
          <w:szCs w:val="24"/>
          <w:lang w:val="sr-Latn-CS"/>
        </w:rPr>
        <w:t>kaz o uplati troškova postupka.</w:t>
      </w:r>
    </w:p>
    <w:p w:rsidR="00D53943" w:rsidRDefault="00D53943" w:rsidP="00D5394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D53943" w:rsidRDefault="00D53943" w:rsidP="00D53943">
      <w:pPr>
        <w:jc w:val="both"/>
        <w:rPr>
          <w:rFonts w:ascii="Tahoma" w:hAnsi="Tahoma" w:cs="Tahoma"/>
          <w:sz w:val="24"/>
          <w:szCs w:val="24"/>
        </w:rPr>
      </w:pPr>
      <w:r>
        <w:rPr>
          <w:rFonts w:ascii="Tahoma" w:hAnsi="Tahoma" w:cs="Tahoma"/>
          <w:sz w:val="24"/>
          <w:szCs w:val="24"/>
        </w:rPr>
        <w:t>Kako tražena informacija kojo</w:t>
      </w:r>
      <w:r w:rsidR="00B71455">
        <w:rPr>
          <w:rFonts w:ascii="Tahoma" w:hAnsi="Tahoma" w:cs="Tahoma"/>
          <w:sz w:val="24"/>
          <w:szCs w:val="24"/>
        </w:rPr>
        <w:t xml:space="preserve">j se pristup omogućava, </w:t>
      </w:r>
      <w:r w:rsidR="006610F6">
        <w:rPr>
          <w:rFonts w:ascii="Tahoma" w:hAnsi="Tahoma" w:cs="Tahoma"/>
          <w:sz w:val="24"/>
          <w:szCs w:val="24"/>
        </w:rPr>
        <w:t xml:space="preserve">ima </w:t>
      </w:r>
      <w:r w:rsidR="008F56ED">
        <w:rPr>
          <w:rFonts w:ascii="Tahoma" w:hAnsi="Tahoma" w:cs="Tahoma"/>
          <w:sz w:val="24"/>
          <w:szCs w:val="24"/>
        </w:rPr>
        <w:t>3</w:t>
      </w:r>
      <w:r w:rsidR="00CC0F97">
        <w:rPr>
          <w:rFonts w:ascii="Tahoma" w:hAnsi="Tahoma" w:cs="Tahoma"/>
          <w:sz w:val="24"/>
          <w:szCs w:val="24"/>
        </w:rPr>
        <w:t xml:space="preserve"> stranice</w:t>
      </w:r>
      <w:r w:rsidR="00B71455">
        <w:rPr>
          <w:rFonts w:ascii="Tahoma" w:hAnsi="Tahoma" w:cs="Tahoma"/>
          <w:sz w:val="24"/>
          <w:szCs w:val="24"/>
        </w:rPr>
        <w:t>,</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w:t>
      </w:r>
      <w:r w:rsidR="006610F6">
        <w:rPr>
          <w:rFonts w:ascii="Tahoma" w:hAnsi="Tahoma" w:cs="Tahoma"/>
          <w:sz w:val="24"/>
          <w:szCs w:val="24"/>
        </w:rPr>
        <w:t>iznosu 0,</w:t>
      </w:r>
      <w:r w:rsidR="008F56ED">
        <w:rPr>
          <w:rFonts w:ascii="Tahoma" w:hAnsi="Tahoma" w:cs="Tahoma"/>
          <w:sz w:val="24"/>
          <w:szCs w:val="24"/>
        </w:rPr>
        <w:t>3</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ED4E33" w:rsidRPr="00ED4E33">
        <w:t xml:space="preserve"> </w:t>
      </w:r>
      <w:r w:rsidR="00ED4E33" w:rsidRPr="00ED4E33">
        <w:rPr>
          <w:rFonts w:ascii="Tahoma" w:hAnsi="Tahoma" w:cs="Tahoma"/>
          <w:sz w:val="24"/>
          <w:szCs w:val="24"/>
        </w:rPr>
        <w:t xml:space="preserve">u roku od pet dana od dana prijema rješenja i dostavi dokaz o izvršenoj uplati </w:t>
      </w:r>
      <w:r w:rsidR="00ED4E33">
        <w:rPr>
          <w:rFonts w:ascii="Tahoma" w:hAnsi="Tahoma" w:cs="Tahoma"/>
          <w:sz w:val="24"/>
          <w:szCs w:val="24"/>
        </w:rPr>
        <w:t xml:space="preserve">Ustvanom sudu Crne Gore </w:t>
      </w:r>
      <w:r w:rsidR="00ED4E33" w:rsidRPr="00ED4E33">
        <w:rPr>
          <w:rFonts w:ascii="Tahoma" w:hAnsi="Tahoma" w:cs="Tahoma"/>
          <w:sz w:val="24"/>
          <w:szCs w:val="24"/>
        </w:rPr>
        <w:t>.</w:t>
      </w:r>
    </w:p>
    <w:p w:rsidR="00D53943" w:rsidRPr="001903DB" w:rsidRDefault="00D53943" w:rsidP="00D53943">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544035" w:rsidRPr="00CC0F97" w:rsidRDefault="00544035" w:rsidP="00CC0F97">
      <w:pPr>
        <w:jc w:val="both"/>
        <w:rPr>
          <w:rFonts w:ascii="Tahoma" w:hAnsi="Tahoma" w:cs="Tahoma"/>
          <w:sz w:val="24"/>
          <w:szCs w:val="24"/>
          <w:lang w:val="sr-Latn-CS"/>
        </w:rPr>
      </w:pPr>
      <w:r w:rsidRPr="009C107F">
        <w:rPr>
          <w:rFonts w:ascii="Tahoma" w:hAnsi="Tahoma" w:cs="Tahoma"/>
          <w:b/>
          <w:sz w:val="24"/>
          <w:szCs w:val="24"/>
          <w:u w:val="single"/>
          <w:lang w:val="sr-Latn-CS"/>
        </w:rPr>
        <w:lastRenderedPageBreak/>
        <w:t>Pravna pouka:</w:t>
      </w:r>
      <w:r w:rsidRPr="009C107F">
        <w:rPr>
          <w:rFonts w:ascii="Tahoma" w:hAnsi="Tahoma" w:cs="Tahoma"/>
          <w:sz w:val="24"/>
          <w:szCs w:val="24"/>
          <w:lang w:val="sr-Latn-CS"/>
        </w:rPr>
        <w:t xml:space="preserve"> Protiv ovog Rješenja može se pokrenuti Upravni spor u roku od 30 dana od dana prijema.</w:t>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544035" w:rsidRDefault="00544035" w:rsidP="00CC0F97">
      <w:pPr>
        <w:spacing w:after="0"/>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3D600B" w:rsidRPr="00CC0F97" w:rsidRDefault="003D600B" w:rsidP="00CC0F97">
      <w:pPr>
        <w:spacing w:after="0"/>
        <w:jc w:val="right"/>
        <w:rPr>
          <w:rFonts w:ascii="Tahoma" w:hAnsi="Tahoma" w:cs="Tahoma"/>
          <w:b/>
          <w:sz w:val="28"/>
          <w:szCs w:val="28"/>
        </w:rPr>
      </w:pPr>
    </w:p>
    <w:p w:rsidR="00544035" w:rsidRPr="009C107F" w:rsidRDefault="00544035" w:rsidP="00544035">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Pr>
          <w:rFonts w:ascii="Tahoma" w:hAnsi="Tahoma" w:cs="Tahoma"/>
          <w:b/>
          <w:sz w:val="24"/>
          <w:szCs w:val="24"/>
          <w:lang w:val="sr-Latn-CS"/>
        </w:rPr>
        <w:t>Muhamed Gjokaj</w:t>
      </w:r>
    </w:p>
    <w:p w:rsidR="00306A70" w:rsidRPr="00CB7AD5" w:rsidRDefault="00306A70" w:rsidP="00544035">
      <w:pPr>
        <w:jc w:val="both"/>
        <w:rPr>
          <w:sz w:val="20"/>
          <w:szCs w:val="20"/>
        </w:rPr>
      </w:pPr>
    </w:p>
    <w:sectPr w:rsidR="00306A70" w:rsidRPr="00CB7AD5" w:rsidSect="00F22A0B">
      <w:headerReference w:type="even" r:id="rId9"/>
      <w:headerReference w:type="default" r:id="rId10"/>
      <w:footerReference w:type="even" r:id="rId11"/>
      <w:footerReference w:type="default" r:id="rId12"/>
      <w:headerReference w:type="first" r:id="rId13"/>
      <w:footerReference w:type="first" r:id="rId14"/>
      <w:pgSz w:w="11907" w:h="16839" w:code="9"/>
      <w:pgMar w:top="1440" w:right="1417"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D52" w:rsidRDefault="00774D52" w:rsidP="004C7646">
      <w:pPr>
        <w:spacing w:after="0" w:line="240" w:lineRule="auto"/>
      </w:pPr>
      <w:r>
        <w:separator/>
      </w:r>
    </w:p>
  </w:endnote>
  <w:endnote w:type="continuationSeparator" w:id="0">
    <w:p w:rsidR="00774D52" w:rsidRDefault="00774D52"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774D52"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74D52" w:rsidP="00EA2993">
    <w:pPr>
      <w:pStyle w:val="Footer"/>
      <w:rPr>
        <w:b/>
        <w:sz w:val="16"/>
        <w:szCs w:val="16"/>
      </w:rPr>
    </w:pPr>
  </w:p>
  <w:p w:rsidR="0090753B" w:rsidRPr="00E62A90" w:rsidRDefault="00774D52" w:rsidP="00E62A90">
    <w:pPr>
      <w:pStyle w:val="Footer"/>
      <w:shd w:val="clear" w:color="auto" w:fill="FF0000"/>
      <w:jc w:val="center"/>
      <w:rPr>
        <w:b/>
        <w:color w:val="FF0000"/>
        <w:sz w:val="2"/>
        <w:szCs w:val="2"/>
      </w:rPr>
    </w:pPr>
  </w:p>
  <w:p w:rsidR="0090753B" w:rsidRDefault="00774D52"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774D52" w:rsidP="00E03674">
    <w:pPr>
      <w:pStyle w:val="Footer"/>
      <w:jc w:val="center"/>
      <w:rPr>
        <w:sz w:val="16"/>
        <w:szCs w:val="16"/>
      </w:rPr>
    </w:pPr>
  </w:p>
  <w:p w:rsidR="0090753B" w:rsidRPr="002B6C39" w:rsidRDefault="00774D52">
    <w:pPr>
      <w:pStyle w:val="Footer"/>
    </w:pPr>
  </w:p>
  <w:p w:rsidR="0090753B" w:rsidRDefault="00774D52"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74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D52" w:rsidRDefault="00774D52" w:rsidP="004C7646">
      <w:pPr>
        <w:spacing w:after="0" w:line="240" w:lineRule="auto"/>
      </w:pPr>
      <w:r>
        <w:separator/>
      </w:r>
    </w:p>
  </w:footnote>
  <w:footnote w:type="continuationSeparator" w:id="0">
    <w:p w:rsidR="00774D52" w:rsidRDefault="00774D52"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74D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74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74D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71F1D"/>
    <w:multiLevelType w:val="hybridMultilevel"/>
    <w:tmpl w:val="8DE4DEE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455D56CD"/>
    <w:multiLevelType w:val="hybridMultilevel"/>
    <w:tmpl w:val="47CE352A"/>
    <w:lvl w:ilvl="0" w:tplc="904093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25F9"/>
    <w:rsid w:val="000133DF"/>
    <w:rsid w:val="00015150"/>
    <w:rsid w:val="00016E10"/>
    <w:rsid w:val="000226BE"/>
    <w:rsid w:val="00023BC0"/>
    <w:rsid w:val="000252CB"/>
    <w:rsid w:val="00027122"/>
    <w:rsid w:val="00030651"/>
    <w:rsid w:val="00031B5A"/>
    <w:rsid w:val="00031D59"/>
    <w:rsid w:val="00034AA7"/>
    <w:rsid w:val="00036B06"/>
    <w:rsid w:val="000400B1"/>
    <w:rsid w:val="00042969"/>
    <w:rsid w:val="00042EFC"/>
    <w:rsid w:val="00047CE1"/>
    <w:rsid w:val="00055A28"/>
    <w:rsid w:val="00055DF0"/>
    <w:rsid w:val="0005651B"/>
    <w:rsid w:val="0006096A"/>
    <w:rsid w:val="000609E7"/>
    <w:rsid w:val="000632EB"/>
    <w:rsid w:val="000667B2"/>
    <w:rsid w:val="000668BE"/>
    <w:rsid w:val="00066A97"/>
    <w:rsid w:val="00067B0F"/>
    <w:rsid w:val="000710A7"/>
    <w:rsid w:val="00071638"/>
    <w:rsid w:val="00074BBA"/>
    <w:rsid w:val="00080FE6"/>
    <w:rsid w:val="0008399B"/>
    <w:rsid w:val="00084C48"/>
    <w:rsid w:val="0008580A"/>
    <w:rsid w:val="00093631"/>
    <w:rsid w:val="00093BCC"/>
    <w:rsid w:val="00096F20"/>
    <w:rsid w:val="000A1194"/>
    <w:rsid w:val="000A4523"/>
    <w:rsid w:val="000A5538"/>
    <w:rsid w:val="000A698C"/>
    <w:rsid w:val="000A7D81"/>
    <w:rsid w:val="000B1B48"/>
    <w:rsid w:val="000B3581"/>
    <w:rsid w:val="000B711E"/>
    <w:rsid w:val="000B73F6"/>
    <w:rsid w:val="000C2E5A"/>
    <w:rsid w:val="000C47D7"/>
    <w:rsid w:val="000C55C4"/>
    <w:rsid w:val="000D0973"/>
    <w:rsid w:val="000D15AF"/>
    <w:rsid w:val="000D1980"/>
    <w:rsid w:val="000D225E"/>
    <w:rsid w:val="000D2B0A"/>
    <w:rsid w:val="000D4C92"/>
    <w:rsid w:val="000E1D99"/>
    <w:rsid w:val="000E2D62"/>
    <w:rsid w:val="000F0ADF"/>
    <w:rsid w:val="000F0D89"/>
    <w:rsid w:val="000F1095"/>
    <w:rsid w:val="000F1255"/>
    <w:rsid w:val="000F17D8"/>
    <w:rsid w:val="000F4798"/>
    <w:rsid w:val="000F5AE7"/>
    <w:rsid w:val="000F62FB"/>
    <w:rsid w:val="000F6C2A"/>
    <w:rsid w:val="00101F82"/>
    <w:rsid w:val="00107094"/>
    <w:rsid w:val="001072A8"/>
    <w:rsid w:val="00107FEC"/>
    <w:rsid w:val="00110B9F"/>
    <w:rsid w:val="00120C6D"/>
    <w:rsid w:val="00126117"/>
    <w:rsid w:val="00126D93"/>
    <w:rsid w:val="00132FFA"/>
    <w:rsid w:val="00136BDA"/>
    <w:rsid w:val="001415A0"/>
    <w:rsid w:val="00141E26"/>
    <w:rsid w:val="001431B9"/>
    <w:rsid w:val="001456AD"/>
    <w:rsid w:val="00147346"/>
    <w:rsid w:val="00147770"/>
    <w:rsid w:val="001530C3"/>
    <w:rsid w:val="00156D06"/>
    <w:rsid w:val="001632CB"/>
    <w:rsid w:val="0016367C"/>
    <w:rsid w:val="0016432B"/>
    <w:rsid w:val="00170B8A"/>
    <w:rsid w:val="00175405"/>
    <w:rsid w:val="00177D79"/>
    <w:rsid w:val="001848A9"/>
    <w:rsid w:val="0018599A"/>
    <w:rsid w:val="001920D7"/>
    <w:rsid w:val="00194B1C"/>
    <w:rsid w:val="001A0737"/>
    <w:rsid w:val="001A0D05"/>
    <w:rsid w:val="001A1909"/>
    <w:rsid w:val="001A1D4C"/>
    <w:rsid w:val="001A27C4"/>
    <w:rsid w:val="001A4873"/>
    <w:rsid w:val="001A5ECC"/>
    <w:rsid w:val="001B00E5"/>
    <w:rsid w:val="001B1210"/>
    <w:rsid w:val="001B13D4"/>
    <w:rsid w:val="001B2359"/>
    <w:rsid w:val="001B2991"/>
    <w:rsid w:val="001B3846"/>
    <w:rsid w:val="001B5AEE"/>
    <w:rsid w:val="001C00F6"/>
    <w:rsid w:val="001C036F"/>
    <w:rsid w:val="001C0A77"/>
    <w:rsid w:val="001C23E9"/>
    <w:rsid w:val="001C385B"/>
    <w:rsid w:val="001C64ED"/>
    <w:rsid w:val="001D33C4"/>
    <w:rsid w:val="001D54C8"/>
    <w:rsid w:val="001D77B3"/>
    <w:rsid w:val="001D7D15"/>
    <w:rsid w:val="001D7FA8"/>
    <w:rsid w:val="001E11DC"/>
    <w:rsid w:val="001E593A"/>
    <w:rsid w:val="001E5CEB"/>
    <w:rsid w:val="001E6154"/>
    <w:rsid w:val="001E6750"/>
    <w:rsid w:val="001E6A60"/>
    <w:rsid w:val="001E6C0D"/>
    <w:rsid w:val="001F04B5"/>
    <w:rsid w:val="001F2A3B"/>
    <w:rsid w:val="001F4142"/>
    <w:rsid w:val="001F4B7A"/>
    <w:rsid w:val="001F79BA"/>
    <w:rsid w:val="00200A32"/>
    <w:rsid w:val="002023A0"/>
    <w:rsid w:val="00202EC4"/>
    <w:rsid w:val="0020332E"/>
    <w:rsid w:val="00203EB3"/>
    <w:rsid w:val="00205859"/>
    <w:rsid w:val="0020732E"/>
    <w:rsid w:val="00207C7D"/>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56"/>
    <w:rsid w:val="002417B5"/>
    <w:rsid w:val="00241E76"/>
    <w:rsid w:val="00243C30"/>
    <w:rsid w:val="0024478D"/>
    <w:rsid w:val="002447A3"/>
    <w:rsid w:val="00247192"/>
    <w:rsid w:val="00247B78"/>
    <w:rsid w:val="00252314"/>
    <w:rsid w:val="00257D9A"/>
    <w:rsid w:val="00260FA2"/>
    <w:rsid w:val="0026151E"/>
    <w:rsid w:val="002618E6"/>
    <w:rsid w:val="002677AA"/>
    <w:rsid w:val="00272AA0"/>
    <w:rsid w:val="002752F8"/>
    <w:rsid w:val="002762DD"/>
    <w:rsid w:val="002770C9"/>
    <w:rsid w:val="00277A7E"/>
    <w:rsid w:val="00277EE0"/>
    <w:rsid w:val="00281C13"/>
    <w:rsid w:val="00283A2E"/>
    <w:rsid w:val="002851FE"/>
    <w:rsid w:val="00287D79"/>
    <w:rsid w:val="002906C5"/>
    <w:rsid w:val="002920CC"/>
    <w:rsid w:val="00295217"/>
    <w:rsid w:val="00296272"/>
    <w:rsid w:val="002A12B0"/>
    <w:rsid w:val="002A1A4B"/>
    <w:rsid w:val="002A4327"/>
    <w:rsid w:val="002A648C"/>
    <w:rsid w:val="002A6DB1"/>
    <w:rsid w:val="002B43F7"/>
    <w:rsid w:val="002B50AA"/>
    <w:rsid w:val="002C3DA8"/>
    <w:rsid w:val="002C45E1"/>
    <w:rsid w:val="002C4B70"/>
    <w:rsid w:val="002C59DD"/>
    <w:rsid w:val="002D07F1"/>
    <w:rsid w:val="002D0BB7"/>
    <w:rsid w:val="002D1F69"/>
    <w:rsid w:val="002D610A"/>
    <w:rsid w:val="002E3881"/>
    <w:rsid w:val="002E5269"/>
    <w:rsid w:val="002E67D9"/>
    <w:rsid w:val="002E6C4E"/>
    <w:rsid w:val="002F21C4"/>
    <w:rsid w:val="002F3545"/>
    <w:rsid w:val="002F625E"/>
    <w:rsid w:val="002F70BF"/>
    <w:rsid w:val="002F762F"/>
    <w:rsid w:val="00301987"/>
    <w:rsid w:val="00301D54"/>
    <w:rsid w:val="0030268B"/>
    <w:rsid w:val="00304AA6"/>
    <w:rsid w:val="00306A70"/>
    <w:rsid w:val="00307848"/>
    <w:rsid w:val="00307F82"/>
    <w:rsid w:val="0031108A"/>
    <w:rsid w:val="0031479A"/>
    <w:rsid w:val="003209C7"/>
    <w:rsid w:val="0032192B"/>
    <w:rsid w:val="00322B97"/>
    <w:rsid w:val="0032337B"/>
    <w:rsid w:val="00325D33"/>
    <w:rsid w:val="00327EB1"/>
    <w:rsid w:val="0033589B"/>
    <w:rsid w:val="00335A94"/>
    <w:rsid w:val="0034017B"/>
    <w:rsid w:val="003409C7"/>
    <w:rsid w:val="0034268C"/>
    <w:rsid w:val="00343F00"/>
    <w:rsid w:val="003443E8"/>
    <w:rsid w:val="00351AA9"/>
    <w:rsid w:val="00354503"/>
    <w:rsid w:val="00355A72"/>
    <w:rsid w:val="00355F5F"/>
    <w:rsid w:val="003652C5"/>
    <w:rsid w:val="00365DE4"/>
    <w:rsid w:val="00367A05"/>
    <w:rsid w:val="003721C4"/>
    <w:rsid w:val="0037705E"/>
    <w:rsid w:val="00377C15"/>
    <w:rsid w:val="00377F37"/>
    <w:rsid w:val="00381303"/>
    <w:rsid w:val="003839DB"/>
    <w:rsid w:val="00383F64"/>
    <w:rsid w:val="003847F1"/>
    <w:rsid w:val="00391058"/>
    <w:rsid w:val="0039125B"/>
    <w:rsid w:val="0039136B"/>
    <w:rsid w:val="00391432"/>
    <w:rsid w:val="003915B0"/>
    <w:rsid w:val="00393230"/>
    <w:rsid w:val="00393793"/>
    <w:rsid w:val="003945C6"/>
    <w:rsid w:val="00396A20"/>
    <w:rsid w:val="003972D4"/>
    <w:rsid w:val="003A0A17"/>
    <w:rsid w:val="003A2C4D"/>
    <w:rsid w:val="003A3A35"/>
    <w:rsid w:val="003A4BB6"/>
    <w:rsid w:val="003A50E9"/>
    <w:rsid w:val="003A5ED7"/>
    <w:rsid w:val="003A6AEB"/>
    <w:rsid w:val="003B54D1"/>
    <w:rsid w:val="003B6FF0"/>
    <w:rsid w:val="003C195F"/>
    <w:rsid w:val="003C1D17"/>
    <w:rsid w:val="003C3119"/>
    <w:rsid w:val="003C4753"/>
    <w:rsid w:val="003D20C8"/>
    <w:rsid w:val="003D260E"/>
    <w:rsid w:val="003D2792"/>
    <w:rsid w:val="003D31DF"/>
    <w:rsid w:val="003D3E27"/>
    <w:rsid w:val="003D5AC3"/>
    <w:rsid w:val="003D600B"/>
    <w:rsid w:val="003E1B95"/>
    <w:rsid w:val="003E616C"/>
    <w:rsid w:val="003E7932"/>
    <w:rsid w:val="003F28D7"/>
    <w:rsid w:val="003F4EEE"/>
    <w:rsid w:val="003F5A6E"/>
    <w:rsid w:val="003F5F8D"/>
    <w:rsid w:val="003F77CE"/>
    <w:rsid w:val="00401C70"/>
    <w:rsid w:val="0040285A"/>
    <w:rsid w:val="00406292"/>
    <w:rsid w:val="0040709B"/>
    <w:rsid w:val="00407BF2"/>
    <w:rsid w:val="004132FC"/>
    <w:rsid w:val="0041353C"/>
    <w:rsid w:val="004145B3"/>
    <w:rsid w:val="00415AA5"/>
    <w:rsid w:val="00415C08"/>
    <w:rsid w:val="00422A17"/>
    <w:rsid w:val="00423D43"/>
    <w:rsid w:val="00423FBC"/>
    <w:rsid w:val="00425326"/>
    <w:rsid w:val="004268B7"/>
    <w:rsid w:val="0042724F"/>
    <w:rsid w:val="00430229"/>
    <w:rsid w:val="0043023F"/>
    <w:rsid w:val="00430E57"/>
    <w:rsid w:val="004331CB"/>
    <w:rsid w:val="00433B82"/>
    <w:rsid w:val="004343A3"/>
    <w:rsid w:val="00436149"/>
    <w:rsid w:val="0043656C"/>
    <w:rsid w:val="00436A05"/>
    <w:rsid w:val="004405C7"/>
    <w:rsid w:val="00442C6D"/>
    <w:rsid w:val="00442D99"/>
    <w:rsid w:val="00443CB8"/>
    <w:rsid w:val="00446471"/>
    <w:rsid w:val="0045148B"/>
    <w:rsid w:val="004515BA"/>
    <w:rsid w:val="004524E6"/>
    <w:rsid w:val="00452A2B"/>
    <w:rsid w:val="00453129"/>
    <w:rsid w:val="00454978"/>
    <w:rsid w:val="00455F0A"/>
    <w:rsid w:val="00456080"/>
    <w:rsid w:val="004564AB"/>
    <w:rsid w:val="00457462"/>
    <w:rsid w:val="0046096F"/>
    <w:rsid w:val="004609AC"/>
    <w:rsid w:val="00464AF1"/>
    <w:rsid w:val="0046531E"/>
    <w:rsid w:val="00466D7F"/>
    <w:rsid w:val="00467BAB"/>
    <w:rsid w:val="00471DB1"/>
    <w:rsid w:val="00473FD7"/>
    <w:rsid w:val="0047441A"/>
    <w:rsid w:val="004752E2"/>
    <w:rsid w:val="00476B83"/>
    <w:rsid w:val="00477071"/>
    <w:rsid w:val="00477C66"/>
    <w:rsid w:val="004807C8"/>
    <w:rsid w:val="00483C24"/>
    <w:rsid w:val="00487509"/>
    <w:rsid w:val="004905FE"/>
    <w:rsid w:val="004928C2"/>
    <w:rsid w:val="0049468C"/>
    <w:rsid w:val="004A1603"/>
    <w:rsid w:val="004A20A6"/>
    <w:rsid w:val="004A4103"/>
    <w:rsid w:val="004A46FF"/>
    <w:rsid w:val="004A763E"/>
    <w:rsid w:val="004B2269"/>
    <w:rsid w:val="004B234C"/>
    <w:rsid w:val="004B6DEC"/>
    <w:rsid w:val="004C1BF8"/>
    <w:rsid w:val="004C21C9"/>
    <w:rsid w:val="004C3CE6"/>
    <w:rsid w:val="004C7646"/>
    <w:rsid w:val="004D16FF"/>
    <w:rsid w:val="004D2DB8"/>
    <w:rsid w:val="004D398F"/>
    <w:rsid w:val="004E0ACB"/>
    <w:rsid w:val="004E26CB"/>
    <w:rsid w:val="004E473F"/>
    <w:rsid w:val="004E61F2"/>
    <w:rsid w:val="004E650B"/>
    <w:rsid w:val="004F0ACD"/>
    <w:rsid w:val="004F33B1"/>
    <w:rsid w:val="004F7193"/>
    <w:rsid w:val="00501124"/>
    <w:rsid w:val="00505BDA"/>
    <w:rsid w:val="00511358"/>
    <w:rsid w:val="00513F7D"/>
    <w:rsid w:val="005161B3"/>
    <w:rsid w:val="00517F29"/>
    <w:rsid w:val="005251D7"/>
    <w:rsid w:val="00525BB5"/>
    <w:rsid w:val="00526496"/>
    <w:rsid w:val="005264F7"/>
    <w:rsid w:val="00527857"/>
    <w:rsid w:val="00530DF7"/>
    <w:rsid w:val="00530E36"/>
    <w:rsid w:val="00533D00"/>
    <w:rsid w:val="00535543"/>
    <w:rsid w:val="00542344"/>
    <w:rsid w:val="00543784"/>
    <w:rsid w:val="00544035"/>
    <w:rsid w:val="00545908"/>
    <w:rsid w:val="005474B8"/>
    <w:rsid w:val="00547BD2"/>
    <w:rsid w:val="005509E7"/>
    <w:rsid w:val="00552E40"/>
    <w:rsid w:val="00564A92"/>
    <w:rsid w:val="00567141"/>
    <w:rsid w:val="0056726C"/>
    <w:rsid w:val="005738C0"/>
    <w:rsid w:val="00575D66"/>
    <w:rsid w:val="00580945"/>
    <w:rsid w:val="00581F23"/>
    <w:rsid w:val="00582815"/>
    <w:rsid w:val="00583F17"/>
    <w:rsid w:val="005868BD"/>
    <w:rsid w:val="0058692E"/>
    <w:rsid w:val="005874D7"/>
    <w:rsid w:val="0059131D"/>
    <w:rsid w:val="00591D60"/>
    <w:rsid w:val="00592851"/>
    <w:rsid w:val="00592A5B"/>
    <w:rsid w:val="005950C2"/>
    <w:rsid w:val="005A0718"/>
    <w:rsid w:val="005A3195"/>
    <w:rsid w:val="005A3CC4"/>
    <w:rsid w:val="005A4B03"/>
    <w:rsid w:val="005A4D26"/>
    <w:rsid w:val="005A4FB8"/>
    <w:rsid w:val="005A6484"/>
    <w:rsid w:val="005A7719"/>
    <w:rsid w:val="005A7F9F"/>
    <w:rsid w:val="005B169C"/>
    <w:rsid w:val="005B387E"/>
    <w:rsid w:val="005B5F1F"/>
    <w:rsid w:val="005B606B"/>
    <w:rsid w:val="005B62B3"/>
    <w:rsid w:val="005C0E58"/>
    <w:rsid w:val="005C2877"/>
    <w:rsid w:val="005C3FF8"/>
    <w:rsid w:val="005C4C6A"/>
    <w:rsid w:val="005C6B66"/>
    <w:rsid w:val="005C7552"/>
    <w:rsid w:val="005D143F"/>
    <w:rsid w:val="005D1D69"/>
    <w:rsid w:val="005D2199"/>
    <w:rsid w:val="005D21B3"/>
    <w:rsid w:val="005D5375"/>
    <w:rsid w:val="005D74B4"/>
    <w:rsid w:val="005E3014"/>
    <w:rsid w:val="005E58CD"/>
    <w:rsid w:val="005F05EC"/>
    <w:rsid w:val="005F082F"/>
    <w:rsid w:val="005F12D5"/>
    <w:rsid w:val="005F1684"/>
    <w:rsid w:val="005F49CE"/>
    <w:rsid w:val="00600693"/>
    <w:rsid w:val="006021EB"/>
    <w:rsid w:val="00605996"/>
    <w:rsid w:val="006113DA"/>
    <w:rsid w:val="006125D7"/>
    <w:rsid w:val="0061563B"/>
    <w:rsid w:val="00616793"/>
    <w:rsid w:val="00616A19"/>
    <w:rsid w:val="00616F76"/>
    <w:rsid w:val="00617B5B"/>
    <w:rsid w:val="0062035D"/>
    <w:rsid w:val="00621F85"/>
    <w:rsid w:val="00622E97"/>
    <w:rsid w:val="00623B87"/>
    <w:rsid w:val="00623C87"/>
    <w:rsid w:val="00625CCD"/>
    <w:rsid w:val="00626ABB"/>
    <w:rsid w:val="0063168B"/>
    <w:rsid w:val="006466EB"/>
    <w:rsid w:val="00647654"/>
    <w:rsid w:val="00651DE9"/>
    <w:rsid w:val="0065356C"/>
    <w:rsid w:val="00655D58"/>
    <w:rsid w:val="006610F6"/>
    <w:rsid w:val="006632ED"/>
    <w:rsid w:val="00663CEB"/>
    <w:rsid w:val="00664DA3"/>
    <w:rsid w:val="00666358"/>
    <w:rsid w:val="0066674A"/>
    <w:rsid w:val="00672348"/>
    <w:rsid w:val="00675D36"/>
    <w:rsid w:val="006766FA"/>
    <w:rsid w:val="006775DC"/>
    <w:rsid w:val="00681FF7"/>
    <w:rsid w:val="0068217A"/>
    <w:rsid w:val="00682313"/>
    <w:rsid w:val="0068314E"/>
    <w:rsid w:val="006837DC"/>
    <w:rsid w:val="006856A4"/>
    <w:rsid w:val="0068795D"/>
    <w:rsid w:val="00692B74"/>
    <w:rsid w:val="006935A9"/>
    <w:rsid w:val="006A02DD"/>
    <w:rsid w:val="006A4330"/>
    <w:rsid w:val="006A63F5"/>
    <w:rsid w:val="006B0547"/>
    <w:rsid w:val="006B40F9"/>
    <w:rsid w:val="006B4A4E"/>
    <w:rsid w:val="006B5DBA"/>
    <w:rsid w:val="006B6FEC"/>
    <w:rsid w:val="006C11AB"/>
    <w:rsid w:val="006C1477"/>
    <w:rsid w:val="006C205B"/>
    <w:rsid w:val="006C2398"/>
    <w:rsid w:val="006C27F8"/>
    <w:rsid w:val="006C4C62"/>
    <w:rsid w:val="006C703C"/>
    <w:rsid w:val="006D3061"/>
    <w:rsid w:val="006D61F2"/>
    <w:rsid w:val="006D63DC"/>
    <w:rsid w:val="006D7F77"/>
    <w:rsid w:val="006D7FE0"/>
    <w:rsid w:val="006E2F18"/>
    <w:rsid w:val="006E6CA9"/>
    <w:rsid w:val="006F05A9"/>
    <w:rsid w:val="006F187D"/>
    <w:rsid w:val="006F20DE"/>
    <w:rsid w:val="006F5F75"/>
    <w:rsid w:val="006F6E7C"/>
    <w:rsid w:val="00703185"/>
    <w:rsid w:val="00703493"/>
    <w:rsid w:val="0070595C"/>
    <w:rsid w:val="00712519"/>
    <w:rsid w:val="007131D1"/>
    <w:rsid w:val="00713676"/>
    <w:rsid w:val="00713CE7"/>
    <w:rsid w:val="007144AB"/>
    <w:rsid w:val="00717CBC"/>
    <w:rsid w:val="0072004F"/>
    <w:rsid w:val="0072096F"/>
    <w:rsid w:val="00720FCE"/>
    <w:rsid w:val="00721946"/>
    <w:rsid w:val="007273A2"/>
    <w:rsid w:val="0073099E"/>
    <w:rsid w:val="00731C97"/>
    <w:rsid w:val="00732570"/>
    <w:rsid w:val="00732CDB"/>
    <w:rsid w:val="00734888"/>
    <w:rsid w:val="007357F4"/>
    <w:rsid w:val="00735F40"/>
    <w:rsid w:val="00741FA6"/>
    <w:rsid w:val="00743838"/>
    <w:rsid w:val="00744F64"/>
    <w:rsid w:val="00747CBA"/>
    <w:rsid w:val="00750B87"/>
    <w:rsid w:val="0075315D"/>
    <w:rsid w:val="007601C0"/>
    <w:rsid w:val="00761FE7"/>
    <w:rsid w:val="007631CF"/>
    <w:rsid w:val="00764AC4"/>
    <w:rsid w:val="00772F4B"/>
    <w:rsid w:val="00773549"/>
    <w:rsid w:val="00774D52"/>
    <w:rsid w:val="007751BD"/>
    <w:rsid w:val="00775713"/>
    <w:rsid w:val="00777E47"/>
    <w:rsid w:val="00785AE6"/>
    <w:rsid w:val="00787C51"/>
    <w:rsid w:val="00791852"/>
    <w:rsid w:val="00791B69"/>
    <w:rsid w:val="00792A0E"/>
    <w:rsid w:val="0079335F"/>
    <w:rsid w:val="0079388A"/>
    <w:rsid w:val="007961FB"/>
    <w:rsid w:val="0079707C"/>
    <w:rsid w:val="007A18E6"/>
    <w:rsid w:val="007A1ADF"/>
    <w:rsid w:val="007A24A0"/>
    <w:rsid w:val="007A462D"/>
    <w:rsid w:val="007A5EFE"/>
    <w:rsid w:val="007A6C04"/>
    <w:rsid w:val="007A7FCC"/>
    <w:rsid w:val="007B26C2"/>
    <w:rsid w:val="007B4202"/>
    <w:rsid w:val="007B4D12"/>
    <w:rsid w:val="007B5077"/>
    <w:rsid w:val="007B571B"/>
    <w:rsid w:val="007B7887"/>
    <w:rsid w:val="007C2F16"/>
    <w:rsid w:val="007C442F"/>
    <w:rsid w:val="007C4CEC"/>
    <w:rsid w:val="007C7604"/>
    <w:rsid w:val="007D0A74"/>
    <w:rsid w:val="007D1042"/>
    <w:rsid w:val="007D16B8"/>
    <w:rsid w:val="007D173E"/>
    <w:rsid w:val="007D4D60"/>
    <w:rsid w:val="007D516A"/>
    <w:rsid w:val="007D69D4"/>
    <w:rsid w:val="007D7B4F"/>
    <w:rsid w:val="007E1615"/>
    <w:rsid w:val="007E3A32"/>
    <w:rsid w:val="007E3E43"/>
    <w:rsid w:val="007F0791"/>
    <w:rsid w:val="007F3C7A"/>
    <w:rsid w:val="007F64B2"/>
    <w:rsid w:val="007F79FE"/>
    <w:rsid w:val="007F7B4E"/>
    <w:rsid w:val="00801708"/>
    <w:rsid w:val="008017C3"/>
    <w:rsid w:val="00801EAD"/>
    <w:rsid w:val="00805529"/>
    <w:rsid w:val="00807AE6"/>
    <w:rsid w:val="0081172E"/>
    <w:rsid w:val="00812F01"/>
    <w:rsid w:val="00813749"/>
    <w:rsid w:val="00814B3B"/>
    <w:rsid w:val="00817794"/>
    <w:rsid w:val="00820565"/>
    <w:rsid w:val="008210FD"/>
    <w:rsid w:val="00822BA2"/>
    <w:rsid w:val="00822DAA"/>
    <w:rsid w:val="00825191"/>
    <w:rsid w:val="008256B9"/>
    <w:rsid w:val="008336B5"/>
    <w:rsid w:val="00835959"/>
    <w:rsid w:val="0084265B"/>
    <w:rsid w:val="00844B2F"/>
    <w:rsid w:val="00845D74"/>
    <w:rsid w:val="00855BA9"/>
    <w:rsid w:val="008568D7"/>
    <w:rsid w:val="0085728B"/>
    <w:rsid w:val="0085796A"/>
    <w:rsid w:val="00861B34"/>
    <w:rsid w:val="0086361D"/>
    <w:rsid w:val="008636DC"/>
    <w:rsid w:val="00863995"/>
    <w:rsid w:val="008646C0"/>
    <w:rsid w:val="00867D1A"/>
    <w:rsid w:val="0087052F"/>
    <w:rsid w:val="008764B3"/>
    <w:rsid w:val="00877023"/>
    <w:rsid w:val="00881846"/>
    <w:rsid w:val="00881B2F"/>
    <w:rsid w:val="00882BCA"/>
    <w:rsid w:val="00882BE9"/>
    <w:rsid w:val="00890B50"/>
    <w:rsid w:val="0089148D"/>
    <w:rsid w:val="00891BC0"/>
    <w:rsid w:val="008940E7"/>
    <w:rsid w:val="0089480C"/>
    <w:rsid w:val="00896160"/>
    <w:rsid w:val="00896A99"/>
    <w:rsid w:val="008A1B8E"/>
    <w:rsid w:val="008A1BA5"/>
    <w:rsid w:val="008A4219"/>
    <w:rsid w:val="008A4E2B"/>
    <w:rsid w:val="008B1590"/>
    <w:rsid w:val="008B17C5"/>
    <w:rsid w:val="008B2221"/>
    <w:rsid w:val="008B2463"/>
    <w:rsid w:val="008B3CB7"/>
    <w:rsid w:val="008B3E6A"/>
    <w:rsid w:val="008B77A9"/>
    <w:rsid w:val="008C36E2"/>
    <w:rsid w:val="008C3BC4"/>
    <w:rsid w:val="008C63F6"/>
    <w:rsid w:val="008D03D2"/>
    <w:rsid w:val="008D09DC"/>
    <w:rsid w:val="008D23A6"/>
    <w:rsid w:val="008D3B41"/>
    <w:rsid w:val="008D6086"/>
    <w:rsid w:val="008E0357"/>
    <w:rsid w:val="008E113B"/>
    <w:rsid w:val="008E161A"/>
    <w:rsid w:val="008E187A"/>
    <w:rsid w:val="008E56BF"/>
    <w:rsid w:val="008E7006"/>
    <w:rsid w:val="008F191E"/>
    <w:rsid w:val="008F1F4B"/>
    <w:rsid w:val="008F56ED"/>
    <w:rsid w:val="008F765B"/>
    <w:rsid w:val="00901096"/>
    <w:rsid w:val="0090240C"/>
    <w:rsid w:val="00903A5A"/>
    <w:rsid w:val="00903E10"/>
    <w:rsid w:val="0090546A"/>
    <w:rsid w:val="00906569"/>
    <w:rsid w:val="0090762C"/>
    <w:rsid w:val="00907A12"/>
    <w:rsid w:val="00910867"/>
    <w:rsid w:val="009115AE"/>
    <w:rsid w:val="009131CE"/>
    <w:rsid w:val="0091464A"/>
    <w:rsid w:val="00914941"/>
    <w:rsid w:val="0091591B"/>
    <w:rsid w:val="00916158"/>
    <w:rsid w:val="0092048B"/>
    <w:rsid w:val="00920EBF"/>
    <w:rsid w:val="00922248"/>
    <w:rsid w:val="0092593D"/>
    <w:rsid w:val="00926F00"/>
    <w:rsid w:val="00927E23"/>
    <w:rsid w:val="00932317"/>
    <w:rsid w:val="009332E7"/>
    <w:rsid w:val="00934E5F"/>
    <w:rsid w:val="0093551F"/>
    <w:rsid w:val="009407CA"/>
    <w:rsid w:val="00942A6B"/>
    <w:rsid w:val="009439A1"/>
    <w:rsid w:val="0094416F"/>
    <w:rsid w:val="009444E6"/>
    <w:rsid w:val="00945EDA"/>
    <w:rsid w:val="00945EDB"/>
    <w:rsid w:val="00951F7F"/>
    <w:rsid w:val="009569D5"/>
    <w:rsid w:val="00956FF9"/>
    <w:rsid w:val="0095708B"/>
    <w:rsid w:val="00957FB7"/>
    <w:rsid w:val="0096011A"/>
    <w:rsid w:val="009619E9"/>
    <w:rsid w:val="0096297E"/>
    <w:rsid w:val="00962AF3"/>
    <w:rsid w:val="00963E8B"/>
    <w:rsid w:val="00964B7B"/>
    <w:rsid w:val="00964C52"/>
    <w:rsid w:val="00966700"/>
    <w:rsid w:val="00967428"/>
    <w:rsid w:val="00967A7A"/>
    <w:rsid w:val="00971B19"/>
    <w:rsid w:val="0097570A"/>
    <w:rsid w:val="00976EA7"/>
    <w:rsid w:val="0097799D"/>
    <w:rsid w:val="0098015E"/>
    <w:rsid w:val="00980354"/>
    <w:rsid w:val="00984BFE"/>
    <w:rsid w:val="00985205"/>
    <w:rsid w:val="00993AA9"/>
    <w:rsid w:val="00994425"/>
    <w:rsid w:val="00995034"/>
    <w:rsid w:val="009969FC"/>
    <w:rsid w:val="00996F9F"/>
    <w:rsid w:val="009A0E70"/>
    <w:rsid w:val="009A0F91"/>
    <w:rsid w:val="009A23E6"/>
    <w:rsid w:val="009A4736"/>
    <w:rsid w:val="009A55A0"/>
    <w:rsid w:val="009A57BB"/>
    <w:rsid w:val="009B071D"/>
    <w:rsid w:val="009B14DC"/>
    <w:rsid w:val="009B2C46"/>
    <w:rsid w:val="009B3054"/>
    <w:rsid w:val="009B7AC2"/>
    <w:rsid w:val="009C18BB"/>
    <w:rsid w:val="009C5ED2"/>
    <w:rsid w:val="009C6749"/>
    <w:rsid w:val="009C69F3"/>
    <w:rsid w:val="009D2A37"/>
    <w:rsid w:val="009D3135"/>
    <w:rsid w:val="009D5C73"/>
    <w:rsid w:val="009E064A"/>
    <w:rsid w:val="009E4477"/>
    <w:rsid w:val="009E6476"/>
    <w:rsid w:val="009E6ED5"/>
    <w:rsid w:val="009F0951"/>
    <w:rsid w:val="009F3141"/>
    <w:rsid w:val="009F3849"/>
    <w:rsid w:val="009F6AC7"/>
    <w:rsid w:val="00A013BB"/>
    <w:rsid w:val="00A01E5F"/>
    <w:rsid w:val="00A03E80"/>
    <w:rsid w:val="00A03FB4"/>
    <w:rsid w:val="00A04DE3"/>
    <w:rsid w:val="00A12101"/>
    <w:rsid w:val="00A15CF8"/>
    <w:rsid w:val="00A1690B"/>
    <w:rsid w:val="00A22C3D"/>
    <w:rsid w:val="00A22F21"/>
    <w:rsid w:val="00A2594D"/>
    <w:rsid w:val="00A36F46"/>
    <w:rsid w:val="00A3774E"/>
    <w:rsid w:val="00A40695"/>
    <w:rsid w:val="00A40E33"/>
    <w:rsid w:val="00A413CF"/>
    <w:rsid w:val="00A41E43"/>
    <w:rsid w:val="00A430B9"/>
    <w:rsid w:val="00A43769"/>
    <w:rsid w:val="00A474B6"/>
    <w:rsid w:val="00A5231F"/>
    <w:rsid w:val="00A54B5D"/>
    <w:rsid w:val="00A54CDA"/>
    <w:rsid w:val="00A55737"/>
    <w:rsid w:val="00A55C00"/>
    <w:rsid w:val="00A57C28"/>
    <w:rsid w:val="00A60950"/>
    <w:rsid w:val="00A657D8"/>
    <w:rsid w:val="00A67D26"/>
    <w:rsid w:val="00A703F0"/>
    <w:rsid w:val="00A75425"/>
    <w:rsid w:val="00A761ED"/>
    <w:rsid w:val="00A76E7F"/>
    <w:rsid w:val="00A825B6"/>
    <w:rsid w:val="00A84476"/>
    <w:rsid w:val="00A84575"/>
    <w:rsid w:val="00A867C9"/>
    <w:rsid w:val="00A9063A"/>
    <w:rsid w:val="00A91D90"/>
    <w:rsid w:val="00A960A6"/>
    <w:rsid w:val="00A97CB4"/>
    <w:rsid w:val="00AA03BF"/>
    <w:rsid w:val="00AA1F33"/>
    <w:rsid w:val="00AA3D7F"/>
    <w:rsid w:val="00AA5D5D"/>
    <w:rsid w:val="00AB0B87"/>
    <w:rsid w:val="00AB3E3D"/>
    <w:rsid w:val="00AB5888"/>
    <w:rsid w:val="00AB61B2"/>
    <w:rsid w:val="00AC2FCE"/>
    <w:rsid w:val="00AC4B05"/>
    <w:rsid w:val="00AC6014"/>
    <w:rsid w:val="00AC6EEE"/>
    <w:rsid w:val="00AC7F2B"/>
    <w:rsid w:val="00AD172D"/>
    <w:rsid w:val="00AD3F9E"/>
    <w:rsid w:val="00AD4B24"/>
    <w:rsid w:val="00AD561F"/>
    <w:rsid w:val="00AD6CA8"/>
    <w:rsid w:val="00AE151E"/>
    <w:rsid w:val="00AE2C07"/>
    <w:rsid w:val="00AE383B"/>
    <w:rsid w:val="00AE52C6"/>
    <w:rsid w:val="00AE54AB"/>
    <w:rsid w:val="00AF22AA"/>
    <w:rsid w:val="00AF2E0F"/>
    <w:rsid w:val="00AF3469"/>
    <w:rsid w:val="00AF4E76"/>
    <w:rsid w:val="00AF5C09"/>
    <w:rsid w:val="00B002D0"/>
    <w:rsid w:val="00B022B2"/>
    <w:rsid w:val="00B04987"/>
    <w:rsid w:val="00B07BBA"/>
    <w:rsid w:val="00B1224F"/>
    <w:rsid w:val="00B1660E"/>
    <w:rsid w:val="00B17FB0"/>
    <w:rsid w:val="00B218BD"/>
    <w:rsid w:val="00B21F6A"/>
    <w:rsid w:val="00B22CA7"/>
    <w:rsid w:val="00B232B4"/>
    <w:rsid w:val="00B24554"/>
    <w:rsid w:val="00B247D1"/>
    <w:rsid w:val="00B3148B"/>
    <w:rsid w:val="00B31B7B"/>
    <w:rsid w:val="00B320D2"/>
    <w:rsid w:val="00B3379E"/>
    <w:rsid w:val="00B40010"/>
    <w:rsid w:val="00B404D0"/>
    <w:rsid w:val="00B45BA5"/>
    <w:rsid w:val="00B46028"/>
    <w:rsid w:val="00B46063"/>
    <w:rsid w:val="00B50502"/>
    <w:rsid w:val="00B511BB"/>
    <w:rsid w:val="00B52B8C"/>
    <w:rsid w:val="00B54094"/>
    <w:rsid w:val="00B546FF"/>
    <w:rsid w:val="00B54766"/>
    <w:rsid w:val="00B575BB"/>
    <w:rsid w:val="00B618A0"/>
    <w:rsid w:val="00B61D1D"/>
    <w:rsid w:val="00B62C53"/>
    <w:rsid w:val="00B635C7"/>
    <w:rsid w:val="00B67E63"/>
    <w:rsid w:val="00B71455"/>
    <w:rsid w:val="00B73AEF"/>
    <w:rsid w:val="00B748DF"/>
    <w:rsid w:val="00B77884"/>
    <w:rsid w:val="00B801D4"/>
    <w:rsid w:val="00B8115A"/>
    <w:rsid w:val="00B8183D"/>
    <w:rsid w:val="00B82D48"/>
    <w:rsid w:val="00B87463"/>
    <w:rsid w:val="00B92B8A"/>
    <w:rsid w:val="00B94A59"/>
    <w:rsid w:val="00BA0672"/>
    <w:rsid w:val="00BA1CDA"/>
    <w:rsid w:val="00BA24F4"/>
    <w:rsid w:val="00BA6F1E"/>
    <w:rsid w:val="00BA7788"/>
    <w:rsid w:val="00BB1DC8"/>
    <w:rsid w:val="00BB1DE6"/>
    <w:rsid w:val="00BB22BB"/>
    <w:rsid w:val="00BB249B"/>
    <w:rsid w:val="00BB6AF7"/>
    <w:rsid w:val="00BB7477"/>
    <w:rsid w:val="00BC7F76"/>
    <w:rsid w:val="00BD05F3"/>
    <w:rsid w:val="00BD3157"/>
    <w:rsid w:val="00BD7863"/>
    <w:rsid w:val="00BE2071"/>
    <w:rsid w:val="00BE373D"/>
    <w:rsid w:val="00BE3B22"/>
    <w:rsid w:val="00BE50E7"/>
    <w:rsid w:val="00BE65D5"/>
    <w:rsid w:val="00BF014E"/>
    <w:rsid w:val="00BF0C01"/>
    <w:rsid w:val="00BF1BE9"/>
    <w:rsid w:val="00BF2447"/>
    <w:rsid w:val="00BF28F4"/>
    <w:rsid w:val="00BF46BD"/>
    <w:rsid w:val="00BF4E29"/>
    <w:rsid w:val="00BF6EC4"/>
    <w:rsid w:val="00C01F06"/>
    <w:rsid w:val="00C0585A"/>
    <w:rsid w:val="00C06573"/>
    <w:rsid w:val="00C06BFC"/>
    <w:rsid w:val="00C06E8D"/>
    <w:rsid w:val="00C1132A"/>
    <w:rsid w:val="00C11521"/>
    <w:rsid w:val="00C116C7"/>
    <w:rsid w:val="00C1198D"/>
    <w:rsid w:val="00C141F3"/>
    <w:rsid w:val="00C1574B"/>
    <w:rsid w:val="00C21EC7"/>
    <w:rsid w:val="00C27CD1"/>
    <w:rsid w:val="00C27FC3"/>
    <w:rsid w:val="00C300E1"/>
    <w:rsid w:val="00C30D45"/>
    <w:rsid w:val="00C30FB3"/>
    <w:rsid w:val="00C32499"/>
    <w:rsid w:val="00C34ACF"/>
    <w:rsid w:val="00C37757"/>
    <w:rsid w:val="00C40FC1"/>
    <w:rsid w:val="00C450E4"/>
    <w:rsid w:val="00C45317"/>
    <w:rsid w:val="00C454BA"/>
    <w:rsid w:val="00C47716"/>
    <w:rsid w:val="00C518C0"/>
    <w:rsid w:val="00C51C83"/>
    <w:rsid w:val="00C52713"/>
    <w:rsid w:val="00C52CB0"/>
    <w:rsid w:val="00C576F5"/>
    <w:rsid w:val="00C6286C"/>
    <w:rsid w:val="00C64117"/>
    <w:rsid w:val="00C64A27"/>
    <w:rsid w:val="00C6676D"/>
    <w:rsid w:val="00C7100A"/>
    <w:rsid w:val="00C77261"/>
    <w:rsid w:val="00C80E74"/>
    <w:rsid w:val="00C81B33"/>
    <w:rsid w:val="00C81B52"/>
    <w:rsid w:val="00C851B4"/>
    <w:rsid w:val="00C85760"/>
    <w:rsid w:val="00C94C95"/>
    <w:rsid w:val="00C9531E"/>
    <w:rsid w:val="00CA2555"/>
    <w:rsid w:val="00CA7529"/>
    <w:rsid w:val="00CB1CEA"/>
    <w:rsid w:val="00CB3FB3"/>
    <w:rsid w:val="00CB4A99"/>
    <w:rsid w:val="00CB51C7"/>
    <w:rsid w:val="00CB5481"/>
    <w:rsid w:val="00CB5C2C"/>
    <w:rsid w:val="00CB702B"/>
    <w:rsid w:val="00CB7AD5"/>
    <w:rsid w:val="00CC003E"/>
    <w:rsid w:val="00CC0F97"/>
    <w:rsid w:val="00CC1F9A"/>
    <w:rsid w:val="00CC3B92"/>
    <w:rsid w:val="00CC6F08"/>
    <w:rsid w:val="00CD035F"/>
    <w:rsid w:val="00CD311F"/>
    <w:rsid w:val="00CD37A2"/>
    <w:rsid w:val="00CE3EBF"/>
    <w:rsid w:val="00CE4F29"/>
    <w:rsid w:val="00CE73B7"/>
    <w:rsid w:val="00CF1B8B"/>
    <w:rsid w:val="00CF218F"/>
    <w:rsid w:val="00CF2FBA"/>
    <w:rsid w:val="00CF44E1"/>
    <w:rsid w:val="00CF4C46"/>
    <w:rsid w:val="00CF6F76"/>
    <w:rsid w:val="00D02C7C"/>
    <w:rsid w:val="00D0357C"/>
    <w:rsid w:val="00D0390A"/>
    <w:rsid w:val="00D0406B"/>
    <w:rsid w:val="00D0460D"/>
    <w:rsid w:val="00D04BD7"/>
    <w:rsid w:val="00D05734"/>
    <w:rsid w:val="00D05D23"/>
    <w:rsid w:val="00D060A7"/>
    <w:rsid w:val="00D070DF"/>
    <w:rsid w:val="00D10CC3"/>
    <w:rsid w:val="00D14377"/>
    <w:rsid w:val="00D1703D"/>
    <w:rsid w:val="00D22181"/>
    <w:rsid w:val="00D236AE"/>
    <w:rsid w:val="00D242AD"/>
    <w:rsid w:val="00D3168C"/>
    <w:rsid w:val="00D334A1"/>
    <w:rsid w:val="00D3360B"/>
    <w:rsid w:val="00D374BB"/>
    <w:rsid w:val="00D37637"/>
    <w:rsid w:val="00D40FE9"/>
    <w:rsid w:val="00D4477D"/>
    <w:rsid w:val="00D452F2"/>
    <w:rsid w:val="00D502CB"/>
    <w:rsid w:val="00D53943"/>
    <w:rsid w:val="00D55DEE"/>
    <w:rsid w:val="00D56AB8"/>
    <w:rsid w:val="00D623A9"/>
    <w:rsid w:val="00D660B9"/>
    <w:rsid w:val="00D66591"/>
    <w:rsid w:val="00D66C48"/>
    <w:rsid w:val="00D7094D"/>
    <w:rsid w:val="00D709E4"/>
    <w:rsid w:val="00D71EE3"/>
    <w:rsid w:val="00D753E5"/>
    <w:rsid w:val="00D7571F"/>
    <w:rsid w:val="00D76534"/>
    <w:rsid w:val="00D7681C"/>
    <w:rsid w:val="00D76B94"/>
    <w:rsid w:val="00D818C4"/>
    <w:rsid w:val="00D82A14"/>
    <w:rsid w:val="00D86791"/>
    <w:rsid w:val="00D9006E"/>
    <w:rsid w:val="00D93043"/>
    <w:rsid w:val="00D93D3D"/>
    <w:rsid w:val="00D9595A"/>
    <w:rsid w:val="00D96656"/>
    <w:rsid w:val="00D967D0"/>
    <w:rsid w:val="00D96A95"/>
    <w:rsid w:val="00DA15E0"/>
    <w:rsid w:val="00DA1BC5"/>
    <w:rsid w:val="00DA719C"/>
    <w:rsid w:val="00DB1F61"/>
    <w:rsid w:val="00DB2FAF"/>
    <w:rsid w:val="00DB3C98"/>
    <w:rsid w:val="00DB73E7"/>
    <w:rsid w:val="00DB7FB2"/>
    <w:rsid w:val="00DC111B"/>
    <w:rsid w:val="00DC1F40"/>
    <w:rsid w:val="00DD328D"/>
    <w:rsid w:val="00DD52F3"/>
    <w:rsid w:val="00DD7C1D"/>
    <w:rsid w:val="00DE20C1"/>
    <w:rsid w:val="00DE3BF7"/>
    <w:rsid w:val="00DE785B"/>
    <w:rsid w:val="00DF13EC"/>
    <w:rsid w:val="00DF1F27"/>
    <w:rsid w:val="00DF42B9"/>
    <w:rsid w:val="00DF62E4"/>
    <w:rsid w:val="00DF76F7"/>
    <w:rsid w:val="00DF7E8B"/>
    <w:rsid w:val="00E00B14"/>
    <w:rsid w:val="00E01E22"/>
    <w:rsid w:val="00E06020"/>
    <w:rsid w:val="00E06703"/>
    <w:rsid w:val="00E07051"/>
    <w:rsid w:val="00E073F0"/>
    <w:rsid w:val="00E116A2"/>
    <w:rsid w:val="00E11E48"/>
    <w:rsid w:val="00E11EB2"/>
    <w:rsid w:val="00E13DE3"/>
    <w:rsid w:val="00E15B5D"/>
    <w:rsid w:val="00E16169"/>
    <w:rsid w:val="00E21D87"/>
    <w:rsid w:val="00E225FB"/>
    <w:rsid w:val="00E24685"/>
    <w:rsid w:val="00E33AFB"/>
    <w:rsid w:val="00E34BAD"/>
    <w:rsid w:val="00E36F8D"/>
    <w:rsid w:val="00E37D2A"/>
    <w:rsid w:val="00E418BD"/>
    <w:rsid w:val="00E4374D"/>
    <w:rsid w:val="00E44448"/>
    <w:rsid w:val="00E44700"/>
    <w:rsid w:val="00E52332"/>
    <w:rsid w:val="00E52C78"/>
    <w:rsid w:val="00E53795"/>
    <w:rsid w:val="00E57B88"/>
    <w:rsid w:val="00E609A3"/>
    <w:rsid w:val="00E60DC7"/>
    <w:rsid w:val="00E62471"/>
    <w:rsid w:val="00E62AE6"/>
    <w:rsid w:val="00E639F5"/>
    <w:rsid w:val="00E67502"/>
    <w:rsid w:val="00E67557"/>
    <w:rsid w:val="00E70540"/>
    <w:rsid w:val="00E70E30"/>
    <w:rsid w:val="00E70E7B"/>
    <w:rsid w:val="00E70FC0"/>
    <w:rsid w:val="00E72311"/>
    <w:rsid w:val="00E777C9"/>
    <w:rsid w:val="00E80E84"/>
    <w:rsid w:val="00E8246B"/>
    <w:rsid w:val="00E835DC"/>
    <w:rsid w:val="00E840D7"/>
    <w:rsid w:val="00E8518F"/>
    <w:rsid w:val="00E86EA2"/>
    <w:rsid w:val="00E913B4"/>
    <w:rsid w:val="00E93AA0"/>
    <w:rsid w:val="00E93FB7"/>
    <w:rsid w:val="00E94C3A"/>
    <w:rsid w:val="00E977E2"/>
    <w:rsid w:val="00EA1508"/>
    <w:rsid w:val="00EA2FCB"/>
    <w:rsid w:val="00EA4CF3"/>
    <w:rsid w:val="00EA5F56"/>
    <w:rsid w:val="00EA6C1C"/>
    <w:rsid w:val="00EA7304"/>
    <w:rsid w:val="00EB083F"/>
    <w:rsid w:val="00EB1B1C"/>
    <w:rsid w:val="00EB2A0E"/>
    <w:rsid w:val="00EB43AB"/>
    <w:rsid w:val="00EB5223"/>
    <w:rsid w:val="00EB6528"/>
    <w:rsid w:val="00EC10CC"/>
    <w:rsid w:val="00EC3148"/>
    <w:rsid w:val="00EC349F"/>
    <w:rsid w:val="00EC3EC6"/>
    <w:rsid w:val="00ED01D5"/>
    <w:rsid w:val="00ED3847"/>
    <w:rsid w:val="00ED4E33"/>
    <w:rsid w:val="00EE42B9"/>
    <w:rsid w:val="00EE4D66"/>
    <w:rsid w:val="00EE51BD"/>
    <w:rsid w:val="00EE72C5"/>
    <w:rsid w:val="00EF2F97"/>
    <w:rsid w:val="00EF6860"/>
    <w:rsid w:val="00F0150C"/>
    <w:rsid w:val="00F0233D"/>
    <w:rsid w:val="00F043A0"/>
    <w:rsid w:val="00F1254F"/>
    <w:rsid w:val="00F1447F"/>
    <w:rsid w:val="00F1687F"/>
    <w:rsid w:val="00F17C54"/>
    <w:rsid w:val="00F2079D"/>
    <w:rsid w:val="00F2169A"/>
    <w:rsid w:val="00F22A0B"/>
    <w:rsid w:val="00F2372A"/>
    <w:rsid w:val="00F30955"/>
    <w:rsid w:val="00F313E1"/>
    <w:rsid w:val="00F31E78"/>
    <w:rsid w:val="00F3677D"/>
    <w:rsid w:val="00F41B4F"/>
    <w:rsid w:val="00F50323"/>
    <w:rsid w:val="00F50926"/>
    <w:rsid w:val="00F513BA"/>
    <w:rsid w:val="00F52F9F"/>
    <w:rsid w:val="00F53892"/>
    <w:rsid w:val="00F562E8"/>
    <w:rsid w:val="00F622DC"/>
    <w:rsid w:val="00F6521D"/>
    <w:rsid w:val="00F65799"/>
    <w:rsid w:val="00F71E82"/>
    <w:rsid w:val="00F730A8"/>
    <w:rsid w:val="00F74861"/>
    <w:rsid w:val="00F76303"/>
    <w:rsid w:val="00F769E1"/>
    <w:rsid w:val="00F80249"/>
    <w:rsid w:val="00F81948"/>
    <w:rsid w:val="00F8220A"/>
    <w:rsid w:val="00F86822"/>
    <w:rsid w:val="00F90606"/>
    <w:rsid w:val="00F90A22"/>
    <w:rsid w:val="00F918A8"/>
    <w:rsid w:val="00F93EC8"/>
    <w:rsid w:val="00F948B4"/>
    <w:rsid w:val="00F950A1"/>
    <w:rsid w:val="00F95CFA"/>
    <w:rsid w:val="00F96EF5"/>
    <w:rsid w:val="00F96FFF"/>
    <w:rsid w:val="00FA2A1A"/>
    <w:rsid w:val="00FA70DF"/>
    <w:rsid w:val="00FB1D13"/>
    <w:rsid w:val="00FB2E29"/>
    <w:rsid w:val="00FB3E2E"/>
    <w:rsid w:val="00FB48A0"/>
    <w:rsid w:val="00FB4C13"/>
    <w:rsid w:val="00FB5342"/>
    <w:rsid w:val="00FB7A22"/>
    <w:rsid w:val="00FC01A2"/>
    <w:rsid w:val="00FC0D5F"/>
    <w:rsid w:val="00FD044C"/>
    <w:rsid w:val="00FD0A27"/>
    <w:rsid w:val="00FD3778"/>
    <w:rsid w:val="00FD4686"/>
    <w:rsid w:val="00FD6D0D"/>
    <w:rsid w:val="00FE2505"/>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paragraph" w:styleId="ListParagraph">
    <w:name w:val="List Paragraph"/>
    <w:basedOn w:val="Normal"/>
    <w:uiPriority w:val="34"/>
    <w:qFormat/>
    <w:rsid w:val="00C30D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paragraph" w:styleId="ListParagraph">
    <w:name w:val="List Paragraph"/>
    <w:basedOn w:val="Normal"/>
    <w:uiPriority w:val="34"/>
    <w:qFormat/>
    <w:rsid w:val="00C30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 w:id="15093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D98FD-13BA-4505-9AAE-EEDEEB2D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9</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211</cp:revision>
  <cp:lastPrinted>2015-10-06T11:02:00Z</cp:lastPrinted>
  <dcterms:created xsi:type="dcterms:W3CDTF">2016-04-18T13:59:00Z</dcterms:created>
  <dcterms:modified xsi:type="dcterms:W3CDTF">2016-11-12T11:03:00Z</dcterms:modified>
</cp:coreProperties>
</file>