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2B" w:rsidRDefault="00387B2B" w:rsidP="002157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87B2B" w:rsidRDefault="00387B2B" w:rsidP="002157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21575A" w:rsidRDefault="0021575A" w:rsidP="002157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1575A">
        <w:rPr>
          <w:rFonts w:ascii="Arial" w:hAnsi="Arial" w:cs="Arial"/>
          <w:b/>
          <w:sz w:val="24"/>
          <w:szCs w:val="24"/>
        </w:rPr>
        <w:t>Izvještaj sa 39. plenarnog sastanka Komiteta konvencije za zaštitu podataka</w:t>
      </w:r>
    </w:p>
    <w:p w:rsidR="00387B2B" w:rsidRDefault="00387B2B" w:rsidP="002157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387B2B" w:rsidRPr="0021575A" w:rsidRDefault="00387B2B" w:rsidP="002157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B2580" w:rsidRDefault="009B2580" w:rsidP="00FC3E3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Savjeta Agencije za zaštitu ličnih podataka i slobodan pristup informacijama</w:t>
      </w:r>
      <w:r w:rsidR="00FC3E32">
        <w:rPr>
          <w:rFonts w:ascii="Arial" w:hAnsi="Arial" w:cs="Arial"/>
          <w:sz w:val="24"/>
          <w:szCs w:val="24"/>
        </w:rPr>
        <w:t xml:space="preserve"> Radenko Lacmanović učestvovao </w:t>
      </w:r>
      <w:r>
        <w:rPr>
          <w:rFonts w:ascii="Arial" w:hAnsi="Arial" w:cs="Arial"/>
          <w:sz w:val="24"/>
          <w:szCs w:val="24"/>
        </w:rPr>
        <w:t>je na 39.</w:t>
      </w:r>
      <w:r w:rsidR="00FC3E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plenarnom sastanku Komiteta konvencije za zaštitu podataka (108), održanom od 19. do 21.novembra u Strazburu. </w:t>
      </w:r>
    </w:p>
    <w:p w:rsidR="00387B2B" w:rsidRDefault="00387B2B" w:rsidP="0021575A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</w:p>
    <w:p w:rsidR="0021575A" w:rsidRPr="0021575A" w:rsidRDefault="0021575A" w:rsidP="00FC3E3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Nakon usvajanja agende sastanka, pristupilo se intezivnom radu počevši sa izvještajem Džen Klejdžesenon, direktorom informacionog društva i borbe protiv kriminala. Razgovaralo se o modernizaciji Konvencije 108. Predstavljen je konsolidovani tekst modernizovane verzije konvencije, kao i izvještaji koji su pratili verziju (dostupni na sajtu).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575A" w:rsidRPr="0021575A" w:rsidRDefault="0021575A" w:rsidP="00FC3E3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Naredni dio je bio evaluacija i prateći mehanizmi pod Konvecijom 108+. Tu je glavnu riječ držala ekspert Sesil de Tervange iz CRIDS. Kao izvjestilac Radne grupe, obuhvatila je informaciju o razmjeni pogleda povodom ove tačke.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575A" w:rsidRPr="0021575A" w:rsidRDefault="0021575A" w:rsidP="00FC3E3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Profesor Gert Vermulen je držao glavnu riječ pod tačkom Primjena prava u pristupu podacima. Kao dio svoje prezentacije, predstavio je T-CY konsultacioni dokument Komiteta za Sajberkriminal. (dostupan na sajtu)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575A" w:rsidRPr="0021575A" w:rsidRDefault="0021575A" w:rsidP="00FC3E3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Govoreći o prepoznavanju lica, eksperti Sandra Azaria i Frederik Vikert demonstrirali su kako u praksi funkcioniše ovaj novi pristup sa razvojem AI. Osvrt su dali kroz primjere i pokaznu demonstraciju na samoj plenarnom satsanku. Govorili su o količini podataka koje jedna obična fotografija ljudi u sali prikupi o svima njima, pa kao takva informacija koliko može da se zloupotrijebi.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575A" w:rsidRPr="0021575A" w:rsidRDefault="0021575A" w:rsidP="00FC3E3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Zaštita podataka u obrazovnim ustanovama je oblast koju je predstavila Džen Peterson. Govorila je o zloupotrebbi edukativnih aplikacija i o njihovoj primjeni u obrazovanju. Količina podataka koju prikupi jedna obična aplikacija koja je dio telefona ili tableta, analizom AI može direktno da utiče na raspored dnevnih aktivnosti, kao i na društveni položaj djeteta- Postavlja se pitanje etike u ovakvim slučajevima, pa se vodi borba da aplikacije nemaju pristup svim podacima.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575A" w:rsidRPr="0021575A" w:rsidRDefault="0021575A" w:rsidP="00FC3E3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Za novog člana Biroa izabran je predstavnik Argentine. On je bio jed</w:t>
      </w:r>
      <w:r w:rsidR="009B2580">
        <w:rPr>
          <w:rFonts w:ascii="Arial" w:hAnsi="Arial" w:cs="Arial"/>
          <w:sz w:val="24"/>
          <w:szCs w:val="24"/>
        </w:rPr>
        <w:t>ini kandidat i popuni</w:t>
      </w:r>
      <w:r w:rsidRPr="0021575A">
        <w:rPr>
          <w:rFonts w:ascii="Arial" w:hAnsi="Arial" w:cs="Arial"/>
          <w:sz w:val="24"/>
          <w:szCs w:val="24"/>
        </w:rPr>
        <w:t>o je upražnjeno mjesto.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575A" w:rsidRPr="0021575A" w:rsidRDefault="0021575A" w:rsidP="00FC3E3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 xml:space="preserve">U glavnoj plenarnoj sali </w:t>
      </w:r>
      <w:r w:rsidR="009B2580">
        <w:rPr>
          <w:rFonts w:ascii="Arial" w:hAnsi="Arial" w:cs="Arial"/>
          <w:sz w:val="24"/>
          <w:szCs w:val="24"/>
        </w:rPr>
        <w:t>S</w:t>
      </w:r>
      <w:r w:rsidRPr="0021575A">
        <w:rPr>
          <w:rFonts w:ascii="Arial" w:hAnsi="Arial" w:cs="Arial"/>
          <w:sz w:val="24"/>
          <w:szCs w:val="24"/>
        </w:rPr>
        <w:t>avjeta Evrope održana je Oktopus konferencija. Ovo je jedna od najznačajnijih konferencija na temu sajber kriminala. Učesnici su bili iz raznih komitet</w:t>
      </w:r>
      <w:r w:rsidR="00387B2B">
        <w:rPr>
          <w:rFonts w:ascii="Arial" w:hAnsi="Arial" w:cs="Arial"/>
          <w:sz w:val="24"/>
          <w:szCs w:val="24"/>
        </w:rPr>
        <w:t>a koji se bave ovom oblašću. Pored</w:t>
      </w:r>
      <w:r w:rsidRPr="0021575A">
        <w:rPr>
          <w:rFonts w:ascii="Arial" w:hAnsi="Arial" w:cs="Arial"/>
          <w:sz w:val="24"/>
          <w:szCs w:val="24"/>
        </w:rPr>
        <w:t xml:space="preserve"> za</w:t>
      </w:r>
      <w:r w:rsidR="00387B2B">
        <w:rPr>
          <w:rFonts w:ascii="Arial" w:hAnsi="Arial" w:cs="Arial"/>
          <w:sz w:val="24"/>
          <w:szCs w:val="24"/>
        </w:rPr>
        <w:t>štite podataka, tu je bilo predstavnika pravosuđa, K</w:t>
      </w:r>
      <w:r w:rsidRPr="0021575A">
        <w:rPr>
          <w:rFonts w:ascii="Arial" w:hAnsi="Arial" w:cs="Arial"/>
          <w:sz w:val="24"/>
          <w:szCs w:val="24"/>
        </w:rPr>
        <w:t>omiteta za krimina</w:t>
      </w:r>
      <w:r w:rsidR="009B2580">
        <w:rPr>
          <w:rFonts w:ascii="Arial" w:hAnsi="Arial" w:cs="Arial"/>
          <w:sz w:val="24"/>
          <w:szCs w:val="24"/>
        </w:rPr>
        <w:t>l, predstavnika Interpola i služ</w:t>
      </w:r>
      <w:r w:rsidRPr="0021575A">
        <w:rPr>
          <w:rFonts w:ascii="Arial" w:hAnsi="Arial" w:cs="Arial"/>
          <w:sz w:val="24"/>
          <w:szCs w:val="24"/>
        </w:rPr>
        <w:t>bi policije koje se bave zaštitom od ove vrste kriminala.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575A" w:rsidRPr="0021575A" w:rsidRDefault="0021575A" w:rsidP="00FC3E3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Predstavljene su i realizovane aktivnosti od poslednjeg sastanka u junu: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- EuroDIG (The Hague, 19-20 June 2019)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- XVIIth meeting of the Ibero-american network of DPAs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(Mexico, 19-21 June 2019)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lastRenderedPageBreak/>
        <w:t>- International Conference on Privacy in Africa (Accra, 24-27 June 2019)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- AFAPDP Conference (Dakar, 16-18 septembre 2019)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- ICDPPC (Tirana, 21-25 October 2019)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- IGF (Berlin, 28-29 November 2019)</w:t>
      </w:r>
      <w:r w:rsidRPr="0021575A">
        <w:rPr>
          <w:rFonts w:ascii="Arial" w:hAnsi="Arial" w:cs="Arial"/>
          <w:sz w:val="24"/>
          <w:szCs w:val="24"/>
        </w:rPr>
        <w:cr/>
      </w:r>
    </w:p>
    <w:p w:rsidR="0021575A" w:rsidRPr="0021575A" w:rsidRDefault="0021575A" w:rsidP="00FC3E3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Kalendar narednih dešavanja je predstavljen na kraju:</w:t>
      </w: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575A" w:rsidRPr="0021575A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- plenarno zasijedanje će biti od 1-3 jula 2020. i od 18-20 novembra 2020. u Strazburu</w:t>
      </w:r>
    </w:p>
    <w:p w:rsidR="00BE1BF6" w:rsidRDefault="0021575A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575A">
        <w:rPr>
          <w:rFonts w:ascii="Arial" w:hAnsi="Arial" w:cs="Arial"/>
          <w:sz w:val="24"/>
          <w:szCs w:val="24"/>
        </w:rPr>
        <w:t>- Biro će imati tri sastanka: 11-13 decembra 2019. u Strazburu, 25-27 marta 2020. i 28-30 septembra 2020. u Parizu.</w:t>
      </w:r>
    </w:p>
    <w:p w:rsidR="00387B2B" w:rsidRDefault="00387B2B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7B2B" w:rsidRDefault="00387B2B" w:rsidP="0021575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7B2B" w:rsidRPr="00387B2B" w:rsidRDefault="00387B2B" w:rsidP="00387B2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387B2B">
        <w:rPr>
          <w:rFonts w:ascii="Arial" w:hAnsi="Arial" w:cs="Arial"/>
          <w:b/>
          <w:sz w:val="24"/>
          <w:szCs w:val="24"/>
        </w:rPr>
        <w:t xml:space="preserve">Član Savjeta </w:t>
      </w:r>
    </w:p>
    <w:p w:rsidR="00387B2B" w:rsidRPr="00387B2B" w:rsidRDefault="00387B2B" w:rsidP="00387B2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387B2B">
        <w:rPr>
          <w:rFonts w:ascii="Arial" w:hAnsi="Arial" w:cs="Arial"/>
          <w:b/>
          <w:sz w:val="24"/>
          <w:szCs w:val="24"/>
        </w:rPr>
        <w:t>Agencije za zaštitu ličnih podataka i slobodan pristup informacijama</w:t>
      </w:r>
    </w:p>
    <w:p w:rsidR="00387B2B" w:rsidRPr="00387B2B" w:rsidRDefault="00387B2B" w:rsidP="00387B2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:rsidR="00387B2B" w:rsidRPr="00387B2B" w:rsidRDefault="00387B2B" w:rsidP="00387B2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:rsidR="00387B2B" w:rsidRPr="00387B2B" w:rsidRDefault="00387B2B" w:rsidP="00387B2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387B2B">
        <w:rPr>
          <w:rFonts w:ascii="Arial" w:hAnsi="Arial" w:cs="Arial"/>
          <w:b/>
          <w:sz w:val="24"/>
          <w:szCs w:val="24"/>
        </w:rPr>
        <w:t>Radenko Lacmanović</w:t>
      </w:r>
    </w:p>
    <w:p w:rsidR="00387B2B" w:rsidRDefault="00387B2B" w:rsidP="00387B2B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387B2B" w:rsidRDefault="00387B2B" w:rsidP="00387B2B">
      <w:pPr>
        <w:pStyle w:val="NoSpacing"/>
        <w:jc w:val="right"/>
        <w:rPr>
          <w:rFonts w:ascii="Arial" w:hAnsi="Arial" w:cs="Arial"/>
          <w:sz w:val="24"/>
          <w:szCs w:val="24"/>
        </w:rPr>
      </w:pPr>
    </w:p>
    <w:sectPr w:rsidR="0038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5A"/>
    <w:rsid w:val="0021575A"/>
    <w:rsid w:val="00387B2B"/>
    <w:rsid w:val="009B2580"/>
    <w:rsid w:val="00BE1BF6"/>
    <w:rsid w:val="00DC3555"/>
    <w:rsid w:val="00F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2C33"/>
  <w15:docId w15:val="{BC02F4DC-296E-41D1-80BE-38BEF89C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7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Video</dc:creator>
  <cp:lastModifiedBy>Nenad Durković</cp:lastModifiedBy>
  <cp:revision>2</cp:revision>
  <cp:lastPrinted>2019-11-29T11:32:00Z</cp:lastPrinted>
  <dcterms:created xsi:type="dcterms:W3CDTF">2019-12-02T10:32:00Z</dcterms:created>
  <dcterms:modified xsi:type="dcterms:W3CDTF">2019-12-02T10:32:00Z</dcterms:modified>
</cp:coreProperties>
</file>